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0FD5E63" w14:textId="68544F10" w:rsidR="00CB533A" w:rsidRDefault="00CB533A" w:rsidP="000D536F">
      <w:pPr>
        <w:pStyle w:val="BodyText"/>
        <w:spacing w:before="178"/>
        <w:ind w:left="2234" w:right="2656"/>
        <w:jc w:val="center"/>
        <w:rPr>
          <w:rFonts w:asciiTheme="minorHAnsi" w:hAnsiTheme="minorHAnsi" w:cstheme="minorHAnsi"/>
        </w:rPr>
      </w:pPr>
      <w:r w:rsidRPr="00CB533A">
        <w:rPr>
          <w:rFonts w:asciiTheme="minorHAnsi" w:hAnsiTheme="minorHAnsi" w:cstheme="minorHAnsi"/>
          <w:noProof/>
        </w:rPr>
        <w:drawing>
          <wp:inline distT="0" distB="0" distL="0" distR="0" wp14:anchorId="6BDD9569" wp14:editId="612BCC95">
            <wp:extent cx="2695575" cy="11334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695575" cy="1133475"/>
                    </a:xfrm>
                    <a:prstGeom prst="rect">
                      <a:avLst/>
                    </a:prstGeom>
                    <a:noFill/>
                    <a:ln>
                      <a:noFill/>
                    </a:ln>
                  </pic:spPr>
                </pic:pic>
              </a:graphicData>
            </a:graphic>
          </wp:inline>
        </w:drawing>
      </w:r>
    </w:p>
    <w:p w14:paraId="048A4950" w14:textId="12A3903B" w:rsidR="00432AA4" w:rsidRPr="00E40F00" w:rsidRDefault="00432AA4" w:rsidP="00432AA4">
      <w:pPr>
        <w:pStyle w:val="Header"/>
        <w:jc w:val="center"/>
        <w:rPr>
          <w:rFonts w:ascii="Garamond" w:hAnsi="Garamond"/>
          <w:b/>
          <w:i/>
          <w:sz w:val="24"/>
          <w:szCs w:val="24"/>
        </w:rPr>
      </w:pPr>
      <w:r>
        <w:rPr>
          <w:rFonts w:ascii="Garamond" w:hAnsi="Garamond"/>
          <w:b/>
          <w:i/>
          <w:sz w:val="24"/>
          <w:szCs w:val="24"/>
        </w:rPr>
        <w:t>12</w:t>
      </w:r>
      <w:r w:rsidR="009F1C87">
        <w:rPr>
          <w:rFonts w:ascii="Garamond" w:hAnsi="Garamond"/>
          <w:b/>
          <w:i/>
          <w:sz w:val="24"/>
          <w:szCs w:val="24"/>
        </w:rPr>
        <w:t>8</w:t>
      </w:r>
      <w:r w:rsidRPr="00E40F00">
        <w:rPr>
          <w:rFonts w:ascii="Garamond" w:hAnsi="Garamond"/>
          <w:b/>
          <w:i/>
          <w:sz w:val="24"/>
          <w:szCs w:val="24"/>
          <w:vertAlign w:val="superscript"/>
        </w:rPr>
        <w:t>th</w:t>
      </w:r>
      <w:r w:rsidRPr="00E40F00">
        <w:rPr>
          <w:rFonts w:ascii="Garamond" w:hAnsi="Garamond"/>
          <w:b/>
          <w:i/>
          <w:sz w:val="24"/>
          <w:szCs w:val="24"/>
        </w:rPr>
        <w:t xml:space="preserve"> Annual Meeting of the United States Animal Health Association </w:t>
      </w:r>
    </w:p>
    <w:p w14:paraId="482B22BB" w14:textId="3E0C2FD6" w:rsidR="00432AA4" w:rsidRPr="00E40F00" w:rsidRDefault="009F1C87" w:rsidP="00432AA4">
      <w:pPr>
        <w:pStyle w:val="Header"/>
        <w:jc w:val="center"/>
        <w:rPr>
          <w:rFonts w:ascii="Garamond" w:hAnsi="Garamond"/>
          <w:b/>
          <w:i/>
          <w:sz w:val="24"/>
          <w:szCs w:val="24"/>
        </w:rPr>
      </w:pPr>
      <w:r>
        <w:rPr>
          <w:rFonts w:ascii="Garamond" w:hAnsi="Garamond"/>
          <w:b/>
          <w:i/>
          <w:sz w:val="24"/>
          <w:szCs w:val="24"/>
        </w:rPr>
        <w:t>Nashville</w:t>
      </w:r>
      <w:r w:rsidR="00141328">
        <w:rPr>
          <w:rFonts w:ascii="Garamond" w:hAnsi="Garamond"/>
          <w:b/>
          <w:i/>
          <w:sz w:val="24"/>
          <w:szCs w:val="24"/>
        </w:rPr>
        <w:t xml:space="preserve">, </w:t>
      </w:r>
      <w:r>
        <w:rPr>
          <w:rFonts w:ascii="Garamond" w:hAnsi="Garamond"/>
          <w:b/>
          <w:i/>
          <w:sz w:val="24"/>
          <w:szCs w:val="24"/>
        </w:rPr>
        <w:t>TN</w:t>
      </w:r>
    </w:p>
    <w:p w14:paraId="40C7C61D" w14:textId="39F1539A" w:rsidR="0093280C" w:rsidRPr="001D4CEE" w:rsidRDefault="006152D7" w:rsidP="000D536F">
      <w:pPr>
        <w:pStyle w:val="BodyText"/>
        <w:spacing w:before="178"/>
        <w:ind w:left="2234" w:right="2656"/>
        <w:jc w:val="center"/>
        <w:rPr>
          <w:rFonts w:asciiTheme="minorHAnsi" w:hAnsiTheme="minorHAnsi" w:cstheme="minorHAnsi"/>
        </w:rPr>
      </w:pPr>
      <w:r w:rsidRPr="001D4CEE">
        <w:rPr>
          <w:rFonts w:asciiTheme="minorHAnsi" w:hAnsiTheme="minorHAnsi" w:cstheme="minorHAnsi"/>
        </w:rPr>
        <w:t xml:space="preserve">Committee on Animal Emergency Management </w:t>
      </w:r>
    </w:p>
    <w:p w14:paraId="62E7CC06" w14:textId="4F893115" w:rsidR="00432AA4" w:rsidRDefault="00714053" w:rsidP="00BF331B">
      <w:pPr>
        <w:pStyle w:val="BodyText"/>
        <w:spacing w:before="178"/>
        <w:ind w:left="2232" w:right="2650" w:firstLine="0"/>
        <w:contextualSpacing/>
        <w:jc w:val="center"/>
        <w:rPr>
          <w:rFonts w:asciiTheme="minorHAnsi" w:hAnsiTheme="minorHAnsi" w:cstheme="minorHAnsi"/>
        </w:rPr>
      </w:pPr>
      <w:r>
        <w:rPr>
          <w:rFonts w:asciiTheme="minorHAnsi" w:hAnsiTheme="minorHAnsi" w:cstheme="minorHAnsi"/>
        </w:rPr>
        <w:t>Monday</w:t>
      </w:r>
      <w:r w:rsidR="006152D7" w:rsidRPr="001D4CEE">
        <w:rPr>
          <w:rFonts w:asciiTheme="minorHAnsi" w:hAnsiTheme="minorHAnsi" w:cstheme="minorHAnsi"/>
        </w:rPr>
        <w:t xml:space="preserve">, October </w:t>
      </w:r>
      <w:r w:rsidR="0093280C" w:rsidRPr="001D4CEE">
        <w:rPr>
          <w:rFonts w:asciiTheme="minorHAnsi" w:hAnsiTheme="minorHAnsi" w:cstheme="minorHAnsi"/>
        </w:rPr>
        <w:t>1</w:t>
      </w:r>
      <w:r w:rsidR="009F1C87">
        <w:rPr>
          <w:rFonts w:asciiTheme="minorHAnsi" w:hAnsiTheme="minorHAnsi" w:cstheme="minorHAnsi"/>
        </w:rPr>
        <w:t>4</w:t>
      </w:r>
      <w:r w:rsidR="006152D7" w:rsidRPr="001D4CEE">
        <w:rPr>
          <w:rFonts w:asciiTheme="minorHAnsi" w:hAnsiTheme="minorHAnsi" w:cstheme="minorHAnsi"/>
        </w:rPr>
        <w:t xml:space="preserve">, </w:t>
      </w:r>
      <w:r w:rsidR="00B26C2C" w:rsidRPr="001D4CEE">
        <w:rPr>
          <w:rFonts w:asciiTheme="minorHAnsi" w:hAnsiTheme="minorHAnsi" w:cstheme="minorHAnsi"/>
        </w:rPr>
        <w:t>20</w:t>
      </w:r>
      <w:r w:rsidR="0093280C" w:rsidRPr="001D4CEE">
        <w:rPr>
          <w:rFonts w:asciiTheme="minorHAnsi" w:hAnsiTheme="minorHAnsi" w:cstheme="minorHAnsi"/>
        </w:rPr>
        <w:t>2</w:t>
      </w:r>
      <w:r w:rsidR="009F1C87">
        <w:rPr>
          <w:rFonts w:asciiTheme="minorHAnsi" w:hAnsiTheme="minorHAnsi" w:cstheme="minorHAnsi"/>
        </w:rPr>
        <w:t>4</w:t>
      </w:r>
    </w:p>
    <w:p w14:paraId="4D422BEE" w14:textId="5D2CD04A" w:rsidR="00E86B7B" w:rsidRDefault="00D23998" w:rsidP="00BF331B">
      <w:pPr>
        <w:pStyle w:val="BodyText"/>
        <w:spacing w:before="178"/>
        <w:ind w:left="2232" w:right="2650" w:firstLine="0"/>
        <w:contextualSpacing/>
        <w:jc w:val="center"/>
        <w:rPr>
          <w:rFonts w:asciiTheme="minorHAnsi" w:hAnsiTheme="minorHAnsi" w:cstheme="minorHAnsi"/>
        </w:rPr>
      </w:pPr>
      <w:r>
        <w:rPr>
          <w:rFonts w:asciiTheme="minorHAnsi" w:hAnsiTheme="minorHAnsi" w:cstheme="minorHAnsi"/>
        </w:rPr>
        <w:t>3:15</w:t>
      </w:r>
      <w:r w:rsidR="00B26C2C" w:rsidRPr="001D4CEE">
        <w:rPr>
          <w:rFonts w:asciiTheme="minorHAnsi" w:hAnsiTheme="minorHAnsi" w:cstheme="minorHAnsi"/>
        </w:rPr>
        <w:t xml:space="preserve"> PM – </w:t>
      </w:r>
      <w:r>
        <w:rPr>
          <w:rFonts w:asciiTheme="minorHAnsi" w:hAnsiTheme="minorHAnsi" w:cstheme="minorHAnsi"/>
        </w:rPr>
        <w:t>5</w:t>
      </w:r>
      <w:r w:rsidR="00B26C2C" w:rsidRPr="001D4CEE">
        <w:rPr>
          <w:rFonts w:asciiTheme="minorHAnsi" w:hAnsiTheme="minorHAnsi" w:cstheme="minorHAnsi"/>
        </w:rPr>
        <w:t>:</w:t>
      </w:r>
      <w:r>
        <w:rPr>
          <w:rFonts w:asciiTheme="minorHAnsi" w:hAnsiTheme="minorHAnsi" w:cstheme="minorHAnsi"/>
        </w:rPr>
        <w:t>15</w:t>
      </w:r>
      <w:r w:rsidR="00B26C2C" w:rsidRPr="001D4CEE">
        <w:rPr>
          <w:rFonts w:asciiTheme="minorHAnsi" w:hAnsiTheme="minorHAnsi" w:cstheme="minorHAnsi"/>
        </w:rPr>
        <w:t xml:space="preserve"> PM </w:t>
      </w:r>
    </w:p>
    <w:p w14:paraId="7D9490D4" w14:textId="17955B60" w:rsidR="0093280C" w:rsidRDefault="0093280C" w:rsidP="0093280C">
      <w:pPr>
        <w:pStyle w:val="BodyText"/>
        <w:spacing w:before="178"/>
        <w:ind w:left="2234" w:right="2656"/>
        <w:jc w:val="center"/>
        <w:rPr>
          <w:rFonts w:asciiTheme="minorHAnsi" w:hAnsiTheme="minorHAnsi" w:cstheme="minorHAnsi"/>
        </w:rPr>
      </w:pPr>
      <w:r w:rsidRPr="001D4CEE">
        <w:rPr>
          <w:rFonts w:asciiTheme="minorHAnsi" w:hAnsiTheme="minorHAnsi" w:cstheme="minorHAnsi"/>
        </w:rPr>
        <w:t xml:space="preserve">Agenda </w:t>
      </w:r>
      <w:r w:rsidR="00BF331B">
        <w:rPr>
          <w:rFonts w:asciiTheme="minorHAnsi" w:hAnsiTheme="minorHAnsi" w:cstheme="minorHAnsi"/>
        </w:rPr>
        <w:t>v1</w:t>
      </w:r>
    </w:p>
    <w:p w14:paraId="076820E5" w14:textId="3FD20FD8" w:rsidR="00561539" w:rsidRDefault="006152D7">
      <w:pPr>
        <w:spacing w:before="1"/>
        <w:ind w:left="2090" w:right="2511"/>
        <w:jc w:val="center"/>
        <w:rPr>
          <w:rFonts w:asciiTheme="minorHAnsi" w:hAnsiTheme="minorHAnsi" w:cstheme="minorHAnsi"/>
        </w:rPr>
      </w:pPr>
      <w:r w:rsidRPr="001D4CEE">
        <w:rPr>
          <w:rFonts w:asciiTheme="minorHAnsi" w:hAnsiTheme="minorHAnsi" w:cstheme="minorHAnsi"/>
        </w:rPr>
        <w:t xml:space="preserve">Chair: </w:t>
      </w:r>
      <w:r w:rsidR="0093280C" w:rsidRPr="001D4CEE">
        <w:rPr>
          <w:rFonts w:asciiTheme="minorHAnsi" w:hAnsiTheme="minorHAnsi" w:cstheme="minorHAnsi"/>
        </w:rPr>
        <w:t>Dr. Sara McReynolds</w:t>
      </w:r>
    </w:p>
    <w:p w14:paraId="0D2EFA6D" w14:textId="425E7928" w:rsidR="00467968" w:rsidRPr="001D4CEE" w:rsidRDefault="006152D7">
      <w:pPr>
        <w:spacing w:before="1"/>
        <w:ind w:left="2090" w:right="2511"/>
        <w:jc w:val="center"/>
        <w:rPr>
          <w:rFonts w:asciiTheme="minorHAnsi" w:hAnsiTheme="minorHAnsi" w:cstheme="minorHAnsi"/>
        </w:rPr>
      </w:pPr>
      <w:r w:rsidRPr="001D4CEE">
        <w:rPr>
          <w:rFonts w:asciiTheme="minorHAnsi" w:hAnsiTheme="minorHAnsi" w:cstheme="minorHAnsi"/>
        </w:rPr>
        <w:t xml:space="preserve">Vice-Chair: </w:t>
      </w:r>
      <w:r w:rsidR="0093280C" w:rsidRPr="001D4CEE">
        <w:rPr>
          <w:rFonts w:asciiTheme="minorHAnsi" w:hAnsiTheme="minorHAnsi" w:cstheme="minorHAnsi"/>
        </w:rPr>
        <w:t xml:space="preserve">Dr. </w:t>
      </w:r>
      <w:r w:rsidR="009F1C87">
        <w:rPr>
          <w:rFonts w:asciiTheme="minorHAnsi" w:hAnsiTheme="minorHAnsi" w:cstheme="minorHAnsi"/>
        </w:rPr>
        <w:t>Cheryl Eia</w:t>
      </w:r>
    </w:p>
    <w:p w14:paraId="5E49F213" w14:textId="77777777" w:rsidR="00C25487" w:rsidRPr="001D4CEE" w:rsidRDefault="00C25487">
      <w:pPr>
        <w:spacing w:before="1"/>
        <w:ind w:left="2090" w:right="2511"/>
        <w:jc w:val="center"/>
        <w:rPr>
          <w:rFonts w:asciiTheme="minorHAnsi" w:hAnsiTheme="minorHAnsi" w:cstheme="minorHAnsi"/>
        </w:rPr>
      </w:pPr>
    </w:p>
    <w:tbl>
      <w:tblPr>
        <w:tblW w:w="0" w:type="auto"/>
        <w:tblInd w:w="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10"/>
        <w:gridCol w:w="4680"/>
        <w:gridCol w:w="5400"/>
      </w:tblGrid>
      <w:tr w:rsidR="00467968" w:rsidRPr="001D4CEE" w14:paraId="78871490" w14:textId="77777777" w:rsidTr="0093280C">
        <w:trPr>
          <w:trHeight w:val="251"/>
        </w:trPr>
        <w:tc>
          <w:tcPr>
            <w:tcW w:w="810" w:type="dxa"/>
            <w:shd w:val="clear" w:color="auto" w:fill="E7E6E6"/>
          </w:tcPr>
          <w:p w14:paraId="55D8B1DF" w14:textId="77777777" w:rsidR="00467968" w:rsidRPr="001D4CEE" w:rsidRDefault="006152D7">
            <w:pPr>
              <w:pStyle w:val="TableParagraph"/>
              <w:spacing w:line="232" w:lineRule="exact"/>
              <w:rPr>
                <w:rFonts w:asciiTheme="minorHAnsi" w:hAnsiTheme="minorHAnsi" w:cstheme="minorHAnsi"/>
                <w:b/>
              </w:rPr>
            </w:pPr>
            <w:r w:rsidRPr="001D4CEE">
              <w:rPr>
                <w:rFonts w:asciiTheme="minorHAnsi" w:hAnsiTheme="minorHAnsi" w:cstheme="minorHAnsi"/>
                <w:b/>
              </w:rPr>
              <w:t>Time</w:t>
            </w:r>
          </w:p>
        </w:tc>
        <w:tc>
          <w:tcPr>
            <w:tcW w:w="4680" w:type="dxa"/>
            <w:shd w:val="clear" w:color="auto" w:fill="E7E6E6"/>
          </w:tcPr>
          <w:p w14:paraId="752C9239" w14:textId="77777777" w:rsidR="00467968" w:rsidRPr="001D4CEE" w:rsidRDefault="006152D7">
            <w:pPr>
              <w:pStyle w:val="TableParagraph"/>
              <w:spacing w:line="232" w:lineRule="exact"/>
              <w:rPr>
                <w:rFonts w:asciiTheme="minorHAnsi" w:hAnsiTheme="minorHAnsi" w:cstheme="minorHAnsi"/>
                <w:b/>
              </w:rPr>
            </w:pPr>
            <w:r w:rsidRPr="001D4CEE">
              <w:rPr>
                <w:rFonts w:asciiTheme="minorHAnsi" w:hAnsiTheme="minorHAnsi" w:cstheme="minorHAnsi"/>
                <w:b/>
              </w:rPr>
              <w:t>Topic/Title</w:t>
            </w:r>
          </w:p>
        </w:tc>
        <w:tc>
          <w:tcPr>
            <w:tcW w:w="5400" w:type="dxa"/>
            <w:shd w:val="clear" w:color="auto" w:fill="E7E6E6"/>
          </w:tcPr>
          <w:p w14:paraId="49F28938" w14:textId="77777777" w:rsidR="00467968" w:rsidRPr="001D4CEE" w:rsidRDefault="006152D7">
            <w:pPr>
              <w:pStyle w:val="TableParagraph"/>
              <w:spacing w:line="232" w:lineRule="exact"/>
              <w:rPr>
                <w:rFonts w:asciiTheme="minorHAnsi" w:hAnsiTheme="minorHAnsi" w:cstheme="minorHAnsi"/>
                <w:b/>
              </w:rPr>
            </w:pPr>
            <w:r w:rsidRPr="001D4CEE">
              <w:rPr>
                <w:rFonts w:asciiTheme="minorHAnsi" w:hAnsiTheme="minorHAnsi" w:cstheme="minorHAnsi"/>
                <w:b/>
              </w:rPr>
              <w:t>Presenter(s)</w:t>
            </w:r>
          </w:p>
        </w:tc>
      </w:tr>
      <w:tr w:rsidR="00467968" w:rsidRPr="001D4CEE" w14:paraId="1C88B255" w14:textId="77777777" w:rsidTr="0093280C">
        <w:trPr>
          <w:trHeight w:val="244"/>
        </w:trPr>
        <w:tc>
          <w:tcPr>
            <w:tcW w:w="810" w:type="dxa"/>
          </w:tcPr>
          <w:p w14:paraId="712CD5BD" w14:textId="1D0264AD" w:rsidR="00467968" w:rsidRPr="001D4CEE" w:rsidRDefault="00D23998" w:rsidP="00373CF2">
            <w:pPr>
              <w:pStyle w:val="TableParagraph"/>
              <w:spacing w:line="224" w:lineRule="exact"/>
              <w:rPr>
                <w:rFonts w:asciiTheme="minorHAnsi" w:hAnsiTheme="minorHAnsi" w:cstheme="minorHAnsi"/>
              </w:rPr>
            </w:pPr>
            <w:r>
              <w:rPr>
                <w:rFonts w:asciiTheme="minorHAnsi" w:hAnsiTheme="minorHAnsi" w:cstheme="minorHAnsi"/>
              </w:rPr>
              <w:t>3</w:t>
            </w:r>
            <w:r w:rsidR="006152D7" w:rsidRPr="001D4CEE">
              <w:rPr>
                <w:rFonts w:asciiTheme="minorHAnsi" w:hAnsiTheme="minorHAnsi" w:cstheme="minorHAnsi"/>
              </w:rPr>
              <w:t>:</w:t>
            </w:r>
            <w:r>
              <w:rPr>
                <w:rFonts w:asciiTheme="minorHAnsi" w:hAnsiTheme="minorHAnsi" w:cstheme="minorHAnsi"/>
              </w:rPr>
              <w:t>15</w:t>
            </w:r>
            <w:r w:rsidR="006152D7" w:rsidRPr="001D4CEE">
              <w:rPr>
                <w:rFonts w:asciiTheme="minorHAnsi" w:hAnsiTheme="minorHAnsi" w:cstheme="minorHAnsi"/>
              </w:rPr>
              <w:t xml:space="preserve"> </w:t>
            </w:r>
          </w:p>
        </w:tc>
        <w:tc>
          <w:tcPr>
            <w:tcW w:w="4680" w:type="dxa"/>
          </w:tcPr>
          <w:p w14:paraId="6010B68F" w14:textId="7677838C" w:rsidR="00467968" w:rsidRPr="001D4CEE" w:rsidRDefault="006152D7">
            <w:pPr>
              <w:pStyle w:val="TableParagraph"/>
              <w:spacing w:before="1" w:line="223" w:lineRule="exact"/>
              <w:rPr>
                <w:rFonts w:asciiTheme="minorHAnsi" w:hAnsiTheme="minorHAnsi" w:cstheme="minorHAnsi"/>
              </w:rPr>
            </w:pPr>
            <w:r w:rsidRPr="001D4CEE">
              <w:rPr>
                <w:rFonts w:asciiTheme="minorHAnsi" w:hAnsiTheme="minorHAnsi" w:cstheme="minorHAnsi"/>
              </w:rPr>
              <w:t>Welcome</w:t>
            </w:r>
          </w:p>
        </w:tc>
        <w:tc>
          <w:tcPr>
            <w:tcW w:w="5400" w:type="dxa"/>
          </w:tcPr>
          <w:p w14:paraId="7C38725F" w14:textId="4C21599C" w:rsidR="00467968" w:rsidRPr="001D4CEE" w:rsidRDefault="006152D7">
            <w:pPr>
              <w:pStyle w:val="TableParagraph"/>
              <w:spacing w:before="1" w:line="223" w:lineRule="exact"/>
              <w:rPr>
                <w:rFonts w:asciiTheme="minorHAnsi" w:hAnsiTheme="minorHAnsi" w:cstheme="minorHAnsi"/>
              </w:rPr>
            </w:pPr>
            <w:r w:rsidRPr="001D4CEE">
              <w:rPr>
                <w:rFonts w:asciiTheme="minorHAnsi" w:hAnsiTheme="minorHAnsi" w:cstheme="minorHAnsi"/>
              </w:rPr>
              <w:t>Drs. Sara McReynolds</w:t>
            </w:r>
            <w:r w:rsidR="0093280C" w:rsidRPr="001D4CEE">
              <w:rPr>
                <w:rFonts w:asciiTheme="minorHAnsi" w:hAnsiTheme="minorHAnsi" w:cstheme="minorHAnsi"/>
              </w:rPr>
              <w:t xml:space="preserve"> and </w:t>
            </w:r>
            <w:r w:rsidR="009F1C87">
              <w:rPr>
                <w:rFonts w:asciiTheme="minorHAnsi" w:hAnsiTheme="minorHAnsi" w:cstheme="minorHAnsi"/>
              </w:rPr>
              <w:t>Cheryl Eia</w:t>
            </w:r>
          </w:p>
        </w:tc>
      </w:tr>
      <w:tr w:rsidR="00467968" w:rsidRPr="001D4CEE" w14:paraId="4CDAE1A9" w14:textId="77777777" w:rsidTr="0093280C">
        <w:trPr>
          <w:trHeight w:val="376"/>
        </w:trPr>
        <w:tc>
          <w:tcPr>
            <w:tcW w:w="810" w:type="dxa"/>
          </w:tcPr>
          <w:p w14:paraId="432E1842" w14:textId="14B0E339" w:rsidR="00373CF2" w:rsidRPr="001D4CEE" w:rsidRDefault="00E57556">
            <w:pPr>
              <w:pStyle w:val="TableParagraph"/>
              <w:spacing w:line="241" w:lineRule="exact"/>
              <w:rPr>
                <w:rFonts w:asciiTheme="minorHAnsi" w:hAnsiTheme="minorHAnsi" w:cstheme="minorHAnsi"/>
              </w:rPr>
            </w:pPr>
            <w:r>
              <w:rPr>
                <w:rFonts w:asciiTheme="minorHAnsi" w:hAnsiTheme="minorHAnsi" w:cstheme="minorHAnsi"/>
              </w:rPr>
              <w:t>3:20</w:t>
            </w:r>
          </w:p>
          <w:p w14:paraId="5A656A5A" w14:textId="77777777" w:rsidR="00467968" w:rsidRPr="001D4CEE" w:rsidRDefault="00467968">
            <w:pPr>
              <w:pStyle w:val="TableParagraph"/>
              <w:spacing w:line="241" w:lineRule="exact"/>
              <w:rPr>
                <w:rFonts w:asciiTheme="minorHAnsi" w:hAnsiTheme="minorHAnsi" w:cstheme="minorHAnsi"/>
              </w:rPr>
            </w:pPr>
          </w:p>
        </w:tc>
        <w:tc>
          <w:tcPr>
            <w:tcW w:w="4680" w:type="dxa"/>
          </w:tcPr>
          <w:p w14:paraId="418B8BF9" w14:textId="77777777" w:rsidR="00467968" w:rsidRDefault="009F1C87" w:rsidP="00C25487">
            <w:pPr>
              <w:pStyle w:val="TableParagraph"/>
              <w:spacing w:line="268" w:lineRule="exact"/>
              <w:rPr>
                <w:rFonts w:asciiTheme="minorHAnsi" w:hAnsiTheme="minorHAnsi" w:cstheme="minorHAnsi"/>
              </w:rPr>
            </w:pPr>
            <w:r>
              <w:rPr>
                <w:rFonts w:asciiTheme="minorHAnsi" w:hAnsiTheme="minorHAnsi" w:cstheme="minorHAnsi"/>
              </w:rPr>
              <w:t xml:space="preserve">Business Meeting and </w:t>
            </w:r>
            <w:r w:rsidRPr="001D4CEE">
              <w:rPr>
                <w:rFonts w:asciiTheme="minorHAnsi" w:hAnsiTheme="minorHAnsi" w:cstheme="minorHAnsi"/>
              </w:rPr>
              <w:t>Resolution Discussion</w:t>
            </w:r>
            <w:r>
              <w:rPr>
                <w:rFonts w:asciiTheme="minorHAnsi" w:hAnsiTheme="minorHAnsi" w:cstheme="minorHAnsi"/>
              </w:rPr>
              <w:t xml:space="preserve"> </w:t>
            </w:r>
          </w:p>
          <w:p w14:paraId="1DD9B003" w14:textId="0614E8CE" w:rsidR="009F1C87" w:rsidRDefault="009F1C87" w:rsidP="009F1C87">
            <w:pPr>
              <w:pStyle w:val="TableParagraph"/>
              <w:numPr>
                <w:ilvl w:val="0"/>
                <w:numId w:val="1"/>
              </w:numPr>
              <w:spacing w:line="268" w:lineRule="exact"/>
              <w:rPr>
                <w:rFonts w:asciiTheme="minorHAnsi" w:hAnsiTheme="minorHAnsi" w:cstheme="minorHAnsi"/>
              </w:rPr>
            </w:pPr>
            <w:r>
              <w:rPr>
                <w:rFonts w:asciiTheme="minorHAnsi" w:hAnsiTheme="minorHAnsi" w:cstheme="minorHAnsi"/>
              </w:rPr>
              <w:t>2023 Resolution 15 – Emergency Management Assistance Compacts for Agriculture Workgroup Report</w:t>
            </w:r>
          </w:p>
          <w:p w14:paraId="210753CF" w14:textId="77777777" w:rsidR="009F1C87" w:rsidRDefault="009F1C87" w:rsidP="009F1C87">
            <w:pPr>
              <w:pStyle w:val="TableParagraph"/>
              <w:numPr>
                <w:ilvl w:val="0"/>
                <w:numId w:val="1"/>
              </w:numPr>
              <w:spacing w:line="268" w:lineRule="exact"/>
              <w:rPr>
                <w:rFonts w:asciiTheme="minorHAnsi" w:hAnsiTheme="minorHAnsi" w:cstheme="minorHAnsi"/>
              </w:rPr>
            </w:pPr>
            <w:r>
              <w:rPr>
                <w:rFonts w:asciiTheme="minorHAnsi" w:hAnsiTheme="minorHAnsi" w:cstheme="minorHAnsi"/>
              </w:rPr>
              <w:t>Other Resolution Updates</w:t>
            </w:r>
          </w:p>
          <w:p w14:paraId="7FADD862" w14:textId="0B7134F7" w:rsidR="009F1C87" w:rsidRPr="001D4CEE" w:rsidRDefault="009F1C87" w:rsidP="009F1C87">
            <w:pPr>
              <w:pStyle w:val="TableParagraph"/>
              <w:numPr>
                <w:ilvl w:val="0"/>
                <w:numId w:val="1"/>
              </w:numPr>
              <w:spacing w:line="268" w:lineRule="exact"/>
              <w:rPr>
                <w:rFonts w:asciiTheme="minorHAnsi" w:hAnsiTheme="minorHAnsi" w:cstheme="minorHAnsi"/>
              </w:rPr>
            </w:pPr>
            <w:r>
              <w:rPr>
                <w:rFonts w:asciiTheme="minorHAnsi" w:hAnsiTheme="minorHAnsi" w:cstheme="minorHAnsi"/>
              </w:rPr>
              <w:t>Proposed Resolutions</w:t>
            </w:r>
          </w:p>
        </w:tc>
        <w:tc>
          <w:tcPr>
            <w:tcW w:w="5400" w:type="dxa"/>
          </w:tcPr>
          <w:p w14:paraId="45741285" w14:textId="77777777" w:rsidR="0031643F" w:rsidRDefault="0031643F" w:rsidP="009F1C87">
            <w:pPr>
              <w:pStyle w:val="TableParagraph"/>
              <w:spacing w:before="1"/>
              <w:ind w:right="31"/>
              <w:jc w:val="both"/>
              <w:rPr>
                <w:rFonts w:asciiTheme="minorHAnsi" w:hAnsiTheme="minorHAnsi" w:cstheme="minorHAnsi"/>
              </w:rPr>
            </w:pPr>
          </w:p>
          <w:p w14:paraId="3379F73A" w14:textId="00CCA21E" w:rsidR="00467968" w:rsidRDefault="009F1C87" w:rsidP="009F1C87">
            <w:pPr>
              <w:pStyle w:val="TableParagraph"/>
              <w:spacing w:before="1"/>
              <w:ind w:right="31"/>
              <w:jc w:val="both"/>
              <w:rPr>
                <w:rFonts w:asciiTheme="minorHAnsi" w:hAnsiTheme="minorHAnsi" w:cstheme="minorHAnsi"/>
              </w:rPr>
            </w:pPr>
            <w:r>
              <w:rPr>
                <w:rFonts w:asciiTheme="minorHAnsi" w:hAnsiTheme="minorHAnsi" w:cstheme="minorHAnsi"/>
              </w:rPr>
              <w:t>Dr. Cheryl Eia – Workgroup Chair</w:t>
            </w:r>
          </w:p>
          <w:p w14:paraId="68247815" w14:textId="767B1068" w:rsidR="00606085" w:rsidRDefault="00606085" w:rsidP="009F1C87">
            <w:pPr>
              <w:pStyle w:val="TableParagraph"/>
              <w:spacing w:before="1"/>
              <w:ind w:right="31"/>
              <w:jc w:val="both"/>
              <w:rPr>
                <w:rFonts w:asciiTheme="minorHAnsi" w:hAnsiTheme="minorHAnsi" w:cstheme="minorHAnsi"/>
              </w:rPr>
            </w:pPr>
            <w:r>
              <w:rPr>
                <w:rFonts w:asciiTheme="minorHAnsi" w:hAnsiTheme="minorHAnsi" w:cstheme="minorHAnsi"/>
              </w:rPr>
              <w:t>Dr. Sarah Bailey – Workgroup Member</w:t>
            </w:r>
          </w:p>
          <w:p w14:paraId="48A74EAD" w14:textId="77777777" w:rsidR="0031643F" w:rsidRDefault="0031643F" w:rsidP="009F1C87">
            <w:pPr>
              <w:pStyle w:val="TableParagraph"/>
              <w:spacing w:before="1"/>
              <w:ind w:right="31"/>
              <w:jc w:val="both"/>
              <w:rPr>
                <w:rFonts w:asciiTheme="minorHAnsi" w:hAnsiTheme="minorHAnsi" w:cstheme="minorHAnsi"/>
              </w:rPr>
            </w:pPr>
          </w:p>
          <w:p w14:paraId="4B5311B3" w14:textId="2953BDA8" w:rsidR="0031643F" w:rsidRPr="001D4CEE" w:rsidRDefault="0031643F" w:rsidP="009F1C87">
            <w:pPr>
              <w:pStyle w:val="TableParagraph"/>
              <w:spacing w:before="1"/>
              <w:ind w:right="31"/>
              <w:jc w:val="both"/>
              <w:rPr>
                <w:rFonts w:asciiTheme="minorHAnsi" w:hAnsiTheme="minorHAnsi" w:cstheme="minorHAnsi"/>
              </w:rPr>
            </w:pPr>
            <w:r>
              <w:rPr>
                <w:rFonts w:asciiTheme="minorHAnsi" w:hAnsiTheme="minorHAnsi" w:cstheme="minorHAnsi"/>
              </w:rPr>
              <w:t>Committee Members</w:t>
            </w:r>
          </w:p>
        </w:tc>
      </w:tr>
      <w:tr w:rsidR="003C61DC" w:rsidRPr="001D4CEE" w14:paraId="464CF536" w14:textId="77777777" w:rsidTr="0093280C">
        <w:trPr>
          <w:trHeight w:val="376"/>
        </w:trPr>
        <w:tc>
          <w:tcPr>
            <w:tcW w:w="810" w:type="dxa"/>
          </w:tcPr>
          <w:p w14:paraId="58D1C913" w14:textId="076E0449" w:rsidR="003C61DC" w:rsidRDefault="009F1C87">
            <w:pPr>
              <w:pStyle w:val="TableParagraph"/>
              <w:spacing w:line="241" w:lineRule="exact"/>
              <w:rPr>
                <w:rFonts w:asciiTheme="minorHAnsi" w:hAnsiTheme="minorHAnsi" w:cstheme="minorHAnsi"/>
              </w:rPr>
            </w:pPr>
            <w:r>
              <w:rPr>
                <w:rFonts w:asciiTheme="minorHAnsi" w:hAnsiTheme="minorHAnsi" w:cstheme="minorHAnsi"/>
              </w:rPr>
              <w:t>4:00</w:t>
            </w:r>
          </w:p>
        </w:tc>
        <w:tc>
          <w:tcPr>
            <w:tcW w:w="4680" w:type="dxa"/>
          </w:tcPr>
          <w:p w14:paraId="031BD5CB" w14:textId="132B6611" w:rsidR="003C61DC" w:rsidRDefault="009F1C87" w:rsidP="00C25487">
            <w:pPr>
              <w:pStyle w:val="TableParagraph"/>
              <w:spacing w:line="268" w:lineRule="exact"/>
              <w:rPr>
                <w:rFonts w:asciiTheme="minorHAnsi" w:hAnsiTheme="minorHAnsi" w:cstheme="minorHAnsi"/>
              </w:rPr>
            </w:pPr>
            <w:r>
              <w:rPr>
                <w:rFonts w:asciiTheme="minorHAnsi" w:hAnsiTheme="minorHAnsi" w:cstheme="minorHAnsi"/>
              </w:rPr>
              <w:t>Standing up a Secure Beef Supply Plan in Texas</w:t>
            </w:r>
          </w:p>
        </w:tc>
        <w:tc>
          <w:tcPr>
            <w:tcW w:w="5400" w:type="dxa"/>
          </w:tcPr>
          <w:p w14:paraId="5DE571D6" w14:textId="671D46DE" w:rsidR="003C61DC" w:rsidRDefault="009F1C87" w:rsidP="007D3790">
            <w:pPr>
              <w:pStyle w:val="TableParagraph"/>
              <w:spacing w:before="1"/>
              <w:ind w:right="121"/>
              <w:jc w:val="both"/>
              <w:rPr>
                <w:rFonts w:asciiTheme="minorHAnsi" w:hAnsiTheme="minorHAnsi" w:cstheme="minorHAnsi"/>
              </w:rPr>
            </w:pPr>
            <w:r>
              <w:rPr>
                <w:rFonts w:asciiTheme="minorHAnsi" w:hAnsiTheme="minorHAnsi" w:cstheme="minorHAnsi"/>
              </w:rPr>
              <w:t>Dr. T.R. Lansford III, Deputy Executive Director and Assistant State Veterinarian, Texas Animal Health Commission</w:t>
            </w:r>
          </w:p>
        </w:tc>
      </w:tr>
      <w:tr w:rsidR="00A80058" w:rsidRPr="001D4CEE" w14:paraId="4263F19E" w14:textId="77777777" w:rsidTr="0093280C">
        <w:trPr>
          <w:trHeight w:val="538"/>
        </w:trPr>
        <w:tc>
          <w:tcPr>
            <w:tcW w:w="810" w:type="dxa"/>
          </w:tcPr>
          <w:p w14:paraId="6EAE88E4" w14:textId="4D966C9F" w:rsidR="00A80058" w:rsidRDefault="008E2437" w:rsidP="00662529">
            <w:pPr>
              <w:pStyle w:val="TableParagraph"/>
              <w:spacing w:line="241" w:lineRule="exact"/>
              <w:rPr>
                <w:rFonts w:asciiTheme="minorHAnsi" w:hAnsiTheme="minorHAnsi" w:cstheme="minorHAnsi"/>
              </w:rPr>
            </w:pPr>
            <w:r>
              <w:rPr>
                <w:rFonts w:asciiTheme="minorHAnsi" w:hAnsiTheme="minorHAnsi" w:cstheme="minorHAnsi"/>
              </w:rPr>
              <w:t>4:</w:t>
            </w:r>
            <w:r w:rsidR="009F1C87">
              <w:rPr>
                <w:rFonts w:asciiTheme="minorHAnsi" w:hAnsiTheme="minorHAnsi" w:cstheme="minorHAnsi"/>
              </w:rPr>
              <w:t>30</w:t>
            </w:r>
          </w:p>
        </w:tc>
        <w:tc>
          <w:tcPr>
            <w:tcW w:w="4680" w:type="dxa"/>
          </w:tcPr>
          <w:p w14:paraId="38C6792E" w14:textId="675B3A70" w:rsidR="00A80058" w:rsidRDefault="00EF7BDA" w:rsidP="00662529">
            <w:pPr>
              <w:pStyle w:val="TableParagraph"/>
              <w:ind w:right="153"/>
              <w:rPr>
                <w:rFonts w:asciiTheme="minorHAnsi" w:hAnsiTheme="minorHAnsi" w:cstheme="minorHAnsi"/>
              </w:rPr>
            </w:pPr>
            <w:r w:rsidRPr="00EF7BDA">
              <w:rPr>
                <w:rFonts w:asciiTheme="minorHAnsi" w:hAnsiTheme="minorHAnsi" w:cstheme="minorHAnsi"/>
              </w:rPr>
              <w:t>Swine Depopulation and Disposal Guide</w:t>
            </w:r>
            <w:r>
              <w:rPr>
                <w:rFonts w:asciiTheme="minorHAnsi" w:hAnsiTheme="minorHAnsi" w:cstheme="minorHAnsi"/>
              </w:rPr>
              <w:t>book</w:t>
            </w:r>
          </w:p>
        </w:tc>
        <w:tc>
          <w:tcPr>
            <w:tcW w:w="5400" w:type="dxa"/>
          </w:tcPr>
          <w:p w14:paraId="3123B859" w14:textId="440BACA0" w:rsidR="00A80058" w:rsidRDefault="00EF7BDA" w:rsidP="00CC4282">
            <w:pPr>
              <w:pStyle w:val="TableParagraph"/>
              <w:spacing w:before="1"/>
              <w:ind w:right="121"/>
              <w:jc w:val="both"/>
            </w:pPr>
            <w:r>
              <w:t>Ms. Marguerite Tan, Director of Environmental Programs, National Pork Board</w:t>
            </w:r>
          </w:p>
        </w:tc>
      </w:tr>
      <w:tr w:rsidR="00467968" w:rsidRPr="001D4CEE" w14:paraId="71225B91" w14:textId="77777777" w:rsidTr="0093280C">
        <w:trPr>
          <w:trHeight w:val="538"/>
        </w:trPr>
        <w:tc>
          <w:tcPr>
            <w:tcW w:w="810" w:type="dxa"/>
          </w:tcPr>
          <w:p w14:paraId="1DF289F6" w14:textId="5C4C4F8D" w:rsidR="00467968" w:rsidRPr="001D4CEE" w:rsidRDefault="00EF7BDA" w:rsidP="00662529">
            <w:pPr>
              <w:pStyle w:val="TableParagraph"/>
              <w:spacing w:line="241" w:lineRule="exact"/>
              <w:rPr>
                <w:rFonts w:asciiTheme="minorHAnsi" w:hAnsiTheme="minorHAnsi" w:cstheme="minorHAnsi"/>
              </w:rPr>
            </w:pPr>
            <w:r>
              <w:rPr>
                <w:rFonts w:asciiTheme="minorHAnsi" w:hAnsiTheme="minorHAnsi" w:cstheme="minorHAnsi"/>
              </w:rPr>
              <w:t>5:00</w:t>
            </w:r>
          </w:p>
        </w:tc>
        <w:tc>
          <w:tcPr>
            <w:tcW w:w="4680" w:type="dxa"/>
          </w:tcPr>
          <w:p w14:paraId="7C2A761B" w14:textId="6B0AF19A" w:rsidR="00155CF7" w:rsidRPr="001D4CEE" w:rsidRDefault="00EF7BDA" w:rsidP="00662529">
            <w:pPr>
              <w:pStyle w:val="TableParagraph"/>
              <w:ind w:right="153"/>
              <w:rPr>
                <w:rFonts w:asciiTheme="minorHAnsi" w:hAnsiTheme="minorHAnsi" w:cstheme="minorHAnsi"/>
              </w:rPr>
            </w:pPr>
            <w:r>
              <w:rPr>
                <w:rFonts w:asciiTheme="minorHAnsi" w:hAnsiTheme="minorHAnsi" w:cstheme="minorHAnsi"/>
              </w:rPr>
              <w:t>Tips and T</w:t>
            </w:r>
            <w:r w:rsidR="006137A7">
              <w:rPr>
                <w:rFonts w:asciiTheme="minorHAnsi" w:hAnsiTheme="minorHAnsi" w:cstheme="minorHAnsi"/>
              </w:rPr>
              <w:t>ime Savers</w:t>
            </w:r>
            <w:r>
              <w:rPr>
                <w:rFonts w:asciiTheme="minorHAnsi" w:hAnsiTheme="minorHAnsi" w:cstheme="minorHAnsi"/>
              </w:rPr>
              <w:t xml:space="preserve"> on a Response</w:t>
            </w:r>
          </w:p>
        </w:tc>
        <w:tc>
          <w:tcPr>
            <w:tcW w:w="5400" w:type="dxa"/>
          </w:tcPr>
          <w:p w14:paraId="0E8A77CB" w14:textId="5D524534" w:rsidR="009A1598" w:rsidRPr="001D4CEE" w:rsidRDefault="00C54C2B" w:rsidP="00EF7BDA">
            <w:pPr>
              <w:pStyle w:val="TableParagraph"/>
              <w:spacing w:before="1"/>
              <w:ind w:right="31"/>
              <w:jc w:val="both"/>
              <w:rPr>
                <w:rFonts w:asciiTheme="minorHAnsi" w:hAnsiTheme="minorHAnsi" w:cstheme="minorHAnsi"/>
              </w:rPr>
            </w:pPr>
            <w:r>
              <w:rPr>
                <w:rFonts w:asciiTheme="minorHAnsi" w:hAnsiTheme="minorHAnsi" w:cstheme="minorHAnsi"/>
              </w:rPr>
              <w:t>Committee Members</w:t>
            </w:r>
          </w:p>
        </w:tc>
      </w:tr>
      <w:tr w:rsidR="00467968" w:rsidRPr="001D4CEE" w14:paraId="0F913AEF" w14:textId="77777777" w:rsidTr="0093280C">
        <w:trPr>
          <w:trHeight w:val="244"/>
        </w:trPr>
        <w:tc>
          <w:tcPr>
            <w:tcW w:w="810" w:type="dxa"/>
            <w:shd w:val="clear" w:color="auto" w:fill="E7E6E6"/>
          </w:tcPr>
          <w:p w14:paraId="375A0C17" w14:textId="654BBF8F" w:rsidR="00467968" w:rsidRPr="001D4CEE" w:rsidRDefault="00074775" w:rsidP="00373CF2">
            <w:pPr>
              <w:pStyle w:val="TableParagraph"/>
              <w:spacing w:line="224" w:lineRule="exact"/>
              <w:rPr>
                <w:rFonts w:asciiTheme="minorHAnsi" w:hAnsiTheme="minorHAnsi" w:cstheme="minorHAnsi"/>
              </w:rPr>
            </w:pPr>
            <w:r>
              <w:rPr>
                <w:rFonts w:asciiTheme="minorHAnsi" w:hAnsiTheme="minorHAnsi" w:cstheme="minorHAnsi"/>
              </w:rPr>
              <w:t>5:15</w:t>
            </w:r>
            <w:r w:rsidR="006152D7" w:rsidRPr="001D4CEE">
              <w:rPr>
                <w:rFonts w:asciiTheme="minorHAnsi" w:hAnsiTheme="minorHAnsi" w:cstheme="minorHAnsi"/>
              </w:rPr>
              <w:t xml:space="preserve"> </w:t>
            </w:r>
          </w:p>
        </w:tc>
        <w:tc>
          <w:tcPr>
            <w:tcW w:w="4680" w:type="dxa"/>
            <w:shd w:val="clear" w:color="auto" w:fill="E7E6E6"/>
          </w:tcPr>
          <w:p w14:paraId="148EAA99" w14:textId="77777777" w:rsidR="00467968" w:rsidRPr="001D4CEE" w:rsidRDefault="006152D7">
            <w:pPr>
              <w:pStyle w:val="TableParagraph"/>
              <w:spacing w:before="1" w:line="223" w:lineRule="exact"/>
              <w:rPr>
                <w:rFonts w:asciiTheme="minorHAnsi" w:hAnsiTheme="minorHAnsi" w:cstheme="minorHAnsi"/>
                <w:b/>
              </w:rPr>
            </w:pPr>
            <w:r w:rsidRPr="001D4CEE">
              <w:rPr>
                <w:rFonts w:asciiTheme="minorHAnsi" w:hAnsiTheme="minorHAnsi" w:cstheme="minorHAnsi"/>
                <w:b/>
              </w:rPr>
              <w:t>Adjourn</w:t>
            </w:r>
          </w:p>
        </w:tc>
        <w:tc>
          <w:tcPr>
            <w:tcW w:w="5400" w:type="dxa"/>
            <w:shd w:val="clear" w:color="auto" w:fill="E7E6E6"/>
          </w:tcPr>
          <w:p w14:paraId="40336AB3" w14:textId="77777777" w:rsidR="00467968" w:rsidRPr="001D4CEE" w:rsidRDefault="00467968">
            <w:pPr>
              <w:pStyle w:val="TableParagraph"/>
              <w:ind w:left="0"/>
              <w:rPr>
                <w:rFonts w:asciiTheme="minorHAnsi" w:hAnsiTheme="minorHAnsi" w:cstheme="minorHAnsi"/>
              </w:rPr>
            </w:pPr>
          </w:p>
        </w:tc>
      </w:tr>
    </w:tbl>
    <w:p w14:paraId="518E9780" w14:textId="77777777" w:rsidR="00C71076" w:rsidRPr="001D4CEE" w:rsidRDefault="00C71076" w:rsidP="000D536F">
      <w:pPr>
        <w:rPr>
          <w:rFonts w:asciiTheme="minorHAnsi" w:hAnsiTheme="minorHAnsi" w:cstheme="minorHAnsi"/>
        </w:rPr>
      </w:pPr>
    </w:p>
    <w:p w14:paraId="6656D793" w14:textId="77777777" w:rsidR="00C71076" w:rsidRPr="001D4CEE" w:rsidRDefault="00C71076" w:rsidP="000D536F">
      <w:pPr>
        <w:rPr>
          <w:rFonts w:asciiTheme="minorHAnsi" w:hAnsiTheme="minorHAnsi" w:cstheme="minorHAnsi"/>
        </w:rPr>
      </w:pPr>
    </w:p>
    <w:p w14:paraId="2C990695" w14:textId="0C2D2A22" w:rsidR="00C71076" w:rsidRPr="008C1300" w:rsidRDefault="008C1300" w:rsidP="00C71076">
      <w:pPr>
        <w:rPr>
          <w:rFonts w:asciiTheme="minorHAnsi" w:hAnsiTheme="minorHAnsi" w:cstheme="minorHAnsi"/>
          <w:b/>
          <w:bCs/>
        </w:rPr>
      </w:pPr>
      <w:r w:rsidRPr="008C1300">
        <w:rPr>
          <w:rFonts w:asciiTheme="minorHAnsi" w:hAnsiTheme="minorHAnsi" w:cstheme="minorHAnsi"/>
          <w:b/>
          <w:bCs/>
        </w:rPr>
        <w:t>Mission Statement:</w:t>
      </w:r>
    </w:p>
    <w:p w14:paraId="3BB60549" w14:textId="77777777" w:rsidR="008C1300" w:rsidRDefault="008C1300" w:rsidP="00C71076">
      <w:pPr>
        <w:rPr>
          <w:rFonts w:asciiTheme="minorHAnsi" w:hAnsiTheme="minorHAnsi" w:cstheme="minorHAnsi"/>
        </w:rPr>
      </w:pPr>
    </w:p>
    <w:p w14:paraId="5F13095A" w14:textId="77777777" w:rsidR="006039C0" w:rsidRPr="006039C0" w:rsidRDefault="006039C0" w:rsidP="006039C0">
      <w:pPr>
        <w:rPr>
          <w:rFonts w:asciiTheme="minorHAnsi" w:hAnsiTheme="minorHAnsi" w:cstheme="minorHAnsi"/>
        </w:rPr>
      </w:pPr>
      <w:r w:rsidRPr="006039C0">
        <w:rPr>
          <w:rFonts w:asciiTheme="minorHAnsi" w:hAnsiTheme="minorHAnsi" w:cstheme="minorHAnsi"/>
        </w:rPr>
        <w:t>The USAHA Committee on Animal Emergency Management provides a national forum for the discussion and exchange of information pertaining to the management of emergencies involving animals, including incursions of foreign or exotic animal disease. The committee members and agency liaison representatives review and analyze animal emergency management issues and activities with the goal of further integration of prevention, preparedness, response, and recovery plans between federal, state, and agriculture animal industry partners. In addressing issues and concerns that may affect animal emergency preparedness or response, the committee may make recommendations to influence policy of government, academic, research, or industry groups by proposing actions to reduce the potential of adverse effects of animal emergencies on the U.S. animal agriculture industry.</w:t>
      </w:r>
    </w:p>
    <w:p w14:paraId="35A23BB3" w14:textId="77777777" w:rsidR="006039C0" w:rsidRPr="001D4CEE" w:rsidRDefault="006039C0" w:rsidP="00C71076">
      <w:pPr>
        <w:rPr>
          <w:rFonts w:asciiTheme="minorHAnsi" w:hAnsiTheme="minorHAnsi" w:cstheme="minorHAnsi"/>
        </w:rPr>
      </w:pPr>
    </w:p>
    <w:sectPr w:rsidR="006039C0" w:rsidRPr="001D4CEE" w:rsidSect="00C144A6">
      <w:headerReference w:type="even" r:id="rId8"/>
      <w:headerReference w:type="default" r:id="rId9"/>
      <w:footerReference w:type="even" r:id="rId10"/>
      <w:footerReference w:type="default" r:id="rId11"/>
      <w:headerReference w:type="first" r:id="rId12"/>
      <w:footerReference w:type="first" r:id="rId13"/>
      <w:type w:val="continuous"/>
      <w:pgSz w:w="12240" w:h="15840"/>
      <w:pgMar w:top="1152" w:right="115" w:bottom="1152" w:left="54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2C27359" w14:textId="77777777" w:rsidR="002051D3" w:rsidRDefault="002051D3" w:rsidP="003B2889">
      <w:r>
        <w:separator/>
      </w:r>
    </w:p>
  </w:endnote>
  <w:endnote w:type="continuationSeparator" w:id="0">
    <w:p w14:paraId="1AD1C11C" w14:textId="77777777" w:rsidR="002051D3" w:rsidRDefault="002051D3" w:rsidP="003B28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B65C40" w14:textId="77777777" w:rsidR="003B2889" w:rsidRDefault="003B288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F1D7B1" w14:textId="77777777" w:rsidR="003B2889" w:rsidRDefault="003B288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49A6DB" w14:textId="77777777" w:rsidR="003B2889" w:rsidRDefault="003B288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28D4E10" w14:textId="77777777" w:rsidR="002051D3" w:rsidRDefault="002051D3" w:rsidP="003B2889">
      <w:r>
        <w:separator/>
      </w:r>
    </w:p>
  </w:footnote>
  <w:footnote w:type="continuationSeparator" w:id="0">
    <w:p w14:paraId="7A8902B4" w14:textId="77777777" w:rsidR="002051D3" w:rsidRDefault="002051D3" w:rsidP="003B288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3C888E" w14:textId="77777777" w:rsidR="003B2889" w:rsidRDefault="003B288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18582B" w14:textId="354C2A9F" w:rsidR="003B2889" w:rsidRDefault="003B288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3013682" w14:textId="77777777" w:rsidR="003B2889" w:rsidRDefault="003B288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EC9440F"/>
    <w:multiLevelType w:val="hybridMultilevel"/>
    <w:tmpl w:val="3E2C8402"/>
    <w:lvl w:ilvl="0" w:tplc="2FEE2BA2">
      <w:numFmt w:val="bullet"/>
      <w:lvlText w:val="-"/>
      <w:lvlJc w:val="left"/>
      <w:pPr>
        <w:ind w:left="467" w:hanging="360"/>
      </w:pPr>
      <w:rPr>
        <w:rFonts w:ascii="Calibri" w:eastAsia="Calibri" w:hAnsi="Calibri" w:cs="Calibri" w:hint="default"/>
      </w:rPr>
    </w:lvl>
    <w:lvl w:ilvl="1" w:tplc="04090003" w:tentative="1">
      <w:start w:val="1"/>
      <w:numFmt w:val="bullet"/>
      <w:lvlText w:val="o"/>
      <w:lvlJc w:val="left"/>
      <w:pPr>
        <w:ind w:left="1187" w:hanging="360"/>
      </w:pPr>
      <w:rPr>
        <w:rFonts w:ascii="Courier New" w:hAnsi="Courier New" w:cs="Courier New" w:hint="default"/>
      </w:rPr>
    </w:lvl>
    <w:lvl w:ilvl="2" w:tplc="04090005" w:tentative="1">
      <w:start w:val="1"/>
      <w:numFmt w:val="bullet"/>
      <w:lvlText w:val=""/>
      <w:lvlJc w:val="left"/>
      <w:pPr>
        <w:ind w:left="1907" w:hanging="360"/>
      </w:pPr>
      <w:rPr>
        <w:rFonts w:ascii="Wingdings" w:hAnsi="Wingdings" w:hint="default"/>
      </w:rPr>
    </w:lvl>
    <w:lvl w:ilvl="3" w:tplc="04090001" w:tentative="1">
      <w:start w:val="1"/>
      <w:numFmt w:val="bullet"/>
      <w:lvlText w:val=""/>
      <w:lvlJc w:val="left"/>
      <w:pPr>
        <w:ind w:left="2627" w:hanging="360"/>
      </w:pPr>
      <w:rPr>
        <w:rFonts w:ascii="Symbol" w:hAnsi="Symbol" w:hint="default"/>
      </w:rPr>
    </w:lvl>
    <w:lvl w:ilvl="4" w:tplc="04090003" w:tentative="1">
      <w:start w:val="1"/>
      <w:numFmt w:val="bullet"/>
      <w:lvlText w:val="o"/>
      <w:lvlJc w:val="left"/>
      <w:pPr>
        <w:ind w:left="3347" w:hanging="360"/>
      </w:pPr>
      <w:rPr>
        <w:rFonts w:ascii="Courier New" w:hAnsi="Courier New" w:cs="Courier New" w:hint="default"/>
      </w:rPr>
    </w:lvl>
    <w:lvl w:ilvl="5" w:tplc="04090005" w:tentative="1">
      <w:start w:val="1"/>
      <w:numFmt w:val="bullet"/>
      <w:lvlText w:val=""/>
      <w:lvlJc w:val="left"/>
      <w:pPr>
        <w:ind w:left="4067" w:hanging="360"/>
      </w:pPr>
      <w:rPr>
        <w:rFonts w:ascii="Wingdings" w:hAnsi="Wingdings" w:hint="default"/>
      </w:rPr>
    </w:lvl>
    <w:lvl w:ilvl="6" w:tplc="04090001" w:tentative="1">
      <w:start w:val="1"/>
      <w:numFmt w:val="bullet"/>
      <w:lvlText w:val=""/>
      <w:lvlJc w:val="left"/>
      <w:pPr>
        <w:ind w:left="4787" w:hanging="360"/>
      </w:pPr>
      <w:rPr>
        <w:rFonts w:ascii="Symbol" w:hAnsi="Symbol" w:hint="default"/>
      </w:rPr>
    </w:lvl>
    <w:lvl w:ilvl="7" w:tplc="04090003" w:tentative="1">
      <w:start w:val="1"/>
      <w:numFmt w:val="bullet"/>
      <w:lvlText w:val="o"/>
      <w:lvlJc w:val="left"/>
      <w:pPr>
        <w:ind w:left="5507" w:hanging="360"/>
      </w:pPr>
      <w:rPr>
        <w:rFonts w:ascii="Courier New" w:hAnsi="Courier New" w:cs="Courier New" w:hint="default"/>
      </w:rPr>
    </w:lvl>
    <w:lvl w:ilvl="8" w:tplc="04090005" w:tentative="1">
      <w:start w:val="1"/>
      <w:numFmt w:val="bullet"/>
      <w:lvlText w:val=""/>
      <w:lvlJc w:val="left"/>
      <w:pPr>
        <w:ind w:left="6227" w:hanging="360"/>
      </w:pPr>
      <w:rPr>
        <w:rFonts w:ascii="Wingdings" w:hAnsi="Wingdings" w:hint="default"/>
      </w:rPr>
    </w:lvl>
  </w:abstractNum>
  <w:num w:numId="1" w16cid:durableId="14349326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7968"/>
    <w:rsid w:val="00003BE5"/>
    <w:rsid w:val="00005ED9"/>
    <w:rsid w:val="0003028E"/>
    <w:rsid w:val="0004643C"/>
    <w:rsid w:val="00060EFC"/>
    <w:rsid w:val="00061F7E"/>
    <w:rsid w:val="00074775"/>
    <w:rsid w:val="0008336F"/>
    <w:rsid w:val="000A6CAE"/>
    <w:rsid w:val="000A769E"/>
    <w:rsid w:val="000B4846"/>
    <w:rsid w:val="000C037A"/>
    <w:rsid w:val="000C7125"/>
    <w:rsid w:val="000C7DAE"/>
    <w:rsid w:val="000D536F"/>
    <w:rsid w:val="000E4BE4"/>
    <w:rsid w:val="00111892"/>
    <w:rsid w:val="00141328"/>
    <w:rsid w:val="00155CF7"/>
    <w:rsid w:val="001A2AA9"/>
    <w:rsid w:val="001A5E57"/>
    <w:rsid w:val="001C24AF"/>
    <w:rsid w:val="001D4CEE"/>
    <w:rsid w:val="001D5855"/>
    <w:rsid w:val="002039C0"/>
    <w:rsid w:val="002051D3"/>
    <w:rsid w:val="00210E77"/>
    <w:rsid w:val="00213370"/>
    <w:rsid w:val="00232930"/>
    <w:rsid w:val="00234863"/>
    <w:rsid w:val="00271CAF"/>
    <w:rsid w:val="0028655E"/>
    <w:rsid w:val="002872A4"/>
    <w:rsid w:val="002E3E17"/>
    <w:rsid w:val="002F506A"/>
    <w:rsid w:val="002F51E7"/>
    <w:rsid w:val="002F705A"/>
    <w:rsid w:val="0031643F"/>
    <w:rsid w:val="003176E9"/>
    <w:rsid w:val="00332287"/>
    <w:rsid w:val="00332D89"/>
    <w:rsid w:val="00361BC6"/>
    <w:rsid w:val="0037346C"/>
    <w:rsid w:val="00373CF2"/>
    <w:rsid w:val="00380878"/>
    <w:rsid w:val="003851EE"/>
    <w:rsid w:val="00395B63"/>
    <w:rsid w:val="003B14A8"/>
    <w:rsid w:val="003B2889"/>
    <w:rsid w:val="003C34F8"/>
    <w:rsid w:val="003C61DC"/>
    <w:rsid w:val="003D5EC9"/>
    <w:rsid w:val="003F37C6"/>
    <w:rsid w:val="003F6BBE"/>
    <w:rsid w:val="004042E7"/>
    <w:rsid w:val="00406C84"/>
    <w:rsid w:val="004161DA"/>
    <w:rsid w:val="004164BD"/>
    <w:rsid w:val="00425386"/>
    <w:rsid w:val="00432AA4"/>
    <w:rsid w:val="00460D2D"/>
    <w:rsid w:val="00467968"/>
    <w:rsid w:val="00490615"/>
    <w:rsid w:val="0049154F"/>
    <w:rsid w:val="004A5813"/>
    <w:rsid w:val="005037F8"/>
    <w:rsid w:val="005143F1"/>
    <w:rsid w:val="00517536"/>
    <w:rsid w:val="00536BF1"/>
    <w:rsid w:val="005468FD"/>
    <w:rsid w:val="00554183"/>
    <w:rsid w:val="00561539"/>
    <w:rsid w:val="0056392A"/>
    <w:rsid w:val="00592249"/>
    <w:rsid w:val="00594608"/>
    <w:rsid w:val="005A23FE"/>
    <w:rsid w:val="005B492D"/>
    <w:rsid w:val="006039C0"/>
    <w:rsid w:val="00606085"/>
    <w:rsid w:val="0060700D"/>
    <w:rsid w:val="006137A7"/>
    <w:rsid w:val="006152D7"/>
    <w:rsid w:val="00635AC9"/>
    <w:rsid w:val="00652579"/>
    <w:rsid w:val="0065344C"/>
    <w:rsid w:val="00662529"/>
    <w:rsid w:val="006649E7"/>
    <w:rsid w:val="00673034"/>
    <w:rsid w:val="00684951"/>
    <w:rsid w:val="006A1CC0"/>
    <w:rsid w:val="006B2095"/>
    <w:rsid w:val="006B68C7"/>
    <w:rsid w:val="006C3896"/>
    <w:rsid w:val="006D04DE"/>
    <w:rsid w:val="006D155B"/>
    <w:rsid w:val="00706A86"/>
    <w:rsid w:val="00714053"/>
    <w:rsid w:val="00716A8B"/>
    <w:rsid w:val="0071770E"/>
    <w:rsid w:val="00733BE3"/>
    <w:rsid w:val="00736CC8"/>
    <w:rsid w:val="00742539"/>
    <w:rsid w:val="00754A40"/>
    <w:rsid w:val="0076712D"/>
    <w:rsid w:val="00767FC8"/>
    <w:rsid w:val="00777F55"/>
    <w:rsid w:val="007D3790"/>
    <w:rsid w:val="008074C7"/>
    <w:rsid w:val="00856373"/>
    <w:rsid w:val="00871B6E"/>
    <w:rsid w:val="00895D48"/>
    <w:rsid w:val="00896AFC"/>
    <w:rsid w:val="008C1300"/>
    <w:rsid w:val="008D1F6A"/>
    <w:rsid w:val="008E2437"/>
    <w:rsid w:val="008E35CA"/>
    <w:rsid w:val="008F580C"/>
    <w:rsid w:val="00900A4D"/>
    <w:rsid w:val="0091657F"/>
    <w:rsid w:val="0092303F"/>
    <w:rsid w:val="00930416"/>
    <w:rsid w:val="0093280C"/>
    <w:rsid w:val="00932882"/>
    <w:rsid w:val="00947959"/>
    <w:rsid w:val="009504FA"/>
    <w:rsid w:val="0095276A"/>
    <w:rsid w:val="0095422A"/>
    <w:rsid w:val="009544F9"/>
    <w:rsid w:val="009628AE"/>
    <w:rsid w:val="00967F8E"/>
    <w:rsid w:val="0099481A"/>
    <w:rsid w:val="009A1598"/>
    <w:rsid w:val="009C33B8"/>
    <w:rsid w:val="009C7789"/>
    <w:rsid w:val="009D2431"/>
    <w:rsid w:val="009E387C"/>
    <w:rsid w:val="009F1C87"/>
    <w:rsid w:val="00A11732"/>
    <w:rsid w:val="00A3688E"/>
    <w:rsid w:val="00A80058"/>
    <w:rsid w:val="00A93CC1"/>
    <w:rsid w:val="00A94E97"/>
    <w:rsid w:val="00A96C54"/>
    <w:rsid w:val="00AB6609"/>
    <w:rsid w:val="00AE2DE0"/>
    <w:rsid w:val="00AF186D"/>
    <w:rsid w:val="00AF4CA3"/>
    <w:rsid w:val="00B009A0"/>
    <w:rsid w:val="00B03649"/>
    <w:rsid w:val="00B06477"/>
    <w:rsid w:val="00B1371F"/>
    <w:rsid w:val="00B179BF"/>
    <w:rsid w:val="00B26C2C"/>
    <w:rsid w:val="00B30D6D"/>
    <w:rsid w:val="00B645EE"/>
    <w:rsid w:val="00BD6706"/>
    <w:rsid w:val="00BE23D4"/>
    <w:rsid w:val="00BE6AF4"/>
    <w:rsid w:val="00BF331B"/>
    <w:rsid w:val="00C04E5A"/>
    <w:rsid w:val="00C144A6"/>
    <w:rsid w:val="00C25487"/>
    <w:rsid w:val="00C26C7B"/>
    <w:rsid w:val="00C5457F"/>
    <w:rsid w:val="00C54C2B"/>
    <w:rsid w:val="00C71076"/>
    <w:rsid w:val="00C86D6F"/>
    <w:rsid w:val="00C94BC5"/>
    <w:rsid w:val="00CB533A"/>
    <w:rsid w:val="00CB68FF"/>
    <w:rsid w:val="00CC4282"/>
    <w:rsid w:val="00CE3B1E"/>
    <w:rsid w:val="00CE4344"/>
    <w:rsid w:val="00D0414D"/>
    <w:rsid w:val="00D11813"/>
    <w:rsid w:val="00D23998"/>
    <w:rsid w:val="00D33EC1"/>
    <w:rsid w:val="00D40D59"/>
    <w:rsid w:val="00D4234B"/>
    <w:rsid w:val="00D54DCA"/>
    <w:rsid w:val="00D62643"/>
    <w:rsid w:val="00D629C7"/>
    <w:rsid w:val="00D62DB0"/>
    <w:rsid w:val="00D723AC"/>
    <w:rsid w:val="00D774C1"/>
    <w:rsid w:val="00D82848"/>
    <w:rsid w:val="00D83DAB"/>
    <w:rsid w:val="00D924D0"/>
    <w:rsid w:val="00DA09CD"/>
    <w:rsid w:val="00DA54F8"/>
    <w:rsid w:val="00DC02B7"/>
    <w:rsid w:val="00DF16AA"/>
    <w:rsid w:val="00E1031B"/>
    <w:rsid w:val="00E12280"/>
    <w:rsid w:val="00E4146F"/>
    <w:rsid w:val="00E479FF"/>
    <w:rsid w:val="00E5433E"/>
    <w:rsid w:val="00E57556"/>
    <w:rsid w:val="00E86B7B"/>
    <w:rsid w:val="00EB7000"/>
    <w:rsid w:val="00EC286D"/>
    <w:rsid w:val="00ED6052"/>
    <w:rsid w:val="00ED7C51"/>
    <w:rsid w:val="00EE4CA4"/>
    <w:rsid w:val="00EF7BDA"/>
    <w:rsid w:val="00F20FF0"/>
    <w:rsid w:val="00F25ED6"/>
    <w:rsid w:val="00F544DB"/>
    <w:rsid w:val="00F5779D"/>
    <w:rsid w:val="00F620ED"/>
    <w:rsid w:val="00F778B6"/>
    <w:rsid w:val="00F94B23"/>
    <w:rsid w:val="00FB65DA"/>
    <w:rsid w:val="00FC1D1B"/>
    <w:rsid w:val="00FD7859"/>
    <w:rsid w:val="00FF41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D06F00"/>
  <w15:docId w15:val="{D3604DA1-3991-4E79-8ABC-1E43DEFAFC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Calibri" w:eastAsia="Calibri" w:hAnsi="Calibri" w:cs="Calibri"/>
      <w:lang w:bidi="en-US"/>
    </w:rPr>
  </w:style>
  <w:style w:type="paragraph" w:styleId="Heading2">
    <w:name w:val="heading 2"/>
    <w:basedOn w:val="Normal"/>
    <w:next w:val="Normal"/>
    <w:link w:val="Heading2Char"/>
    <w:uiPriority w:val="9"/>
    <w:unhideWhenUsed/>
    <w:qFormat/>
    <w:rsid w:val="0065344C"/>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10"/>
      <w:ind w:hanging="1"/>
    </w:pPr>
    <w:rPr>
      <w:rFonts w:ascii="Arial" w:eastAsia="Arial" w:hAnsi="Arial" w:cs="Arial"/>
      <w:b/>
      <w:bCs/>
    </w:rPr>
  </w:style>
  <w:style w:type="paragraph" w:styleId="ListParagraph">
    <w:name w:val="List Paragraph"/>
    <w:basedOn w:val="Normal"/>
    <w:uiPriority w:val="1"/>
    <w:qFormat/>
  </w:style>
  <w:style w:type="paragraph" w:customStyle="1" w:styleId="TableParagraph">
    <w:name w:val="Table Paragraph"/>
    <w:basedOn w:val="Normal"/>
    <w:uiPriority w:val="1"/>
    <w:qFormat/>
    <w:pPr>
      <w:ind w:left="107"/>
    </w:pPr>
  </w:style>
  <w:style w:type="paragraph" w:styleId="Header">
    <w:name w:val="header"/>
    <w:basedOn w:val="Normal"/>
    <w:link w:val="HeaderChar"/>
    <w:uiPriority w:val="99"/>
    <w:unhideWhenUsed/>
    <w:rsid w:val="003B2889"/>
    <w:pPr>
      <w:tabs>
        <w:tab w:val="center" w:pos="4680"/>
        <w:tab w:val="right" w:pos="9360"/>
      </w:tabs>
    </w:pPr>
  </w:style>
  <w:style w:type="character" w:customStyle="1" w:styleId="HeaderChar">
    <w:name w:val="Header Char"/>
    <w:basedOn w:val="DefaultParagraphFont"/>
    <w:link w:val="Header"/>
    <w:uiPriority w:val="99"/>
    <w:rsid w:val="003B2889"/>
    <w:rPr>
      <w:rFonts w:ascii="Calibri" w:eastAsia="Calibri" w:hAnsi="Calibri" w:cs="Calibri"/>
      <w:lang w:bidi="en-US"/>
    </w:rPr>
  </w:style>
  <w:style w:type="paragraph" w:styleId="Footer">
    <w:name w:val="footer"/>
    <w:basedOn w:val="Normal"/>
    <w:link w:val="FooterChar"/>
    <w:uiPriority w:val="99"/>
    <w:unhideWhenUsed/>
    <w:rsid w:val="003B2889"/>
    <w:pPr>
      <w:tabs>
        <w:tab w:val="center" w:pos="4680"/>
        <w:tab w:val="right" w:pos="9360"/>
      </w:tabs>
    </w:pPr>
  </w:style>
  <w:style w:type="character" w:customStyle="1" w:styleId="FooterChar">
    <w:name w:val="Footer Char"/>
    <w:basedOn w:val="DefaultParagraphFont"/>
    <w:link w:val="Footer"/>
    <w:uiPriority w:val="99"/>
    <w:rsid w:val="003B2889"/>
    <w:rPr>
      <w:rFonts w:ascii="Calibri" w:eastAsia="Calibri" w:hAnsi="Calibri" w:cs="Calibri"/>
      <w:lang w:bidi="en-US"/>
    </w:rPr>
  </w:style>
  <w:style w:type="paragraph" w:styleId="BalloonText">
    <w:name w:val="Balloon Text"/>
    <w:basedOn w:val="Normal"/>
    <w:link w:val="BalloonTextChar"/>
    <w:uiPriority w:val="99"/>
    <w:semiHidden/>
    <w:unhideWhenUsed/>
    <w:rsid w:val="0099481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481A"/>
    <w:rPr>
      <w:rFonts w:ascii="Segoe UI" w:eastAsia="Calibri" w:hAnsi="Segoe UI" w:cs="Segoe UI"/>
      <w:sz w:val="18"/>
      <w:szCs w:val="18"/>
      <w:lang w:bidi="en-US"/>
    </w:rPr>
  </w:style>
  <w:style w:type="character" w:customStyle="1" w:styleId="Heading2Char">
    <w:name w:val="Heading 2 Char"/>
    <w:basedOn w:val="DefaultParagraphFont"/>
    <w:link w:val="Heading2"/>
    <w:uiPriority w:val="9"/>
    <w:rsid w:val="0065344C"/>
    <w:rPr>
      <w:rFonts w:asciiTheme="majorHAnsi" w:eastAsiaTheme="majorEastAsia" w:hAnsiTheme="majorHAnsi" w:cstheme="majorBidi"/>
      <w:color w:val="365F91" w:themeColor="accent1" w:themeShade="BF"/>
      <w:sz w:val="26"/>
      <w:szCs w:val="26"/>
      <w:lang w:bidi="en-US"/>
    </w:rPr>
  </w:style>
  <w:style w:type="character" w:styleId="CommentReference">
    <w:name w:val="annotation reference"/>
    <w:basedOn w:val="DefaultParagraphFont"/>
    <w:uiPriority w:val="99"/>
    <w:semiHidden/>
    <w:unhideWhenUsed/>
    <w:rsid w:val="00C144A6"/>
    <w:rPr>
      <w:sz w:val="16"/>
      <w:szCs w:val="16"/>
    </w:rPr>
  </w:style>
  <w:style w:type="paragraph" w:styleId="CommentText">
    <w:name w:val="annotation text"/>
    <w:basedOn w:val="Normal"/>
    <w:link w:val="CommentTextChar"/>
    <w:uiPriority w:val="99"/>
    <w:semiHidden/>
    <w:unhideWhenUsed/>
    <w:rsid w:val="00C144A6"/>
    <w:rPr>
      <w:sz w:val="20"/>
      <w:szCs w:val="20"/>
    </w:rPr>
  </w:style>
  <w:style w:type="character" w:customStyle="1" w:styleId="CommentTextChar">
    <w:name w:val="Comment Text Char"/>
    <w:basedOn w:val="DefaultParagraphFont"/>
    <w:link w:val="CommentText"/>
    <w:uiPriority w:val="99"/>
    <w:semiHidden/>
    <w:rsid w:val="00C144A6"/>
    <w:rPr>
      <w:rFonts w:ascii="Calibri" w:eastAsia="Calibri" w:hAnsi="Calibri" w:cs="Calibri"/>
      <w:sz w:val="20"/>
      <w:szCs w:val="20"/>
      <w:lang w:bidi="en-US"/>
    </w:rPr>
  </w:style>
  <w:style w:type="paragraph" w:styleId="CommentSubject">
    <w:name w:val="annotation subject"/>
    <w:basedOn w:val="CommentText"/>
    <w:next w:val="CommentText"/>
    <w:link w:val="CommentSubjectChar"/>
    <w:uiPriority w:val="99"/>
    <w:semiHidden/>
    <w:unhideWhenUsed/>
    <w:rsid w:val="00C144A6"/>
    <w:rPr>
      <w:b/>
      <w:bCs/>
    </w:rPr>
  </w:style>
  <w:style w:type="character" w:customStyle="1" w:styleId="CommentSubjectChar">
    <w:name w:val="Comment Subject Char"/>
    <w:basedOn w:val="CommentTextChar"/>
    <w:link w:val="CommentSubject"/>
    <w:uiPriority w:val="99"/>
    <w:semiHidden/>
    <w:rsid w:val="00C144A6"/>
    <w:rPr>
      <w:rFonts w:ascii="Calibri" w:eastAsia="Calibri" w:hAnsi="Calibri" w:cs="Calibri"/>
      <w:b/>
      <w:bCs/>
      <w:sz w:val="20"/>
      <w:szCs w:val="20"/>
      <w:lang w:bidi="en-US"/>
    </w:rPr>
  </w:style>
  <w:style w:type="paragraph" w:styleId="Revision">
    <w:name w:val="Revision"/>
    <w:hidden/>
    <w:uiPriority w:val="99"/>
    <w:semiHidden/>
    <w:rsid w:val="000A6CAE"/>
    <w:pPr>
      <w:widowControl/>
      <w:autoSpaceDE/>
      <w:autoSpaceDN/>
    </w:pPr>
    <w:rPr>
      <w:rFonts w:ascii="Calibri" w:eastAsia="Calibri" w:hAnsi="Calibri" w:cs="Calibri"/>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6902495">
      <w:bodyDiv w:val="1"/>
      <w:marLeft w:val="0"/>
      <w:marRight w:val="0"/>
      <w:marTop w:val="0"/>
      <w:marBottom w:val="0"/>
      <w:divBdr>
        <w:top w:val="none" w:sz="0" w:space="0" w:color="auto"/>
        <w:left w:val="none" w:sz="0" w:space="0" w:color="auto"/>
        <w:bottom w:val="none" w:sz="0" w:space="0" w:color="auto"/>
        <w:right w:val="none" w:sz="0" w:space="0" w:color="auto"/>
      </w:divBdr>
    </w:div>
    <w:div w:id="60257039">
      <w:bodyDiv w:val="1"/>
      <w:marLeft w:val="0"/>
      <w:marRight w:val="0"/>
      <w:marTop w:val="0"/>
      <w:marBottom w:val="0"/>
      <w:divBdr>
        <w:top w:val="none" w:sz="0" w:space="0" w:color="auto"/>
        <w:left w:val="none" w:sz="0" w:space="0" w:color="auto"/>
        <w:bottom w:val="none" w:sz="0" w:space="0" w:color="auto"/>
        <w:right w:val="none" w:sz="0" w:space="0" w:color="auto"/>
      </w:divBdr>
    </w:div>
    <w:div w:id="270403473">
      <w:bodyDiv w:val="1"/>
      <w:marLeft w:val="0"/>
      <w:marRight w:val="0"/>
      <w:marTop w:val="0"/>
      <w:marBottom w:val="0"/>
      <w:divBdr>
        <w:top w:val="none" w:sz="0" w:space="0" w:color="auto"/>
        <w:left w:val="none" w:sz="0" w:space="0" w:color="auto"/>
        <w:bottom w:val="none" w:sz="0" w:space="0" w:color="auto"/>
        <w:right w:val="none" w:sz="0" w:space="0" w:color="auto"/>
      </w:divBdr>
    </w:div>
    <w:div w:id="463931607">
      <w:bodyDiv w:val="1"/>
      <w:marLeft w:val="0"/>
      <w:marRight w:val="0"/>
      <w:marTop w:val="0"/>
      <w:marBottom w:val="0"/>
      <w:divBdr>
        <w:top w:val="none" w:sz="0" w:space="0" w:color="auto"/>
        <w:left w:val="none" w:sz="0" w:space="0" w:color="auto"/>
        <w:bottom w:val="none" w:sz="0" w:space="0" w:color="auto"/>
        <w:right w:val="none" w:sz="0" w:space="0" w:color="auto"/>
      </w:divBdr>
    </w:div>
    <w:div w:id="503594282">
      <w:bodyDiv w:val="1"/>
      <w:marLeft w:val="0"/>
      <w:marRight w:val="0"/>
      <w:marTop w:val="0"/>
      <w:marBottom w:val="0"/>
      <w:divBdr>
        <w:top w:val="none" w:sz="0" w:space="0" w:color="auto"/>
        <w:left w:val="none" w:sz="0" w:space="0" w:color="auto"/>
        <w:bottom w:val="none" w:sz="0" w:space="0" w:color="auto"/>
        <w:right w:val="none" w:sz="0" w:space="0" w:color="auto"/>
      </w:divBdr>
    </w:div>
    <w:div w:id="561329494">
      <w:bodyDiv w:val="1"/>
      <w:marLeft w:val="0"/>
      <w:marRight w:val="0"/>
      <w:marTop w:val="0"/>
      <w:marBottom w:val="0"/>
      <w:divBdr>
        <w:top w:val="none" w:sz="0" w:space="0" w:color="auto"/>
        <w:left w:val="none" w:sz="0" w:space="0" w:color="auto"/>
        <w:bottom w:val="none" w:sz="0" w:space="0" w:color="auto"/>
        <w:right w:val="none" w:sz="0" w:space="0" w:color="auto"/>
      </w:divBdr>
    </w:div>
    <w:div w:id="586766713">
      <w:bodyDiv w:val="1"/>
      <w:marLeft w:val="0"/>
      <w:marRight w:val="0"/>
      <w:marTop w:val="0"/>
      <w:marBottom w:val="0"/>
      <w:divBdr>
        <w:top w:val="none" w:sz="0" w:space="0" w:color="auto"/>
        <w:left w:val="none" w:sz="0" w:space="0" w:color="auto"/>
        <w:bottom w:val="none" w:sz="0" w:space="0" w:color="auto"/>
        <w:right w:val="none" w:sz="0" w:space="0" w:color="auto"/>
      </w:divBdr>
    </w:div>
    <w:div w:id="822745126">
      <w:bodyDiv w:val="1"/>
      <w:marLeft w:val="0"/>
      <w:marRight w:val="0"/>
      <w:marTop w:val="0"/>
      <w:marBottom w:val="0"/>
      <w:divBdr>
        <w:top w:val="none" w:sz="0" w:space="0" w:color="auto"/>
        <w:left w:val="none" w:sz="0" w:space="0" w:color="auto"/>
        <w:bottom w:val="none" w:sz="0" w:space="0" w:color="auto"/>
        <w:right w:val="none" w:sz="0" w:space="0" w:color="auto"/>
      </w:divBdr>
    </w:div>
    <w:div w:id="918102650">
      <w:bodyDiv w:val="1"/>
      <w:marLeft w:val="0"/>
      <w:marRight w:val="0"/>
      <w:marTop w:val="0"/>
      <w:marBottom w:val="0"/>
      <w:divBdr>
        <w:top w:val="none" w:sz="0" w:space="0" w:color="auto"/>
        <w:left w:val="none" w:sz="0" w:space="0" w:color="auto"/>
        <w:bottom w:val="none" w:sz="0" w:space="0" w:color="auto"/>
        <w:right w:val="none" w:sz="0" w:space="0" w:color="auto"/>
      </w:divBdr>
    </w:div>
    <w:div w:id="1426220971">
      <w:bodyDiv w:val="1"/>
      <w:marLeft w:val="0"/>
      <w:marRight w:val="0"/>
      <w:marTop w:val="0"/>
      <w:marBottom w:val="0"/>
      <w:divBdr>
        <w:top w:val="none" w:sz="0" w:space="0" w:color="auto"/>
        <w:left w:val="none" w:sz="0" w:space="0" w:color="auto"/>
        <w:bottom w:val="none" w:sz="0" w:space="0" w:color="auto"/>
        <w:right w:val="none" w:sz="0" w:space="0" w:color="auto"/>
      </w:divBdr>
    </w:div>
    <w:div w:id="1435783669">
      <w:bodyDiv w:val="1"/>
      <w:marLeft w:val="0"/>
      <w:marRight w:val="0"/>
      <w:marTop w:val="0"/>
      <w:marBottom w:val="0"/>
      <w:divBdr>
        <w:top w:val="none" w:sz="0" w:space="0" w:color="auto"/>
        <w:left w:val="none" w:sz="0" w:space="0" w:color="auto"/>
        <w:bottom w:val="none" w:sz="0" w:space="0" w:color="auto"/>
        <w:right w:val="none" w:sz="0" w:space="0" w:color="auto"/>
      </w:divBdr>
    </w:div>
    <w:div w:id="1451781373">
      <w:bodyDiv w:val="1"/>
      <w:marLeft w:val="0"/>
      <w:marRight w:val="0"/>
      <w:marTop w:val="0"/>
      <w:marBottom w:val="0"/>
      <w:divBdr>
        <w:top w:val="none" w:sz="0" w:space="0" w:color="auto"/>
        <w:left w:val="none" w:sz="0" w:space="0" w:color="auto"/>
        <w:bottom w:val="none" w:sz="0" w:space="0" w:color="auto"/>
        <w:right w:val="none" w:sz="0" w:space="0" w:color="auto"/>
      </w:divBdr>
    </w:div>
    <w:div w:id="1595093854">
      <w:bodyDiv w:val="1"/>
      <w:marLeft w:val="0"/>
      <w:marRight w:val="0"/>
      <w:marTop w:val="0"/>
      <w:marBottom w:val="0"/>
      <w:divBdr>
        <w:top w:val="none" w:sz="0" w:space="0" w:color="auto"/>
        <w:left w:val="none" w:sz="0" w:space="0" w:color="auto"/>
        <w:bottom w:val="none" w:sz="0" w:space="0" w:color="auto"/>
        <w:right w:val="none" w:sz="0" w:space="0" w:color="auto"/>
      </w:divBdr>
    </w:div>
    <w:div w:id="1694452374">
      <w:bodyDiv w:val="1"/>
      <w:marLeft w:val="0"/>
      <w:marRight w:val="0"/>
      <w:marTop w:val="0"/>
      <w:marBottom w:val="0"/>
      <w:divBdr>
        <w:top w:val="none" w:sz="0" w:space="0" w:color="auto"/>
        <w:left w:val="none" w:sz="0" w:space="0" w:color="auto"/>
        <w:bottom w:val="none" w:sz="0" w:space="0" w:color="auto"/>
        <w:right w:val="none" w:sz="0" w:space="0" w:color="auto"/>
      </w:divBdr>
    </w:div>
    <w:div w:id="1904218755">
      <w:bodyDiv w:val="1"/>
      <w:marLeft w:val="0"/>
      <w:marRight w:val="0"/>
      <w:marTop w:val="0"/>
      <w:marBottom w:val="0"/>
      <w:divBdr>
        <w:top w:val="none" w:sz="0" w:space="0" w:color="auto"/>
        <w:left w:val="none" w:sz="0" w:space="0" w:color="auto"/>
        <w:bottom w:val="none" w:sz="0" w:space="0" w:color="auto"/>
        <w:right w:val="none" w:sz="0" w:space="0" w:color="auto"/>
      </w:divBdr>
    </w:div>
    <w:div w:id="195351391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276</Words>
  <Characters>1577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Krystina Kimmett</dc:creator>
  <cp:lastModifiedBy>McReynolds, Sara [KDA]</cp:lastModifiedBy>
  <cp:revision>6</cp:revision>
  <cp:lastPrinted>2018-08-07T12:09:00Z</cp:lastPrinted>
  <dcterms:created xsi:type="dcterms:W3CDTF">2024-09-06T20:15:00Z</dcterms:created>
  <dcterms:modified xsi:type="dcterms:W3CDTF">2024-09-13T15:52:00Z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2018-06-12T00:00:00Z</vt:filetime>
  </property>
  <property fmtid="{D5CDD505-2E9C-101B-9397-08002B2CF9AE}" pid="3" name="Creator">
    <vt:lpwstr>Acrobat PDFMaker 18 for Word</vt:lpwstr>
  </property>
  <property fmtid="{D5CDD505-2E9C-101B-9397-08002B2CF9AE}" pid="4" name="LastSaved">
    <vt:filetime>2018-06-12T00:00:00Z</vt:filetime>
  </property>
</Properties>
</file>