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D2A921" w14:textId="250AEF53" w:rsidR="008356A6" w:rsidRDefault="00072A07" w:rsidP="006E21E9">
      <w:pPr>
        <w:pStyle w:val="Heading1"/>
        <w:numPr>
          <w:ilvl w:val="0"/>
          <w:numId w:val="3"/>
        </w:numPr>
      </w:pPr>
      <w:r>
        <w:t xml:space="preserve">COMMITTEE ON </w:t>
      </w:r>
      <w:r w:rsidR="006E21E9">
        <w:t xml:space="preserve">SHEEP, gOATS, AND cAMELIDS </w:t>
      </w:r>
    </w:p>
    <w:p w14:paraId="082CFC8C" w14:textId="1E8AF1A0" w:rsidR="00072A07" w:rsidRDefault="00072A07" w:rsidP="00072A07">
      <w:pPr>
        <w:jc w:val="center"/>
      </w:pPr>
      <w:r>
        <w:t>Chair:</w:t>
      </w:r>
      <w:r w:rsidR="006E21E9">
        <w:t xml:space="preserve"> Dr. Maggie Highland</w:t>
      </w:r>
    </w:p>
    <w:p w14:paraId="0AAF48FD" w14:textId="10C362EB" w:rsidR="00072A07" w:rsidRDefault="00072A07" w:rsidP="00072A07">
      <w:pPr>
        <w:jc w:val="center"/>
      </w:pPr>
      <w:r>
        <w:t>Vice Chair:</w:t>
      </w:r>
      <w:r w:rsidR="006E21E9">
        <w:t xml:space="preserve"> Dr. Roselle Busch</w:t>
      </w:r>
    </w:p>
    <w:p w14:paraId="334840E6" w14:textId="77777777" w:rsidR="00072A07" w:rsidRDefault="00072A07" w:rsidP="00072A07">
      <w:pPr>
        <w:jc w:val="center"/>
      </w:pPr>
    </w:p>
    <w:p w14:paraId="5BABA89B" w14:textId="3ECCA285" w:rsidR="00072A07" w:rsidRDefault="00072A07" w:rsidP="00072A07">
      <w:pPr>
        <w:jc w:val="center"/>
      </w:pPr>
      <w:r>
        <w:t>[USAHA Staff will enter your committee roster]</w:t>
      </w:r>
    </w:p>
    <w:p w14:paraId="1BABDEF5" w14:textId="77777777" w:rsidR="0095554B" w:rsidRDefault="0095554B" w:rsidP="00072A07">
      <w:pPr>
        <w:jc w:val="center"/>
      </w:pPr>
    </w:p>
    <w:p w14:paraId="07CD87DD" w14:textId="25C971A1" w:rsidR="0095554B" w:rsidRDefault="0095554B" w:rsidP="0095554B">
      <w:pPr>
        <w:ind w:firstLine="360"/>
      </w:pPr>
      <w:r>
        <w:t>The</w:t>
      </w:r>
      <w:r w:rsidR="001E2227">
        <w:t xml:space="preserve"> Committee met during the 129th</w:t>
      </w:r>
      <w:r>
        <w:t xml:space="preserve"> Annual Meeting in </w:t>
      </w:r>
      <w:r w:rsidR="001E2227">
        <w:t xml:space="preserve">Aurora, </w:t>
      </w:r>
      <w:r w:rsidR="00200494">
        <w:t>Colorado</w:t>
      </w:r>
      <w:r w:rsidR="001E2227">
        <w:t xml:space="preserve"> on November 4, 2025</w:t>
      </w:r>
      <w:r>
        <w:t xml:space="preserve">. There were </w:t>
      </w:r>
      <w:r w:rsidR="006F5144">
        <w:t>33</w:t>
      </w:r>
      <w:r>
        <w:t xml:space="preserve"> members and </w:t>
      </w:r>
      <w:r w:rsidR="006F5144">
        <w:t>41</w:t>
      </w:r>
      <w:r>
        <w:t xml:space="preserve"> guests in attendance. </w:t>
      </w:r>
      <w:r w:rsidR="006F5144">
        <w:t>P</w:t>
      </w:r>
      <w:r>
        <w:t>revious resolutions</w:t>
      </w:r>
      <w:r w:rsidR="006F5144">
        <w:t xml:space="preserve"> were reviewed by the chair an</w:t>
      </w:r>
      <w:r w:rsidR="002D300A">
        <w:t>d</w:t>
      </w:r>
      <w:r w:rsidR="006F5144">
        <w:t xml:space="preserve"> vice-chair and as no responses were received they were not presented to the committee.</w:t>
      </w:r>
    </w:p>
    <w:p w14:paraId="288027D8" w14:textId="557878F6" w:rsidR="0095554B" w:rsidRDefault="0095554B" w:rsidP="001E2227"/>
    <w:p w14:paraId="2EE4518D" w14:textId="66CCAF93" w:rsidR="0095554B" w:rsidRPr="006A348E" w:rsidRDefault="0095554B" w:rsidP="0095554B">
      <w:pPr>
        <w:rPr>
          <w:rFonts w:cs="Arial"/>
        </w:rPr>
      </w:pPr>
      <w:r w:rsidRPr="006A348E">
        <w:rPr>
          <w:rFonts w:cs="Arial"/>
          <w:b/>
          <w:bCs/>
        </w:rPr>
        <w:t>Presentat</w:t>
      </w:r>
      <w:r w:rsidR="001E2227" w:rsidRPr="006A348E">
        <w:rPr>
          <w:rFonts w:cs="Arial"/>
          <w:b/>
          <w:bCs/>
        </w:rPr>
        <w:t>ions &amp; Reports</w:t>
      </w:r>
    </w:p>
    <w:p w14:paraId="39353F81" w14:textId="77777777" w:rsidR="0095554B" w:rsidRPr="006A348E" w:rsidRDefault="0095554B" w:rsidP="0095554B">
      <w:pPr>
        <w:rPr>
          <w:rFonts w:cs="Arial"/>
        </w:rPr>
      </w:pPr>
    </w:p>
    <w:p w14:paraId="76548B33" w14:textId="1F64AE03" w:rsidR="0095554B" w:rsidRPr="006A348E" w:rsidRDefault="001E2227" w:rsidP="0095554B">
      <w:pPr>
        <w:rPr>
          <w:rFonts w:cs="Arial"/>
          <w:b/>
          <w:bCs/>
        </w:rPr>
      </w:pPr>
      <w:r w:rsidRPr="006A348E">
        <w:rPr>
          <w:rFonts w:cs="Arial"/>
          <w:b/>
          <w:bCs/>
        </w:rPr>
        <w:t xml:space="preserve">Foot and Mouth Disease Response Plan: The Red Book FAD </w:t>
      </w:r>
      <w:proofErr w:type="spellStart"/>
      <w:r w:rsidRPr="006A348E">
        <w:rPr>
          <w:rFonts w:cs="Arial"/>
          <w:b/>
          <w:bCs/>
        </w:rPr>
        <w:t>PReP</w:t>
      </w:r>
      <w:proofErr w:type="spellEnd"/>
      <w:r w:rsidRPr="006A348E">
        <w:rPr>
          <w:rFonts w:cs="Arial"/>
          <w:b/>
          <w:bCs/>
        </w:rPr>
        <w:t xml:space="preserve"> Updates</w:t>
      </w:r>
    </w:p>
    <w:p w14:paraId="615D2F74" w14:textId="10E43840" w:rsidR="0095554B" w:rsidRPr="006A348E" w:rsidRDefault="001E2227" w:rsidP="0095554B">
      <w:pPr>
        <w:rPr>
          <w:rFonts w:cs="Arial"/>
        </w:rPr>
      </w:pPr>
      <w:r w:rsidRPr="006A348E">
        <w:rPr>
          <w:rFonts w:cs="Arial"/>
        </w:rPr>
        <w:t>Dr. Sara McReynolds, Kansas State Department of Agriculture</w:t>
      </w:r>
    </w:p>
    <w:p w14:paraId="074873BF" w14:textId="79BCDAD1" w:rsidR="001E2227" w:rsidRPr="006A348E" w:rsidRDefault="001E2227" w:rsidP="000C4550">
      <w:pPr>
        <w:pStyle w:val="xmsonormal"/>
        <w:shd w:val="clear" w:color="auto" w:fill="FFFFFF"/>
        <w:spacing w:before="0" w:beforeAutospacing="0" w:after="0" w:afterAutospacing="0"/>
        <w:ind w:left="720"/>
        <w:rPr>
          <w:rFonts w:ascii="Arial" w:hAnsi="Arial" w:cs="Arial"/>
          <w:color w:val="242424"/>
          <w:sz w:val="20"/>
          <w:szCs w:val="20"/>
        </w:rPr>
      </w:pPr>
      <w:r w:rsidRPr="006A348E">
        <w:rPr>
          <w:rFonts w:ascii="Arial" w:hAnsi="Arial" w:cs="Arial"/>
          <w:color w:val="242424"/>
          <w:sz w:val="20"/>
          <w:szCs w:val="20"/>
          <w:bdr w:val="none" w:sz="0" w:space="0" w:color="auto" w:frame="1"/>
        </w:rPr>
        <w:t>The Committee of Animal Emergency Management (CAEM) reached out to the USAHA Executive Team to request a USAHA Workgroup be established to collaborate with the USDA APHIS VS National Preparedness and Incident Coordination (NPIC) Center in updating the Foot and Mouth Disease Response Plan: The Red Book.  CAEM received the request to stand up a workgroup to update the FMD Red Book, similar to how the ASF Red Book has been updated through the Swine Committee workgroup. The Chairs for the Foreign and Emerging Disease Committee and the Cattle and Bison Committee were also interested in working together on this large project. The request was then made at the 2024 USAHA Governmental Relations meeting to Dr. Sifford, and she was supportive of moving this forward.</w:t>
      </w:r>
    </w:p>
    <w:p w14:paraId="1CAA6A85" w14:textId="5482D321" w:rsidR="001E2227" w:rsidRPr="006A348E" w:rsidRDefault="001E2227" w:rsidP="001E2227">
      <w:pPr>
        <w:pStyle w:val="xmsonormal"/>
        <w:shd w:val="clear" w:color="auto" w:fill="FFFFFF"/>
        <w:spacing w:before="0" w:beforeAutospacing="0" w:after="0" w:afterAutospacing="0"/>
        <w:ind w:left="720"/>
        <w:rPr>
          <w:rFonts w:ascii="Arial" w:hAnsi="Arial" w:cs="Arial"/>
          <w:color w:val="242424"/>
          <w:sz w:val="20"/>
          <w:szCs w:val="20"/>
        </w:rPr>
      </w:pPr>
      <w:r w:rsidRPr="006A348E">
        <w:rPr>
          <w:rFonts w:ascii="Arial" w:hAnsi="Arial" w:cs="Arial"/>
          <w:color w:val="242424"/>
          <w:sz w:val="20"/>
          <w:szCs w:val="20"/>
          <w:bdr w:val="none" w:sz="0" w:space="0" w:color="auto" w:frame="1"/>
        </w:rPr>
        <w:t>Dr. Jon Zack, the Director of NPIC, requested beef, dairy, swine, and small ruminant industries have a representative on the USAHA workgroup in addition to SAHOs, but the core workgroup remain small to keep this project moving and allow input from the different groups. The core workgroup would meet every 2 weeks, and the representatives would be required to report back to their committees and industry. It was also decided each committee can decide exactly how their feedback will be gathered. </w:t>
      </w:r>
    </w:p>
    <w:p w14:paraId="50C53B18" w14:textId="77777777" w:rsidR="001E2227" w:rsidRPr="006A348E" w:rsidRDefault="001E2227" w:rsidP="001E2227">
      <w:pPr>
        <w:pStyle w:val="xmsonormal"/>
        <w:shd w:val="clear" w:color="auto" w:fill="FFFFFF"/>
        <w:spacing w:before="0" w:beforeAutospacing="0" w:after="0" w:afterAutospacing="0"/>
        <w:ind w:left="720"/>
        <w:rPr>
          <w:rFonts w:ascii="Arial" w:hAnsi="Arial" w:cs="Arial"/>
          <w:color w:val="242424"/>
          <w:sz w:val="20"/>
          <w:szCs w:val="20"/>
        </w:rPr>
      </w:pPr>
      <w:r w:rsidRPr="006A348E">
        <w:rPr>
          <w:rFonts w:ascii="Arial" w:hAnsi="Arial" w:cs="Arial"/>
          <w:color w:val="242424"/>
          <w:sz w:val="20"/>
          <w:szCs w:val="20"/>
          <w:bdr w:val="none" w:sz="0" w:space="0" w:color="auto" w:frame="1"/>
        </w:rPr>
        <w:t>The workgroup kicked off in January of 2025 with the goal of meeting twice a month. With Dr. Zack’s retirement, there have been delays, but there were 4 proposed resolutions submitted to the Foreign and Emerging Disease Committee this USAHA annual meeting from the Working Group in regard to FMD response planning.</w:t>
      </w:r>
    </w:p>
    <w:p w14:paraId="1E4EB396" w14:textId="1A3836DC" w:rsidR="001E2227" w:rsidRPr="006A348E" w:rsidRDefault="001E2227" w:rsidP="0095554B">
      <w:pPr>
        <w:rPr>
          <w:rFonts w:cs="Arial"/>
        </w:rPr>
      </w:pPr>
    </w:p>
    <w:p w14:paraId="453176F2" w14:textId="707CDD75" w:rsidR="001E2227" w:rsidRPr="006A348E" w:rsidRDefault="001E2227" w:rsidP="001E2227">
      <w:pPr>
        <w:rPr>
          <w:rFonts w:cs="Arial"/>
          <w:b/>
          <w:bCs/>
        </w:rPr>
      </w:pPr>
      <w:r w:rsidRPr="006A348E">
        <w:rPr>
          <w:rFonts w:cs="Arial"/>
          <w:b/>
          <w:bCs/>
        </w:rPr>
        <w:t>Small Ruminant Genetic Research Updates</w:t>
      </w:r>
    </w:p>
    <w:p w14:paraId="15ACF6F6" w14:textId="13074696" w:rsidR="001E2227" w:rsidRPr="006A348E" w:rsidRDefault="001E2227" w:rsidP="001E2227">
      <w:pPr>
        <w:rPr>
          <w:rFonts w:cs="Arial"/>
        </w:rPr>
      </w:pPr>
      <w:r w:rsidRPr="006A348E">
        <w:rPr>
          <w:rFonts w:cs="Arial"/>
        </w:rPr>
        <w:t>Dr. Brenda Murdoch, University of Idaho</w:t>
      </w:r>
    </w:p>
    <w:p w14:paraId="265EB450" w14:textId="77777777" w:rsidR="001E2227" w:rsidRPr="006A348E" w:rsidRDefault="001E2227" w:rsidP="0095554B">
      <w:pPr>
        <w:rPr>
          <w:rFonts w:cs="Arial"/>
        </w:rPr>
      </w:pPr>
    </w:p>
    <w:p w14:paraId="09836C4A" w14:textId="77777777" w:rsidR="000C4550" w:rsidRPr="000C4550" w:rsidRDefault="000C4550" w:rsidP="000C4550">
      <w:pPr>
        <w:ind w:firstLine="360"/>
        <w:rPr>
          <w:rFonts w:cs="Arial"/>
        </w:rPr>
      </w:pPr>
      <w:r w:rsidRPr="000C4550">
        <w:rPr>
          <w:rFonts w:cs="Arial"/>
        </w:rPr>
        <w:t>An ovine pangenome to characterize genetic diversity in sheep breeds</w:t>
      </w:r>
    </w:p>
    <w:p w14:paraId="11DDFAAC" w14:textId="77777777" w:rsidR="000C4550" w:rsidRPr="000C4550" w:rsidRDefault="000C4550" w:rsidP="000C4550">
      <w:pPr>
        <w:ind w:firstLine="360"/>
        <w:rPr>
          <w:rFonts w:cs="Arial"/>
        </w:rPr>
      </w:pPr>
      <w:r w:rsidRPr="000C4550">
        <w:rPr>
          <w:rFonts w:cs="Arial"/>
        </w:rPr>
        <w:t xml:space="preserve"> </w:t>
      </w:r>
    </w:p>
    <w:p w14:paraId="1F94F02B" w14:textId="1813091D" w:rsidR="000C4550" w:rsidRPr="000C4550" w:rsidRDefault="000C4550" w:rsidP="000C4550">
      <w:pPr>
        <w:ind w:left="360"/>
        <w:rPr>
          <w:rFonts w:cs="Arial"/>
        </w:rPr>
      </w:pPr>
      <w:r w:rsidRPr="000C4550">
        <w:rPr>
          <w:rFonts w:cs="Arial"/>
        </w:rPr>
        <w:t xml:space="preserve">Brenda M. Murdoch, </w:t>
      </w:r>
      <w:proofErr w:type="spellStart"/>
      <w:r w:rsidRPr="000C4550">
        <w:rPr>
          <w:rFonts w:cs="Arial"/>
        </w:rPr>
        <w:t>Temitayo</w:t>
      </w:r>
      <w:proofErr w:type="spellEnd"/>
      <w:r w:rsidRPr="000C4550">
        <w:rPr>
          <w:rFonts w:cs="Arial"/>
        </w:rPr>
        <w:t xml:space="preserve"> A. </w:t>
      </w:r>
      <w:proofErr w:type="spellStart"/>
      <w:proofErr w:type="gramStart"/>
      <w:r w:rsidRPr="000C4550">
        <w:rPr>
          <w:rFonts w:cs="Arial"/>
        </w:rPr>
        <w:t>Olagunju</w:t>
      </w:r>
      <w:proofErr w:type="spellEnd"/>
      <w:r w:rsidRPr="000C4550">
        <w:rPr>
          <w:rFonts w:cs="Arial"/>
        </w:rPr>
        <w:t xml:space="preserve">,  </w:t>
      </w:r>
      <w:proofErr w:type="spellStart"/>
      <w:r w:rsidRPr="000C4550">
        <w:rPr>
          <w:rFonts w:cs="Arial"/>
        </w:rPr>
        <w:t>Shangqian</w:t>
      </w:r>
      <w:proofErr w:type="spellEnd"/>
      <w:proofErr w:type="gramEnd"/>
      <w:r w:rsidRPr="000C4550">
        <w:rPr>
          <w:rFonts w:cs="Arial"/>
        </w:rPr>
        <w:t xml:space="preserve"> </w:t>
      </w:r>
      <w:proofErr w:type="spellStart"/>
      <w:r w:rsidRPr="000C4550">
        <w:rPr>
          <w:rFonts w:cs="Arial"/>
        </w:rPr>
        <w:t>Xie</w:t>
      </w:r>
      <w:proofErr w:type="spellEnd"/>
      <w:r w:rsidRPr="000C4550">
        <w:rPr>
          <w:rFonts w:cs="Arial"/>
        </w:rPr>
        <w:t xml:space="preserve">, Emily Clark, Alan Archibald, Michelle </w:t>
      </w:r>
      <w:proofErr w:type="spellStart"/>
      <w:r w:rsidRPr="000C4550">
        <w:rPr>
          <w:rFonts w:cs="Arial"/>
        </w:rPr>
        <w:t>Mousel</w:t>
      </w:r>
      <w:proofErr w:type="spellEnd"/>
      <w:r w:rsidRPr="000C4550">
        <w:rPr>
          <w:rFonts w:cs="Arial"/>
        </w:rPr>
        <w:t xml:space="preserve">, Stephanie D. McKay, Darren Hagen, Andrew Hess, Theodore S. </w:t>
      </w:r>
      <w:proofErr w:type="spellStart"/>
      <w:r w:rsidRPr="000C4550">
        <w:rPr>
          <w:rFonts w:cs="Arial"/>
        </w:rPr>
        <w:t>Kalbfleisch</w:t>
      </w:r>
      <w:proofErr w:type="spellEnd"/>
      <w:r w:rsidRPr="000C4550">
        <w:rPr>
          <w:rFonts w:cs="Arial"/>
        </w:rPr>
        <w:t xml:space="preserve">, Michael P. Heaton, Brad </w:t>
      </w:r>
      <w:proofErr w:type="spellStart"/>
      <w:r w:rsidRPr="000C4550">
        <w:rPr>
          <w:rFonts w:cs="Arial"/>
        </w:rPr>
        <w:t>Freking</w:t>
      </w:r>
      <w:proofErr w:type="spellEnd"/>
      <w:r w:rsidRPr="000C4550">
        <w:rPr>
          <w:rFonts w:cs="Arial"/>
        </w:rPr>
        <w:t xml:space="preserve">, Tom Murphy, Derek </w:t>
      </w:r>
      <w:proofErr w:type="spellStart"/>
      <w:r w:rsidRPr="000C4550">
        <w:rPr>
          <w:rFonts w:cs="Arial"/>
        </w:rPr>
        <w:t>Bickhart</w:t>
      </w:r>
      <w:proofErr w:type="spellEnd"/>
      <w:r w:rsidRPr="000C4550">
        <w:rPr>
          <w:rFonts w:cs="Arial"/>
        </w:rPr>
        <w:t xml:space="preserve">, Shannon Clarke, </w:t>
      </w:r>
      <w:proofErr w:type="spellStart"/>
      <w:r w:rsidRPr="000C4550">
        <w:rPr>
          <w:rFonts w:cs="Arial"/>
        </w:rPr>
        <w:t>Rudiger</w:t>
      </w:r>
      <w:proofErr w:type="spellEnd"/>
      <w:r w:rsidRPr="000C4550">
        <w:rPr>
          <w:rFonts w:cs="Arial"/>
        </w:rPr>
        <w:t xml:space="preserve"> </w:t>
      </w:r>
      <w:proofErr w:type="spellStart"/>
      <w:r w:rsidRPr="000C4550">
        <w:rPr>
          <w:rFonts w:cs="Arial"/>
        </w:rPr>
        <w:t>Brauning</w:t>
      </w:r>
      <w:proofErr w:type="spellEnd"/>
      <w:r w:rsidRPr="000C4550">
        <w:rPr>
          <w:rFonts w:cs="Arial"/>
        </w:rPr>
        <w:t xml:space="preserve">, Tracy Hadfield, Noelle </w:t>
      </w:r>
      <w:proofErr w:type="spellStart"/>
      <w:r w:rsidRPr="000C4550">
        <w:rPr>
          <w:rFonts w:cs="Arial"/>
        </w:rPr>
        <w:t>Cockett</w:t>
      </w:r>
      <w:proofErr w:type="spellEnd"/>
      <w:r w:rsidRPr="000C4550">
        <w:rPr>
          <w:rFonts w:cs="Arial"/>
        </w:rPr>
        <w:t xml:space="preserve">, Timothy P.L. Smith and Benjamin D. Rosen </w:t>
      </w:r>
    </w:p>
    <w:p w14:paraId="2FCE5BC4" w14:textId="77777777" w:rsidR="000C4550" w:rsidRPr="000C4550" w:rsidRDefault="000C4550" w:rsidP="000C4550">
      <w:pPr>
        <w:ind w:firstLine="360"/>
        <w:rPr>
          <w:rFonts w:cs="Arial"/>
        </w:rPr>
      </w:pPr>
      <w:r w:rsidRPr="000C4550">
        <w:rPr>
          <w:rFonts w:cs="Arial"/>
        </w:rPr>
        <w:t xml:space="preserve"> </w:t>
      </w:r>
    </w:p>
    <w:p w14:paraId="1AA3463F" w14:textId="77777777" w:rsidR="000C4550" w:rsidRPr="000C4550" w:rsidRDefault="000C4550" w:rsidP="000C4550">
      <w:pPr>
        <w:ind w:left="360"/>
        <w:rPr>
          <w:rFonts w:cs="Arial"/>
        </w:rPr>
      </w:pPr>
      <w:r w:rsidRPr="000C4550">
        <w:rPr>
          <w:rFonts w:cs="Arial"/>
        </w:rPr>
        <w:t>Recent genomic studies have shown that single reference genomes are insufficient to capture and represent the genetic diversity within a species. The reference bias problem wherein true genetic variants are missed owing to their absence in the single reference genome undermines efforts to develop improved breeding strategies. However, pangenomes have been demonstrated to overcome the reference bias problem by using graph data structures to capture the genetic diversity in the genomes of multiple individuals or breeds within a species.</w:t>
      </w:r>
    </w:p>
    <w:p w14:paraId="40CE1B46" w14:textId="77777777" w:rsidR="000C4550" w:rsidRDefault="000C4550" w:rsidP="000C4550">
      <w:pPr>
        <w:ind w:left="360" w:firstLine="48"/>
        <w:rPr>
          <w:rFonts w:cs="Arial"/>
        </w:rPr>
      </w:pPr>
      <w:r w:rsidRPr="000C4550">
        <w:rPr>
          <w:rFonts w:cs="Arial"/>
        </w:rPr>
        <w:t xml:space="preserve">The ovine pangenome was constructed from 20 different </w:t>
      </w:r>
      <w:proofErr w:type="spellStart"/>
      <w:r w:rsidRPr="000C4550">
        <w:rPr>
          <w:rFonts w:cs="Arial"/>
        </w:rPr>
        <w:t>Ovis</w:t>
      </w:r>
      <w:proofErr w:type="spellEnd"/>
      <w:r w:rsidRPr="000C4550">
        <w:rPr>
          <w:rFonts w:cs="Arial"/>
        </w:rPr>
        <w:t xml:space="preserve"> </w:t>
      </w:r>
      <w:proofErr w:type="spellStart"/>
      <w:r w:rsidRPr="000C4550">
        <w:rPr>
          <w:rFonts w:cs="Arial"/>
        </w:rPr>
        <w:t>aries</w:t>
      </w:r>
      <w:proofErr w:type="spellEnd"/>
      <w:r w:rsidRPr="000C4550">
        <w:rPr>
          <w:rFonts w:cs="Arial"/>
        </w:rPr>
        <w:t xml:space="preserve"> breeds and one </w:t>
      </w:r>
      <w:proofErr w:type="spellStart"/>
      <w:r w:rsidRPr="000C4550">
        <w:rPr>
          <w:rFonts w:cs="Arial"/>
        </w:rPr>
        <w:t>Ovis</w:t>
      </w:r>
      <w:proofErr w:type="spellEnd"/>
      <w:r w:rsidRPr="000C4550">
        <w:rPr>
          <w:rFonts w:cs="Arial"/>
        </w:rPr>
        <w:t xml:space="preserve"> canadensis breed, that were carefully selected for the divergent phenotypic traits they possess and the specific environment in which they breed. High quality genome assemblies were produced from haplotype-resolved fully phased genome assemblies of the F1 individuals of the inter-breed sire and dam crosses using HiFi and ultra-long sequencing data for scaffolding, and short reads parental data for haplotype phasing, when available. Pangenome graph induction was done using </w:t>
      </w:r>
      <w:proofErr w:type="spellStart"/>
      <w:r w:rsidRPr="000C4550">
        <w:rPr>
          <w:rFonts w:cs="Arial"/>
        </w:rPr>
        <w:t>Minigraph</w:t>
      </w:r>
      <w:proofErr w:type="spellEnd"/>
      <w:r w:rsidRPr="000C4550">
        <w:rPr>
          <w:rFonts w:cs="Arial"/>
        </w:rPr>
        <w:t>-cactus which requires specifying a reference genome assembly and pangenome graph builder (PGGB) which is a reference-agnostic technique. The regions corresponding to the structural variants between the breeds were extracted from the pangenome graph for association with phenotypic traits.</w:t>
      </w:r>
    </w:p>
    <w:p w14:paraId="4B2DC05F" w14:textId="268B15C0" w:rsidR="001E2227" w:rsidRPr="006A348E" w:rsidRDefault="000C4550" w:rsidP="000C4550">
      <w:pPr>
        <w:ind w:left="360" w:firstLine="48"/>
        <w:rPr>
          <w:rFonts w:cs="Arial"/>
        </w:rPr>
      </w:pPr>
      <w:r w:rsidRPr="000C4550">
        <w:rPr>
          <w:rFonts w:cs="Arial"/>
        </w:rPr>
        <w:lastRenderedPageBreak/>
        <w:t>The ovine pangenome will be an important genetic resource for understanding how genetic variation between sheep breeds relates to phenotypes, and ultimately in designing specific breeding strategies to develop economically important and environmentally sustainable biological traits.</w:t>
      </w:r>
    </w:p>
    <w:p w14:paraId="6D9846BF" w14:textId="77777777" w:rsidR="0095554B" w:rsidRPr="006A348E" w:rsidRDefault="0095554B" w:rsidP="0095554B">
      <w:pPr>
        <w:ind w:firstLine="360"/>
        <w:rPr>
          <w:rFonts w:cs="Arial"/>
        </w:rPr>
      </w:pPr>
    </w:p>
    <w:p w14:paraId="0C0D9ABD" w14:textId="66B91CAB" w:rsidR="006F5144" w:rsidRPr="006A348E" w:rsidRDefault="006F5144" w:rsidP="006F5144">
      <w:pPr>
        <w:rPr>
          <w:rFonts w:cs="Arial"/>
          <w:b/>
          <w:bCs/>
        </w:rPr>
      </w:pPr>
      <w:r>
        <w:rPr>
          <w:rFonts w:cs="Arial"/>
          <w:b/>
          <w:bCs/>
        </w:rPr>
        <w:t>NAHMS Sheep Study</w:t>
      </w:r>
      <w:r w:rsidRPr="006A348E">
        <w:rPr>
          <w:rFonts w:cs="Arial"/>
          <w:b/>
          <w:bCs/>
        </w:rPr>
        <w:t xml:space="preserve"> Update</w:t>
      </w:r>
    </w:p>
    <w:p w14:paraId="00F5F3CB" w14:textId="7917080B" w:rsidR="006F5144" w:rsidRPr="006A348E" w:rsidRDefault="006F5144" w:rsidP="006F5144">
      <w:pPr>
        <w:rPr>
          <w:rFonts w:cs="Arial"/>
        </w:rPr>
      </w:pPr>
      <w:r w:rsidRPr="006A348E">
        <w:rPr>
          <w:rFonts w:cs="Arial"/>
        </w:rPr>
        <w:t xml:space="preserve">Dr. </w:t>
      </w:r>
      <w:r>
        <w:rPr>
          <w:rFonts w:cs="Arial"/>
        </w:rPr>
        <w:t>Brianna Schur</w:t>
      </w:r>
      <w:r w:rsidRPr="006A348E">
        <w:rPr>
          <w:rFonts w:cs="Arial"/>
        </w:rPr>
        <w:t xml:space="preserve">, </w:t>
      </w:r>
      <w:r>
        <w:rPr>
          <w:rFonts w:cs="Arial"/>
        </w:rPr>
        <w:t>USDA-APHIS</w:t>
      </w:r>
    </w:p>
    <w:p w14:paraId="76966FE2" w14:textId="4A7A877B" w:rsidR="006F5144" w:rsidRPr="006A348E" w:rsidRDefault="006F5144" w:rsidP="000C4550">
      <w:pPr>
        <w:ind w:left="720"/>
        <w:rPr>
          <w:rFonts w:cs="Arial"/>
        </w:rPr>
      </w:pPr>
      <w:r w:rsidRPr="006F5144">
        <w:rPr>
          <w:rFonts w:cs="Arial"/>
        </w:rPr>
        <w:t xml:space="preserve">In January 2024, NAHMS and NASS collaborated on the Sheep 2024 study, which occurred in the 30 top producing sheep states. Operations with 1 or more ewes were included in phase I and operations with 20 or more ewes were included in phase II. Regions included the West, Central, Northeast and Southeast. The study included two questionnaires and biologic sample collection of feces, blood, and interdigital swabs. Over 300 operations participated in biological collection to test for GI parasites, enteric microbes, scrapie genotype testing, and </w:t>
      </w:r>
      <w:proofErr w:type="spellStart"/>
      <w:r w:rsidRPr="006F5144">
        <w:rPr>
          <w:rFonts w:cs="Arial"/>
        </w:rPr>
        <w:t>footrot</w:t>
      </w:r>
      <w:proofErr w:type="spellEnd"/>
      <w:r w:rsidRPr="006F5144">
        <w:rPr>
          <w:rFonts w:cs="Arial"/>
        </w:rPr>
        <w:t xml:space="preserve"> pathogens. The first descriptive report is currently undergoing number checking and will be reviewed both internally and externally prior to publication. The second and third descriptive reports will follow. Continued collaborations with universities that completed biologic testing will result in multiple manuscripts covering GI parasites, liver flukes, enteric microbes including Campylobacter, scrapie genotype prevalence, and prevalence of </w:t>
      </w:r>
      <w:proofErr w:type="spellStart"/>
      <w:r w:rsidRPr="006F5144">
        <w:rPr>
          <w:rFonts w:cs="Arial"/>
        </w:rPr>
        <w:t>footroot</w:t>
      </w:r>
      <w:proofErr w:type="spellEnd"/>
      <w:r w:rsidRPr="006F5144">
        <w:rPr>
          <w:rFonts w:cs="Arial"/>
        </w:rPr>
        <w:t xml:space="preserve"> pathogens.</w:t>
      </w:r>
    </w:p>
    <w:p w14:paraId="044F39B3" w14:textId="77777777" w:rsidR="006F5144" w:rsidRPr="006A348E" w:rsidRDefault="006F5144" w:rsidP="006F5144">
      <w:pPr>
        <w:ind w:firstLine="360"/>
        <w:rPr>
          <w:rFonts w:cs="Arial"/>
        </w:rPr>
      </w:pPr>
    </w:p>
    <w:p w14:paraId="2630D538" w14:textId="6780C5FE" w:rsidR="000C4550" w:rsidRPr="006A348E" w:rsidRDefault="000C4550" w:rsidP="000C4550">
      <w:pPr>
        <w:rPr>
          <w:rFonts w:cs="Arial"/>
          <w:b/>
          <w:bCs/>
        </w:rPr>
      </w:pPr>
      <w:r>
        <w:rPr>
          <w:rFonts w:cs="Arial"/>
          <w:b/>
          <w:bCs/>
        </w:rPr>
        <w:t>New World Screwworm</w:t>
      </w:r>
      <w:r w:rsidRPr="006A348E">
        <w:rPr>
          <w:rFonts w:cs="Arial"/>
          <w:b/>
          <w:bCs/>
        </w:rPr>
        <w:t xml:space="preserve"> Update</w:t>
      </w:r>
    </w:p>
    <w:p w14:paraId="3A707D64" w14:textId="77777777" w:rsidR="000C4550" w:rsidRPr="006A348E" w:rsidRDefault="000C4550" w:rsidP="000C4550">
      <w:pPr>
        <w:rPr>
          <w:rFonts w:cs="Arial"/>
        </w:rPr>
      </w:pPr>
      <w:r w:rsidRPr="006A348E">
        <w:rPr>
          <w:rFonts w:cs="Arial"/>
        </w:rPr>
        <w:t xml:space="preserve">Dr. </w:t>
      </w:r>
      <w:r>
        <w:rPr>
          <w:rFonts w:cs="Arial"/>
        </w:rPr>
        <w:t>Brianna Schur</w:t>
      </w:r>
      <w:r w:rsidRPr="006A348E">
        <w:rPr>
          <w:rFonts w:cs="Arial"/>
        </w:rPr>
        <w:t xml:space="preserve">, </w:t>
      </w:r>
      <w:r>
        <w:rPr>
          <w:rFonts w:cs="Arial"/>
        </w:rPr>
        <w:t>USDA-APHIS</w:t>
      </w:r>
    </w:p>
    <w:p w14:paraId="4AA342EE" w14:textId="77777777" w:rsidR="000C4550" w:rsidRDefault="000C4550" w:rsidP="000C4550">
      <w:pPr>
        <w:ind w:left="720"/>
      </w:pPr>
      <w:proofErr w:type="spellStart"/>
      <w:r>
        <w:t>Cochliomyia</w:t>
      </w:r>
      <w:proofErr w:type="spellEnd"/>
      <w:r>
        <w:t xml:space="preserve"> </w:t>
      </w:r>
      <w:proofErr w:type="spellStart"/>
      <w:r>
        <w:t>hominovorax</w:t>
      </w:r>
      <w:proofErr w:type="spellEnd"/>
      <w:r>
        <w:t xml:space="preserve"> myiasis could cause $1.8 billion in losses to animal agriculture. Life cycle as fast as 21 days, females only mates once in a lifetime. L1-L3 visible within day 3 of infestation, can drop off in 5-7 days. Only go after living tissue with an active blood supply. Fatal within 7-14 days if not treated. Nearly 100% of neonatal loss due to umbilical infestation.</w:t>
      </w:r>
    </w:p>
    <w:p w14:paraId="744B83FE" w14:textId="7DE1889E" w:rsidR="000C4550" w:rsidRDefault="000C4550" w:rsidP="000C4550">
      <w:pPr>
        <w:ind w:left="720"/>
      </w:pPr>
      <w:r>
        <w:t>USDA preparation including federal veterinarians in Panama at</w:t>
      </w:r>
      <w:r>
        <w:t xml:space="preserve"> Commission for the Eradication and Prevention of Screwworm</w:t>
      </w:r>
      <w:r>
        <w:t xml:space="preserve"> </w:t>
      </w:r>
      <w:r>
        <w:t>(</w:t>
      </w:r>
      <w:r>
        <w:t>COPEG</w:t>
      </w:r>
      <w:r>
        <w:t>)</w:t>
      </w:r>
      <w:r>
        <w:t xml:space="preserve"> for training. Sterile insect technique is the number one tool. Limitation is the production capacity. Additional regulatory controls (quarantine/surveillance) necessary to respond with sterile fly dispersal. Working to establish additional production facilities in Mexico and US and dispersal facility at a US air force base in Texas. </w:t>
      </w:r>
    </w:p>
    <w:p w14:paraId="101397D2" w14:textId="77777777" w:rsidR="000C4550" w:rsidRDefault="000C4550" w:rsidP="000C4550">
      <w:pPr>
        <w:ind w:left="720"/>
      </w:pPr>
      <w:r>
        <w:t>Southern border ports are closed to live cattle, horse, and bison by land (horses still allowable by air). Dogs allowable with CVI and inspection within 5 days (this has not changed from previous importation rules with dogs coming from endemic countries).</w:t>
      </w:r>
    </w:p>
    <w:p w14:paraId="5AB4002B" w14:textId="5042FE86" w:rsidR="000C4550" w:rsidRDefault="000C4550" w:rsidP="000C4550">
      <w:pPr>
        <w:ind w:left="720"/>
      </w:pPr>
      <w:r>
        <w:t>Handle livestock with care and treat umbilical cords, check for flies in your truck, postpone or avoid procedures during fly season.</w:t>
      </w:r>
    </w:p>
    <w:p w14:paraId="4C76F55B" w14:textId="7A233AE9" w:rsidR="006B1D20" w:rsidRDefault="000C4550" w:rsidP="000C4550">
      <w:pPr>
        <w:ind w:left="720"/>
      </w:pPr>
      <w:r>
        <w:t xml:space="preserve">Submit eggs, larvae, pupae, or flies in </w:t>
      </w:r>
      <w:r>
        <w:t>ethanol</w:t>
      </w:r>
      <w:r>
        <w:t xml:space="preserve"> with 5-38 form</w:t>
      </w:r>
      <w:r>
        <w:t xml:space="preserve"> (photos are encouraged)</w:t>
      </w:r>
      <w:r>
        <w:t>.</w:t>
      </w:r>
      <w:r>
        <w:t xml:space="preserve"> In primary packaging: No more than 30mL per package, no formalin, label vials with permanent ink and each animal must have their own vial.</w:t>
      </w:r>
      <w:r>
        <w:t xml:space="preserve"> </w:t>
      </w:r>
      <w:r>
        <w:t xml:space="preserve">Secondary packing: sealable bag containing paper towel. Outer package: with 2 sides at least 4 inches long, no </w:t>
      </w:r>
      <w:r w:rsidR="006B1D20">
        <w:t>envelopes</w:t>
      </w:r>
      <w:r>
        <w:t xml:space="preserve">, no </w:t>
      </w:r>
      <w:proofErr w:type="spellStart"/>
      <w:r>
        <w:t>fedex</w:t>
      </w:r>
      <w:proofErr w:type="spellEnd"/>
      <w:r>
        <w:t xml:space="preserve"> boxes, and withstands 9 ft </w:t>
      </w:r>
      <w:proofErr w:type="spellStart"/>
      <w:r>
        <w:t>stackability</w:t>
      </w:r>
      <w:proofErr w:type="spellEnd"/>
      <w:r>
        <w:t xml:space="preserve"> and 6 t drop test.</w:t>
      </w:r>
      <w:r w:rsidR="006B1D20">
        <w:t>5-38 form:</w:t>
      </w:r>
      <w:r>
        <w:t xml:space="preserve"> </w:t>
      </w:r>
      <w:r w:rsidR="006B1D20">
        <w:t xml:space="preserve">Include FAD number in block 31. Before shipping email: </w:t>
      </w:r>
      <w:hyperlink r:id="rId5" w:history="1">
        <w:r w:rsidR="006B1D20" w:rsidRPr="007F6F38">
          <w:rPr>
            <w:rStyle w:val="Hyperlink"/>
          </w:rPr>
          <w:t>nvsl.parasitology@usda.gov</w:t>
        </w:r>
      </w:hyperlink>
      <w:r w:rsidR="006B1D20">
        <w:t xml:space="preserve"> with subject line “suspected screwworm” and ship to: National Veterinary Services Laboratory, 1920 Dayton Avenue, Ames, IA 50010. Ship via overnight or priority One white glove service (FAD).</w:t>
      </w:r>
    </w:p>
    <w:p w14:paraId="4CC0E30C" w14:textId="30FF8B06" w:rsidR="000C4550" w:rsidRDefault="000C4550" w:rsidP="000C4550">
      <w:pPr>
        <w:ind w:left="720"/>
      </w:pPr>
      <w:r>
        <w:t>Outreach and updates available on the screwworm landing page</w:t>
      </w:r>
      <w:r w:rsidR="006B1D20">
        <w:t xml:space="preserve"> </w:t>
      </w:r>
      <w:hyperlink r:id="rId6" w:history="1">
        <w:r w:rsidR="006B1D20" w:rsidRPr="007F6F38">
          <w:rPr>
            <w:rStyle w:val="Hyperlink"/>
          </w:rPr>
          <w:t>https://www.aphis.usda.gov/livestock-poultry-disease/cattle/ticks/screworm</w:t>
        </w:r>
      </w:hyperlink>
      <w:r>
        <w:t>. Risk mitigations in Mexico</w:t>
      </w:r>
      <w:r w:rsidR="006B1D20">
        <w:t xml:space="preserve"> include monthly site visits which began August 2025 between government agricultural agencies in Mexico and the USDA Secretary of Agriculture.</w:t>
      </w:r>
    </w:p>
    <w:p w14:paraId="0AFE69BB" w14:textId="6ACA7B85" w:rsidR="006B1D20" w:rsidRDefault="006B1D20" w:rsidP="006B1D20">
      <w:pPr>
        <w:ind w:firstLine="720"/>
      </w:pPr>
      <w:r>
        <w:t xml:space="preserve">Developing the response policy: </w:t>
      </w:r>
      <w:r>
        <w:t xml:space="preserve">Greenbook published in June 2025 then the Playbook in October 2025. </w:t>
      </w:r>
    </w:p>
    <w:p w14:paraId="2F8C6E0A" w14:textId="2B6BE86A" w:rsidR="00BF00EA" w:rsidRDefault="006B1D20" w:rsidP="00BF00EA">
      <w:r>
        <w:tab/>
        <w:t>A brief question and answer session reveal the following discussion:</w:t>
      </w:r>
      <w:r>
        <w:br/>
      </w:r>
      <w:r>
        <w:tab/>
      </w:r>
      <w:r w:rsidR="00BF00EA">
        <w:t xml:space="preserve">Q: </w:t>
      </w:r>
      <w:r w:rsidR="00BF00EA">
        <w:t>What has been the success with b</w:t>
      </w:r>
      <w:r w:rsidR="00BF00EA">
        <w:t>aiting for</w:t>
      </w:r>
      <w:r w:rsidR="00BF00EA">
        <w:t xml:space="preserve"> fly</w:t>
      </w:r>
      <w:r w:rsidR="00BF00EA">
        <w:t xml:space="preserve"> control?</w:t>
      </w:r>
    </w:p>
    <w:p w14:paraId="39664EA6" w14:textId="77777777" w:rsidR="00BF00EA" w:rsidRDefault="00BF00EA" w:rsidP="00BF00EA">
      <w:pPr>
        <w:ind w:firstLine="720"/>
      </w:pPr>
      <w:r>
        <w:t>A: Unable to answer about failures of traps to control the fly.</w:t>
      </w:r>
    </w:p>
    <w:p w14:paraId="24E4138E" w14:textId="77777777" w:rsidR="00BF00EA" w:rsidRDefault="00BF00EA" w:rsidP="00BF00EA">
      <w:pPr>
        <w:ind w:firstLine="720"/>
      </w:pPr>
      <w:r>
        <w:t>Q: How did migration slip in that past few years?</w:t>
      </w:r>
    </w:p>
    <w:p w14:paraId="5CCEF744" w14:textId="4EB6F734" w:rsidR="00BF00EA" w:rsidRDefault="00BF00EA" w:rsidP="00BF00EA">
      <w:pPr>
        <w:ind w:firstLine="720"/>
      </w:pPr>
      <w:r>
        <w:t xml:space="preserve">A: </w:t>
      </w:r>
      <w:r>
        <w:t>Current speaker is unsure, but agrees it is a good question to ask.</w:t>
      </w:r>
    </w:p>
    <w:p w14:paraId="0AF0CCE4" w14:textId="2E4B4073" w:rsidR="00BF00EA" w:rsidRDefault="00BF00EA" w:rsidP="00BF00EA">
      <w:pPr>
        <w:ind w:left="720"/>
      </w:pPr>
      <w:r>
        <w:t xml:space="preserve">Q: </w:t>
      </w:r>
      <w:r>
        <w:t>For the d</w:t>
      </w:r>
      <w:r>
        <w:t>evelopment of new tools and counter measures to the NSW response, are there funds and how will they be dispersed?</w:t>
      </w:r>
    </w:p>
    <w:p w14:paraId="52F0EA7E" w14:textId="77777777" w:rsidR="00BF00EA" w:rsidRDefault="00BF00EA" w:rsidP="00BF00EA">
      <w:pPr>
        <w:ind w:left="720"/>
      </w:pPr>
      <w:r>
        <w:t>A: $100M for research and innovation is being led by the “directorate” to lead responses and this innovation challenge. In mid-September they are funding projects directly and funding at competitive proposals.</w:t>
      </w:r>
    </w:p>
    <w:p w14:paraId="7F60CF4B" w14:textId="17F438FF" w:rsidR="00BF00EA" w:rsidRDefault="00BF00EA" w:rsidP="00BF00EA">
      <w:pPr>
        <w:ind w:left="720"/>
      </w:pPr>
      <w:r>
        <w:t>Comment: Drugs that are being approved by FDA are specific to cattle an</w:t>
      </w:r>
      <w:r>
        <w:t>d</w:t>
      </w:r>
      <w:r>
        <w:t xml:space="preserve"> we know that sheep and goats have different bioavailability and we need sheep and goat specific applications. Can USDA please work with FDA to consider this request?</w:t>
      </w:r>
    </w:p>
    <w:p w14:paraId="352B2E87" w14:textId="44EDB940" w:rsidR="000C4550" w:rsidRDefault="000C4550" w:rsidP="006B1D20"/>
    <w:p w14:paraId="5D185BB8" w14:textId="77777777" w:rsidR="001E2227" w:rsidRPr="006A348E" w:rsidRDefault="001E2227" w:rsidP="0095554B">
      <w:pPr>
        <w:rPr>
          <w:rFonts w:cs="Arial"/>
          <w:b/>
          <w:bCs/>
        </w:rPr>
      </w:pPr>
    </w:p>
    <w:p w14:paraId="558CD478" w14:textId="14C177A9" w:rsidR="0095554B" w:rsidRPr="006A348E" w:rsidRDefault="0095554B" w:rsidP="0095554B">
      <w:pPr>
        <w:rPr>
          <w:rFonts w:cs="Arial"/>
          <w:b/>
          <w:bCs/>
        </w:rPr>
      </w:pPr>
      <w:r w:rsidRPr="006A348E">
        <w:rPr>
          <w:rFonts w:cs="Arial"/>
          <w:b/>
          <w:bCs/>
        </w:rPr>
        <w:lastRenderedPageBreak/>
        <w:t xml:space="preserve">Committee Business: </w:t>
      </w:r>
    </w:p>
    <w:p w14:paraId="33633737" w14:textId="77777777" w:rsidR="001E313B" w:rsidRPr="006A348E" w:rsidRDefault="001E313B" w:rsidP="0095554B">
      <w:pPr>
        <w:ind w:firstLine="360"/>
        <w:rPr>
          <w:rFonts w:cs="Arial"/>
          <w:i/>
          <w:iCs/>
        </w:rPr>
      </w:pPr>
      <w:bookmarkStart w:id="0" w:name="_GoBack"/>
      <w:bookmarkEnd w:id="0"/>
    </w:p>
    <w:p w14:paraId="4586A98A" w14:textId="61F49F80" w:rsidR="00231D00" w:rsidRPr="00231D00" w:rsidRDefault="00231D00" w:rsidP="00231D00">
      <w:pPr>
        <w:rPr>
          <w:rFonts w:cs="Arial"/>
          <w:bCs/>
        </w:rPr>
      </w:pPr>
      <w:r w:rsidRPr="00231D00">
        <w:rPr>
          <w:rFonts w:cs="Arial"/>
          <w:bCs/>
        </w:rPr>
        <w:t xml:space="preserve">The </w:t>
      </w:r>
      <w:r w:rsidRPr="00231D00">
        <w:rPr>
          <w:rFonts w:cs="Arial"/>
          <w:bCs/>
        </w:rPr>
        <w:t>Scrapie &amp; Identification Subcommittee Report</w:t>
      </w:r>
      <w:r>
        <w:rPr>
          <w:rFonts w:cs="Arial"/>
          <w:bCs/>
        </w:rPr>
        <w:t xml:space="preserve"> was presented </w:t>
      </w:r>
      <w:r w:rsidR="00547AFF">
        <w:rPr>
          <w:rFonts w:cs="Arial"/>
          <w:bCs/>
        </w:rPr>
        <w:t xml:space="preserve">by </w:t>
      </w:r>
      <w:r>
        <w:rPr>
          <w:rFonts w:cs="Arial"/>
          <w:bCs/>
        </w:rPr>
        <w:t>Dr. Cindy Wolf, Subcommittee Chair</w:t>
      </w:r>
      <w:r w:rsidR="00547AFF">
        <w:rPr>
          <w:rFonts w:cs="Arial"/>
          <w:bCs/>
        </w:rPr>
        <w:t>. The s</w:t>
      </w:r>
      <w:r>
        <w:rPr>
          <w:rFonts w:cs="Arial"/>
          <w:bCs/>
        </w:rPr>
        <w:t xml:space="preserve">ubcommittee report is attached in the addendum. Jim Logan made a motion to approve the report as presented. The motion was seconded by Patty </w:t>
      </w:r>
      <w:proofErr w:type="spellStart"/>
      <w:r>
        <w:rPr>
          <w:rFonts w:cs="Arial"/>
          <w:bCs/>
        </w:rPr>
        <w:t>Sharko</w:t>
      </w:r>
      <w:proofErr w:type="spellEnd"/>
      <w:r>
        <w:rPr>
          <w:rFonts w:cs="Arial"/>
          <w:bCs/>
        </w:rPr>
        <w:t>.</w:t>
      </w:r>
      <w:r w:rsidR="00547AFF">
        <w:rPr>
          <w:rFonts w:cs="Arial"/>
          <w:bCs/>
        </w:rPr>
        <w:t xml:space="preserve"> </w:t>
      </w:r>
      <w:r>
        <w:rPr>
          <w:rFonts w:cs="Arial"/>
          <w:bCs/>
        </w:rPr>
        <w:t>There was no discussion and a vote to approve was unanimous.</w:t>
      </w:r>
    </w:p>
    <w:p w14:paraId="0B4B42B7" w14:textId="77777777" w:rsidR="00231D00" w:rsidRDefault="00231D00" w:rsidP="00BF00EA"/>
    <w:p w14:paraId="1F777183" w14:textId="07826CCB" w:rsidR="00BF00EA" w:rsidRPr="00E4609D" w:rsidRDefault="00BD566B" w:rsidP="00BF00EA">
      <w:r>
        <w:t xml:space="preserve">The committee presented five resolutions that had been discussed in the previous months regarding the FMD Red Book Updates and the status of Tuberculosis and Brucellosis testing of sheep and goats in the US. </w:t>
      </w:r>
      <w:r w:rsidR="00BF00EA">
        <w:t>Amy Hendrickson</w:t>
      </w:r>
      <w:r>
        <w:t xml:space="preserve"> moved</w:t>
      </w:r>
      <w:r w:rsidRPr="00BD566B">
        <w:t xml:space="preserve"> </w:t>
      </w:r>
      <w:r>
        <w:t>to approve all five resolutions into a consent agenda</w:t>
      </w:r>
      <w:r>
        <w:t xml:space="preserve">, and seconded by Cindy Wolf. There was no discussion and the vote </w:t>
      </w:r>
      <w:r w:rsidR="00547AFF">
        <w:t>were</w:t>
      </w:r>
      <w:r>
        <w:t xml:space="preserve"> unanimous to approve the motion on the floor.</w:t>
      </w:r>
    </w:p>
    <w:p w14:paraId="6917161C" w14:textId="77777777" w:rsidR="00BD566B" w:rsidRDefault="00BD566B" w:rsidP="00BF00EA"/>
    <w:p w14:paraId="5E72CC7C" w14:textId="77777777" w:rsidR="00BD566B" w:rsidRDefault="00BD566B" w:rsidP="00BF00EA">
      <w:r>
        <w:t xml:space="preserve">A request was made by </w:t>
      </w:r>
      <w:r w:rsidR="00BF00EA">
        <w:t xml:space="preserve">Rosie Busch </w:t>
      </w:r>
      <w:r>
        <w:t>to encourage participation in the d</w:t>
      </w:r>
      <w:r w:rsidR="00BF00EA">
        <w:t>evelopment of a working group within the committee to develop guidelines to pathways for approval of animal health products for small ruminants that are currently unavailable in the US.</w:t>
      </w:r>
    </w:p>
    <w:p w14:paraId="41BC5DD0" w14:textId="77777777" w:rsidR="00BD566B" w:rsidRDefault="00BD566B" w:rsidP="00BF00EA"/>
    <w:p w14:paraId="754D7016" w14:textId="21D2FE85" w:rsidR="00BF00EA" w:rsidRDefault="00BD566B" w:rsidP="00BF00EA">
      <w:r>
        <w:t xml:space="preserve">A request was made by </w:t>
      </w:r>
      <w:r w:rsidR="00BF00EA">
        <w:t xml:space="preserve">Alan Young </w:t>
      </w:r>
      <w:r>
        <w:t>(</w:t>
      </w:r>
      <w:proofErr w:type="spellStart"/>
      <w:r w:rsidR="00BF00EA">
        <w:t>Medgene</w:t>
      </w:r>
      <w:proofErr w:type="spellEnd"/>
      <w:r>
        <w:t>)</w:t>
      </w:r>
      <w:r w:rsidR="00BF00EA">
        <w:t xml:space="preserve"> </w:t>
      </w:r>
      <w:r w:rsidR="00231D00">
        <w:t>for</w:t>
      </w:r>
      <w:r w:rsidR="00BF00EA">
        <w:t xml:space="preserve"> industry action to encourage USDA CVB to approve conditionally licensed vaccines with the </w:t>
      </w:r>
      <w:r w:rsidR="00547AFF">
        <w:t>60-day</w:t>
      </w:r>
      <w:r w:rsidR="00BF00EA">
        <w:t xml:space="preserve"> withdrawal instead of </w:t>
      </w:r>
      <w:r w:rsidR="00231D00">
        <w:t>requiring</w:t>
      </w:r>
      <w:r w:rsidR="00BF00EA">
        <w:t xml:space="preserve"> species specific adjuvant withdrawal studies</w:t>
      </w:r>
      <w:r w:rsidR="00231D00">
        <w:t xml:space="preserve"> (which are not required for autogenous vaccine approval</w:t>
      </w:r>
      <w:r w:rsidR="00BF00EA">
        <w:t>.</w:t>
      </w:r>
    </w:p>
    <w:p w14:paraId="402DEAA8" w14:textId="77777777" w:rsidR="00231D00" w:rsidRDefault="00231D00" w:rsidP="00BF00EA"/>
    <w:p w14:paraId="36D1EAAA" w14:textId="3C8FF6F7" w:rsidR="00BF00EA" w:rsidRDefault="00BF00EA" w:rsidP="00BF00EA">
      <w:r>
        <w:t>Members thanked Maggie Highland for her years of service</w:t>
      </w:r>
      <w:r w:rsidR="00231D00">
        <w:t>.</w:t>
      </w:r>
    </w:p>
    <w:p w14:paraId="3B79BFA5" w14:textId="77777777" w:rsidR="00231D00" w:rsidRDefault="00231D00" w:rsidP="00BF00EA"/>
    <w:p w14:paraId="3ED88F96" w14:textId="471C78E6" w:rsidR="00BF00EA" w:rsidRDefault="00BF00EA" w:rsidP="00BF00EA">
      <w:r>
        <w:t>Cindy</w:t>
      </w:r>
      <w:r w:rsidR="00231D00">
        <w:t xml:space="preserve"> Wolf made a motion to adjourn the meeting which was seconded by</w:t>
      </w:r>
      <w:r>
        <w:t xml:space="preserve"> Patty Scharko</w:t>
      </w:r>
      <w:r w:rsidR="00231D00">
        <w:t>.</w:t>
      </w:r>
    </w:p>
    <w:p w14:paraId="0067A1A9" w14:textId="77777777" w:rsidR="00BF00EA" w:rsidRDefault="00BF00EA" w:rsidP="001E313B">
      <w:pPr>
        <w:rPr>
          <w:rFonts w:cs="Arial"/>
        </w:rPr>
      </w:pPr>
    </w:p>
    <w:p w14:paraId="6E690372" w14:textId="21A9E6E4" w:rsidR="001E313B" w:rsidRDefault="00547AFF" w:rsidP="001E313B">
      <w:pPr>
        <w:rPr>
          <w:rFonts w:cs="Arial"/>
        </w:rPr>
      </w:pPr>
      <w:r>
        <w:rPr>
          <w:rFonts w:cs="Arial"/>
        </w:rPr>
        <w:t>Addendums:</w:t>
      </w:r>
    </w:p>
    <w:p w14:paraId="3F46F483" w14:textId="77777777" w:rsidR="006F5144" w:rsidRDefault="006F5144" w:rsidP="006F5144">
      <w:pPr>
        <w:pStyle w:val="Heading1"/>
      </w:pPr>
      <w:r>
        <w:t>SUBCOMMITTEE ON Scrapie and identification</w:t>
      </w:r>
    </w:p>
    <w:p w14:paraId="201F0AD3" w14:textId="77777777" w:rsidR="006F5144" w:rsidRDefault="006F5144" w:rsidP="006F5144">
      <w:pPr>
        <w:jc w:val="center"/>
      </w:pPr>
      <w:r>
        <w:t>Chair: Dr. Cindy Wolf</w:t>
      </w:r>
    </w:p>
    <w:p w14:paraId="61EF1432" w14:textId="77777777" w:rsidR="006F5144" w:rsidRDefault="006F5144" w:rsidP="006F5144">
      <w:pPr>
        <w:jc w:val="center"/>
      </w:pPr>
      <w:r>
        <w:t>Vice Chair:</w:t>
      </w:r>
    </w:p>
    <w:p w14:paraId="2BE6B04F" w14:textId="77777777" w:rsidR="006F5144" w:rsidRDefault="006F5144" w:rsidP="006F5144">
      <w:pPr>
        <w:jc w:val="center"/>
      </w:pPr>
    </w:p>
    <w:p w14:paraId="4C06A0FD" w14:textId="77777777" w:rsidR="006F5144" w:rsidRDefault="006F5144" w:rsidP="006F5144">
      <w:pPr>
        <w:jc w:val="center"/>
      </w:pPr>
      <w:r>
        <w:t>[USAHA Staff will enter your committee roster]</w:t>
      </w:r>
    </w:p>
    <w:p w14:paraId="355ADF08" w14:textId="77777777" w:rsidR="006F5144" w:rsidRDefault="006F5144" w:rsidP="006F5144">
      <w:pPr>
        <w:jc w:val="center"/>
      </w:pPr>
    </w:p>
    <w:p w14:paraId="7A2AF691" w14:textId="77777777" w:rsidR="006F5144" w:rsidRDefault="006F5144" w:rsidP="006F5144">
      <w:pPr>
        <w:ind w:firstLine="360"/>
      </w:pPr>
      <w:r>
        <w:t xml:space="preserve">The Committee met during the 2025 Annual Meeting in Denver, CO on November 2. There were a combined total of 50 members and guests in attendance. </w:t>
      </w:r>
    </w:p>
    <w:p w14:paraId="5D420F83" w14:textId="77777777" w:rsidR="006F5144" w:rsidRDefault="006F5144" w:rsidP="006F5144"/>
    <w:p w14:paraId="4A59F1BA" w14:textId="77777777" w:rsidR="006F5144" w:rsidRDefault="006F5144" w:rsidP="006F5144">
      <w:pPr>
        <w:ind w:firstLine="360"/>
      </w:pPr>
    </w:p>
    <w:p w14:paraId="779B3DF0" w14:textId="77777777" w:rsidR="006F5144" w:rsidRDefault="006F5144" w:rsidP="006F5144">
      <w:r>
        <w:rPr>
          <w:b/>
          <w:bCs/>
        </w:rPr>
        <w:t>Presentations &amp; Reports</w:t>
      </w:r>
    </w:p>
    <w:p w14:paraId="19A42A6F" w14:textId="77777777" w:rsidR="006F5144" w:rsidRDefault="006F5144" w:rsidP="006F5144"/>
    <w:p w14:paraId="49FC9CBF" w14:textId="77777777" w:rsidR="006F5144" w:rsidRDefault="006F5144" w:rsidP="006F5144">
      <w:pPr>
        <w:rPr>
          <w:b/>
          <w:bCs/>
        </w:rPr>
      </w:pPr>
      <w:r>
        <w:rPr>
          <w:b/>
          <w:bCs/>
        </w:rPr>
        <w:t xml:space="preserve">Title: Progress on Scrapie Eradication in the </w:t>
      </w:r>
      <w:proofErr w:type="gramStart"/>
      <w:r>
        <w:rPr>
          <w:b/>
          <w:bCs/>
        </w:rPr>
        <w:t>U.S. ,</w:t>
      </w:r>
      <w:proofErr w:type="gramEnd"/>
      <w:r>
        <w:rPr>
          <w:b/>
          <w:bCs/>
        </w:rPr>
        <w:t xml:space="preserve"> Drs. Linda Detwiler and Diane Sutton, USDA, APHIS</w:t>
      </w:r>
    </w:p>
    <w:p w14:paraId="7B161C9B" w14:textId="77777777" w:rsidR="006F5144" w:rsidRPr="000C7BD7" w:rsidRDefault="006F5144" w:rsidP="006F5144">
      <w:r>
        <w:t xml:space="preserve">The sheep and goat industries through their cooperation with </w:t>
      </w:r>
      <w:proofErr w:type="gramStart"/>
      <w:r>
        <w:t>USDA  APHIS</w:t>
      </w:r>
      <w:proofErr w:type="gramEnd"/>
      <w:r>
        <w:t xml:space="preserve"> and state veterinarians’ staff have nearly eradicated Scrapie form the US sheep and goat populations by using a mandatory identification program combined with surveillance and traceability. If no new cases are identified in the next 2 years, then the U.S. will be free of Scrapie in the end of January 2028. Eradication success is attributable to specific tools; an example being research findings that discovered and proved the value of genetic selection for resistance. The sheep industry used genetic selection to assist with eradication. Flock resistance will continue to be particularly important moving forward as the scrapie prion recently has been shown to remain infective in contaminated environments for years. Data of the eradication program’s surveillance, at slaughter and on farm was presented and the importance surveillance and effective case trace back because of identification as necessary and vital tools for successful eradication was emphasized. </w:t>
      </w:r>
    </w:p>
    <w:p w14:paraId="1A54629E" w14:textId="77777777" w:rsidR="006F5144" w:rsidRDefault="006F5144" w:rsidP="006F5144">
      <w:pPr>
        <w:rPr>
          <w:b/>
          <w:bCs/>
        </w:rPr>
      </w:pPr>
    </w:p>
    <w:p w14:paraId="32580810" w14:textId="77777777" w:rsidR="006F5144" w:rsidRDefault="006F5144" w:rsidP="006F5144">
      <w:pPr>
        <w:rPr>
          <w:b/>
          <w:bCs/>
        </w:rPr>
      </w:pPr>
      <w:r>
        <w:rPr>
          <w:b/>
          <w:bCs/>
        </w:rPr>
        <w:t>Working with Industry to Achieve Scrapie Eradication and Planning for the Future, Amy Hendrickson, American Sheep Industry Association (ASI)</w:t>
      </w:r>
    </w:p>
    <w:p w14:paraId="763A1E48" w14:textId="77777777" w:rsidR="006F5144" w:rsidRPr="00427D35" w:rsidRDefault="006F5144" w:rsidP="006F5144">
      <w:r>
        <w:t xml:space="preserve">A summary was provided on the first of several forums looking at and planning for post-scrapie freedom.  This particular forum was held in April of 2025 and included federal, state and industry professionals. The program reviewed the history of the disease and program advancements including research, surveillance, traceability and genetic advancements. Representatives from the swine and dairy industries shared their experiences with disease eradication programs and emerging disease situations. A panel of industry representatives discussed their thoughts on the value scrapie freedom will have for the industry and what may be needed to ensure the nation remains scrapie-free.  A video that summarizes the key points of this forum was shared and is available at: </w:t>
      </w:r>
      <w:r w:rsidRPr="004F0730">
        <w:t>https://www.youtube.com/watch?v=7eOdNoB0yt4</w:t>
      </w:r>
      <w:r>
        <w:t>.</w:t>
      </w:r>
    </w:p>
    <w:p w14:paraId="2EA8B382" w14:textId="77777777" w:rsidR="006F5144" w:rsidRDefault="006F5144" w:rsidP="006F5144">
      <w:pPr>
        <w:rPr>
          <w:b/>
          <w:bCs/>
        </w:rPr>
      </w:pPr>
    </w:p>
    <w:p w14:paraId="18FB45BD" w14:textId="77777777" w:rsidR="006F5144" w:rsidRDefault="006F5144" w:rsidP="006F5144">
      <w:pPr>
        <w:rPr>
          <w:b/>
          <w:bCs/>
        </w:rPr>
      </w:pPr>
      <w:r>
        <w:rPr>
          <w:b/>
          <w:bCs/>
        </w:rPr>
        <w:lastRenderedPageBreak/>
        <w:t>Electronic Identification and Data Capture in Sheep and Goats: Effective Implementation at an Oregon Auction Market, Dr. Cindy Wolf, American Sheep Industry Association</w:t>
      </w:r>
    </w:p>
    <w:p w14:paraId="7AAF3062" w14:textId="77777777" w:rsidR="006F5144" w:rsidRDefault="006F5144" w:rsidP="006F5144">
      <w:r>
        <w:t xml:space="preserve">A report on the successful implementation of tagging sheep and goats with electronic </w:t>
      </w:r>
      <w:proofErr w:type="spellStart"/>
      <w:r>
        <w:t>eartags</w:t>
      </w:r>
      <w:proofErr w:type="spellEnd"/>
      <w:r>
        <w:t xml:space="preserve"> at an auction market and capturing and using the data in the auction market software to track animal movements was provided. </w:t>
      </w:r>
    </w:p>
    <w:p w14:paraId="2DE01FCE" w14:textId="77777777" w:rsidR="006F5144" w:rsidRDefault="006F5144" w:rsidP="006F5144"/>
    <w:p w14:paraId="0A30F396" w14:textId="77777777" w:rsidR="006F5144" w:rsidRDefault="006F5144" w:rsidP="006F5144">
      <w:r>
        <w:t xml:space="preserve">Audience members discussed how to continue with standardized identification and traceability, auction market economics, and software needs. </w:t>
      </w:r>
    </w:p>
    <w:p w14:paraId="12FD7B7D" w14:textId="77777777" w:rsidR="006F5144" w:rsidRDefault="006F5144" w:rsidP="006F5144"/>
    <w:p w14:paraId="21773484" w14:textId="77777777" w:rsidR="006F5144" w:rsidRPr="004F0730" w:rsidRDefault="006F5144" w:rsidP="006F5144">
      <w:r>
        <w:t>A discussion ensued regarding the continuation of a sheep identification program beyond the scrapie eradication effort: Consensus appeared to be that a sheep traceability program should not be abandoned but must be simplified over current scrapie program requirements.</w:t>
      </w:r>
    </w:p>
    <w:p w14:paraId="75267814" w14:textId="77777777" w:rsidR="006F5144" w:rsidRDefault="006F5144" w:rsidP="006F5144">
      <w:pPr>
        <w:rPr>
          <w:b/>
          <w:bCs/>
        </w:rPr>
      </w:pPr>
    </w:p>
    <w:p w14:paraId="5FD98615" w14:textId="77777777" w:rsidR="006F5144" w:rsidRDefault="006F5144" w:rsidP="006F5144">
      <w:pPr>
        <w:ind w:firstLine="360"/>
      </w:pPr>
    </w:p>
    <w:p w14:paraId="36F9C658" w14:textId="77777777" w:rsidR="006F5144" w:rsidRDefault="006F5144" w:rsidP="006F5144">
      <w:pPr>
        <w:rPr>
          <w:b/>
          <w:bCs/>
        </w:rPr>
      </w:pPr>
      <w:r>
        <w:rPr>
          <w:b/>
          <w:bCs/>
        </w:rPr>
        <w:t>Subcommittee Business: none</w:t>
      </w:r>
    </w:p>
    <w:p w14:paraId="3C9BC7A6" w14:textId="77777777" w:rsidR="006F5144" w:rsidRPr="006A348E" w:rsidRDefault="006F5144" w:rsidP="001E313B">
      <w:pPr>
        <w:rPr>
          <w:rFonts w:cs="Arial"/>
        </w:rPr>
      </w:pPr>
    </w:p>
    <w:p w14:paraId="4CEE866F" w14:textId="77777777" w:rsidR="0095554B" w:rsidRPr="006A348E" w:rsidRDefault="0095554B" w:rsidP="0095554B">
      <w:pPr>
        <w:rPr>
          <w:rFonts w:cs="Arial"/>
        </w:rPr>
      </w:pPr>
    </w:p>
    <w:p w14:paraId="53F00E9B" w14:textId="77777777" w:rsidR="0095554B" w:rsidRPr="006A348E" w:rsidRDefault="0095554B" w:rsidP="0095554B">
      <w:pPr>
        <w:ind w:firstLine="360"/>
        <w:rPr>
          <w:rFonts w:cs="Arial"/>
          <w:i/>
          <w:iCs/>
        </w:rPr>
      </w:pPr>
    </w:p>
    <w:p w14:paraId="5D241EEB" w14:textId="77777777" w:rsidR="0095554B" w:rsidRPr="006A348E" w:rsidRDefault="0095554B" w:rsidP="0095554B">
      <w:pPr>
        <w:rPr>
          <w:rFonts w:cs="Arial"/>
        </w:rPr>
      </w:pPr>
    </w:p>
    <w:p w14:paraId="1357F152" w14:textId="72E1D7E3" w:rsidR="0095554B" w:rsidRPr="006A348E" w:rsidRDefault="0095554B" w:rsidP="0095554B">
      <w:pPr>
        <w:rPr>
          <w:rFonts w:cs="Arial"/>
        </w:rPr>
      </w:pPr>
      <w:r w:rsidRPr="006A348E">
        <w:rPr>
          <w:rFonts w:cs="Arial"/>
        </w:rPr>
        <w:t xml:space="preserve"> </w:t>
      </w:r>
    </w:p>
    <w:sectPr w:rsidR="0095554B" w:rsidRPr="006A348E" w:rsidSect="006B1D20">
      <w:pgSz w:w="12240" w:h="15840" w:code="1"/>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885A05"/>
    <w:multiLevelType w:val="hybridMultilevel"/>
    <w:tmpl w:val="EDA67B34"/>
    <w:lvl w:ilvl="0" w:tplc="DEA04FA6">
      <w:start w:val="1"/>
      <w:numFmt w:val="bullet"/>
      <w:pStyle w:val="ProcBullets"/>
      <w:lvlText w:val=""/>
      <w:lvlJc w:val="left"/>
      <w:pPr>
        <w:ind w:left="420" w:hanging="360"/>
      </w:pPr>
      <w:rPr>
        <w:rFonts w:ascii="Symbol" w:hAnsi="Symbol"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 w15:restartNumberingAfterBreak="0">
    <w:nsid w:val="0CF7094C"/>
    <w:multiLevelType w:val="hybridMultilevel"/>
    <w:tmpl w:val="C66E14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mirrorMargins/>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2A07"/>
    <w:rsid w:val="00072A07"/>
    <w:rsid w:val="000C4550"/>
    <w:rsid w:val="001E2227"/>
    <w:rsid w:val="001E313B"/>
    <w:rsid w:val="00200494"/>
    <w:rsid w:val="00231D00"/>
    <w:rsid w:val="002647A2"/>
    <w:rsid w:val="002D300A"/>
    <w:rsid w:val="00547AFF"/>
    <w:rsid w:val="006A348E"/>
    <w:rsid w:val="006B1D20"/>
    <w:rsid w:val="006E21E9"/>
    <w:rsid w:val="006F5144"/>
    <w:rsid w:val="008356A6"/>
    <w:rsid w:val="00917B4C"/>
    <w:rsid w:val="0095554B"/>
    <w:rsid w:val="0099068B"/>
    <w:rsid w:val="009A10CD"/>
    <w:rsid w:val="00BD566B"/>
    <w:rsid w:val="00BF00EA"/>
    <w:rsid w:val="00FE1A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C845F8"/>
  <w15:chartTrackingRefBased/>
  <w15:docId w15:val="{56AE96B0-7297-42EC-AD53-1F98CD1F3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imes New Roman"/>
        <w:kern w:val="2"/>
        <w:lang w:val="en-US" w:eastAsia="en-US" w:bidi="ar-SA"/>
        <w14:ligatures w14:val="standardContextual"/>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9068B"/>
  </w:style>
  <w:style w:type="paragraph" w:styleId="Heading1">
    <w:name w:val="heading 1"/>
    <w:aliases w:val="Proc Heading"/>
    <w:basedOn w:val="Normal"/>
    <w:link w:val="Heading1Char"/>
    <w:qFormat/>
    <w:rsid w:val="0099068B"/>
    <w:pPr>
      <w:jc w:val="center"/>
      <w:outlineLvl w:val="0"/>
    </w:pPr>
    <w:rPr>
      <w:rFonts w:eastAsiaTheme="majorEastAsia" w:cstheme="majorBidi"/>
      <w:b/>
      <w:caps/>
    </w:rPr>
  </w:style>
  <w:style w:type="paragraph" w:styleId="Heading2">
    <w:name w:val="heading 2"/>
    <w:basedOn w:val="Normal"/>
    <w:link w:val="Heading2Char"/>
    <w:uiPriority w:val="9"/>
    <w:rsid w:val="0099068B"/>
    <w:pPr>
      <w:shd w:val="clear" w:color="auto" w:fill="FFFFFF"/>
      <w:spacing w:before="100" w:beforeAutospacing="1" w:after="100" w:afterAutospacing="1"/>
      <w:outlineLvl w:val="1"/>
    </w:pPr>
    <w:rPr>
      <w:rFonts w:eastAsia="Times New Roman"/>
      <w:b/>
      <w:bCs/>
      <w:color w:val="FF4500"/>
      <w:sz w:val="17"/>
      <w:szCs w:val="17"/>
    </w:rPr>
  </w:style>
  <w:style w:type="paragraph" w:styleId="Heading3">
    <w:name w:val="heading 3"/>
    <w:basedOn w:val="Normal"/>
    <w:next w:val="Normal"/>
    <w:link w:val="Heading3Char"/>
    <w:semiHidden/>
    <w:unhideWhenUsed/>
    <w:qFormat/>
    <w:rsid w:val="0099068B"/>
    <w:pPr>
      <w:keepNext/>
      <w:spacing w:before="240" w:after="60"/>
      <w:outlineLvl w:val="2"/>
    </w:pPr>
    <w:rPr>
      <w:rFonts w:ascii="Cambria" w:eastAsia="Times New Roman" w:hAnsi="Cambria"/>
      <w:b/>
      <w:bCs/>
      <w:sz w:val="26"/>
      <w:szCs w:val="26"/>
    </w:rPr>
  </w:style>
  <w:style w:type="paragraph" w:styleId="Heading4">
    <w:name w:val="heading 4"/>
    <w:basedOn w:val="Normal"/>
    <w:next w:val="Normal"/>
    <w:link w:val="Heading4Char"/>
    <w:semiHidden/>
    <w:unhideWhenUsed/>
    <w:qFormat/>
    <w:rsid w:val="0099068B"/>
    <w:pPr>
      <w:keepNext/>
      <w:spacing w:before="240" w:after="60"/>
      <w:outlineLvl w:val="3"/>
    </w:pPr>
    <w:rPr>
      <w:rFonts w:eastAsia="Times New Roman"/>
      <w:b/>
      <w:bCs/>
      <w:sz w:val="28"/>
      <w:szCs w:val="28"/>
    </w:rPr>
  </w:style>
  <w:style w:type="paragraph" w:styleId="Heading5">
    <w:name w:val="heading 5"/>
    <w:basedOn w:val="Normal"/>
    <w:next w:val="Normal"/>
    <w:link w:val="Heading5Char"/>
    <w:semiHidden/>
    <w:unhideWhenUsed/>
    <w:qFormat/>
    <w:rsid w:val="0099068B"/>
    <w:pPr>
      <w:spacing w:before="240" w:after="60"/>
      <w:outlineLvl w:val="4"/>
    </w:pPr>
    <w:rPr>
      <w:rFonts w:eastAsia="Times New Roman"/>
      <w:b/>
      <w:bCs/>
      <w:i/>
      <w:iCs/>
      <w:sz w:val="26"/>
      <w:szCs w:val="26"/>
    </w:rPr>
  </w:style>
  <w:style w:type="paragraph" w:styleId="Heading6">
    <w:name w:val="heading 6"/>
    <w:basedOn w:val="Normal"/>
    <w:next w:val="Normal"/>
    <w:link w:val="Heading6Char"/>
    <w:semiHidden/>
    <w:unhideWhenUsed/>
    <w:qFormat/>
    <w:rsid w:val="0099068B"/>
    <w:pPr>
      <w:spacing w:before="240" w:after="60"/>
      <w:outlineLvl w:val="5"/>
    </w:pPr>
    <w:rPr>
      <w:rFonts w:eastAsia="Times New Roman"/>
      <w:b/>
      <w:bCs/>
      <w:sz w:val="22"/>
      <w:szCs w:val="22"/>
    </w:rPr>
  </w:style>
  <w:style w:type="paragraph" w:styleId="Heading7">
    <w:name w:val="heading 7"/>
    <w:basedOn w:val="Normal"/>
    <w:next w:val="Normal"/>
    <w:link w:val="Heading7Char"/>
    <w:semiHidden/>
    <w:unhideWhenUsed/>
    <w:qFormat/>
    <w:rsid w:val="0099068B"/>
    <w:pPr>
      <w:spacing w:before="240" w:after="60"/>
      <w:outlineLvl w:val="6"/>
    </w:pPr>
    <w:rPr>
      <w:rFonts w:eastAsia="Times New Roman"/>
      <w:sz w:val="24"/>
    </w:rPr>
  </w:style>
  <w:style w:type="paragraph" w:styleId="Heading8">
    <w:name w:val="heading 8"/>
    <w:basedOn w:val="Normal"/>
    <w:next w:val="Normal"/>
    <w:link w:val="Heading8Char"/>
    <w:semiHidden/>
    <w:unhideWhenUsed/>
    <w:qFormat/>
    <w:rsid w:val="0099068B"/>
    <w:pPr>
      <w:spacing w:before="240" w:after="60"/>
      <w:outlineLvl w:val="7"/>
    </w:pPr>
    <w:rPr>
      <w:rFonts w:eastAsia="Times New Roman"/>
      <w:i/>
      <w:iCs/>
      <w:sz w:val="24"/>
    </w:rPr>
  </w:style>
  <w:style w:type="paragraph" w:styleId="Heading9">
    <w:name w:val="heading 9"/>
    <w:basedOn w:val="Normal"/>
    <w:next w:val="Normal"/>
    <w:link w:val="Heading9Char"/>
    <w:semiHidden/>
    <w:unhideWhenUsed/>
    <w:qFormat/>
    <w:rsid w:val="0099068B"/>
    <w:pPr>
      <w:spacing w:before="240" w:after="60"/>
      <w:outlineLvl w:val="8"/>
    </w:pPr>
    <w:rPr>
      <w:rFonts w:ascii="Cambria" w:eastAsia="Times New Roman"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cBody">
    <w:name w:val="Proc Body"/>
    <w:basedOn w:val="Normal"/>
    <w:link w:val="ProcBodyChar"/>
    <w:qFormat/>
    <w:rsid w:val="0099068B"/>
    <w:pPr>
      <w:ind w:firstLine="360"/>
    </w:pPr>
    <w:rPr>
      <w:rFonts w:eastAsia="Times New Roman"/>
    </w:rPr>
  </w:style>
  <w:style w:type="character" w:customStyle="1" w:styleId="ProcBodyChar">
    <w:name w:val="Proc Body Char"/>
    <w:link w:val="ProcBody"/>
    <w:rsid w:val="0099068B"/>
    <w:rPr>
      <w:rFonts w:ascii="Arial" w:eastAsia="Times New Roman" w:hAnsi="Arial" w:cs="Times New Roman"/>
      <w:sz w:val="20"/>
      <w:szCs w:val="20"/>
    </w:rPr>
  </w:style>
  <w:style w:type="paragraph" w:customStyle="1" w:styleId="ProcBodyHeading">
    <w:name w:val="Proc Body Heading"/>
    <w:basedOn w:val="ProcBody"/>
    <w:link w:val="ProcBodyHeadingChar"/>
    <w:qFormat/>
    <w:rsid w:val="0099068B"/>
    <w:pPr>
      <w:ind w:firstLine="0"/>
    </w:pPr>
    <w:rPr>
      <w:b/>
    </w:rPr>
  </w:style>
  <w:style w:type="character" w:customStyle="1" w:styleId="ProcBodyHeadingChar">
    <w:name w:val="Proc Body Heading Char"/>
    <w:link w:val="ProcBodyHeading"/>
    <w:rsid w:val="0099068B"/>
    <w:rPr>
      <w:rFonts w:ascii="Arial" w:eastAsia="Times New Roman" w:hAnsi="Arial" w:cs="Times New Roman"/>
      <w:b/>
      <w:sz w:val="20"/>
      <w:szCs w:val="20"/>
    </w:rPr>
  </w:style>
  <w:style w:type="paragraph" w:customStyle="1" w:styleId="ProcBullets">
    <w:name w:val="Proc Bullets"/>
    <w:basedOn w:val="Normal"/>
    <w:qFormat/>
    <w:rsid w:val="0099068B"/>
    <w:pPr>
      <w:numPr>
        <w:numId w:val="2"/>
      </w:numPr>
      <w:jc w:val="both"/>
    </w:pPr>
    <w:rPr>
      <w:rFonts w:eastAsia="Times New Roman" w:cs="Arial"/>
      <w:bCs/>
    </w:rPr>
  </w:style>
  <w:style w:type="paragraph" w:customStyle="1" w:styleId="ProcSubHeading">
    <w:name w:val="Proc Sub Heading"/>
    <w:basedOn w:val="Normal"/>
    <w:link w:val="ProcSubHeadingChar"/>
    <w:qFormat/>
    <w:rsid w:val="0099068B"/>
    <w:pPr>
      <w:autoSpaceDE w:val="0"/>
      <w:autoSpaceDN w:val="0"/>
      <w:adjustRightInd w:val="0"/>
      <w:jc w:val="center"/>
    </w:pPr>
    <w:rPr>
      <w:rFonts w:eastAsia="Times New Roman"/>
      <w:szCs w:val="32"/>
    </w:rPr>
  </w:style>
  <w:style w:type="character" w:customStyle="1" w:styleId="ProcSubHeadingChar">
    <w:name w:val="Proc Sub Heading Char"/>
    <w:link w:val="ProcSubHeading"/>
    <w:rsid w:val="0099068B"/>
    <w:rPr>
      <w:rFonts w:ascii="Arial" w:eastAsia="Times New Roman" w:hAnsi="Arial" w:cs="Times New Roman"/>
      <w:sz w:val="20"/>
      <w:szCs w:val="32"/>
    </w:rPr>
  </w:style>
  <w:style w:type="paragraph" w:customStyle="1" w:styleId="ProcMbrlist">
    <w:name w:val="Proc Mbr list"/>
    <w:basedOn w:val="ProcSubHeading"/>
    <w:link w:val="ProcMbrlistChar"/>
    <w:qFormat/>
    <w:rsid w:val="0099068B"/>
    <w:pPr>
      <w:jc w:val="both"/>
    </w:pPr>
  </w:style>
  <w:style w:type="character" w:customStyle="1" w:styleId="ProcMbrlistChar">
    <w:name w:val="Proc Mbr list Char"/>
    <w:link w:val="ProcMbrlist"/>
    <w:rsid w:val="0099068B"/>
    <w:rPr>
      <w:rFonts w:ascii="Arial" w:eastAsia="Times New Roman" w:hAnsi="Arial" w:cs="Times New Roman"/>
      <w:sz w:val="20"/>
      <w:szCs w:val="32"/>
    </w:rPr>
  </w:style>
  <w:style w:type="paragraph" w:customStyle="1" w:styleId="ProcMbrLst">
    <w:name w:val="Proc Mbr Lst"/>
    <w:basedOn w:val="Normal"/>
    <w:qFormat/>
    <w:rsid w:val="0099068B"/>
    <w:pPr>
      <w:jc w:val="both"/>
    </w:pPr>
    <w:rPr>
      <w:rFonts w:eastAsia="Times New Roman"/>
      <w:noProof/>
    </w:rPr>
  </w:style>
  <w:style w:type="paragraph" w:customStyle="1" w:styleId="ProcReferences">
    <w:name w:val="Proc References"/>
    <w:basedOn w:val="ProcBody"/>
    <w:link w:val="ProcReferencesChar"/>
    <w:qFormat/>
    <w:rsid w:val="0099068B"/>
    <w:pPr>
      <w:ind w:left="360" w:hanging="360"/>
    </w:pPr>
  </w:style>
  <w:style w:type="character" w:customStyle="1" w:styleId="ProcReferencesChar">
    <w:name w:val="Proc References Char"/>
    <w:link w:val="ProcReferences"/>
    <w:rsid w:val="0099068B"/>
    <w:rPr>
      <w:rFonts w:ascii="Arial" w:eastAsia="Times New Roman" w:hAnsi="Arial" w:cs="Times New Roman"/>
      <w:sz w:val="20"/>
      <w:szCs w:val="20"/>
    </w:rPr>
  </w:style>
  <w:style w:type="paragraph" w:customStyle="1" w:styleId="ProcSubHead">
    <w:name w:val="Proc Sub Head"/>
    <w:basedOn w:val="Normal"/>
    <w:qFormat/>
    <w:rsid w:val="0099068B"/>
    <w:pPr>
      <w:jc w:val="center"/>
    </w:pPr>
    <w:rPr>
      <w:rFonts w:eastAsia="Times New Roman"/>
    </w:rPr>
  </w:style>
  <w:style w:type="paragraph" w:customStyle="1" w:styleId="ProcHdr">
    <w:name w:val="ProcHdr"/>
    <w:basedOn w:val="Heading1"/>
    <w:link w:val="ProcHdrChar"/>
    <w:qFormat/>
    <w:rsid w:val="0099068B"/>
    <w:pPr>
      <w:keepNext/>
      <w:spacing w:before="240" w:after="60" w:line="276" w:lineRule="auto"/>
      <w:jc w:val="left"/>
    </w:pPr>
    <w:rPr>
      <w:bCs/>
      <w:caps w:val="0"/>
      <w:kern w:val="32"/>
      <w:sz w:val="32"/>
      <w:szCs w:val="32"/>
    </w:rPr>
  </w:style>
  <w:style w:type="character" w:customStyle="1" w:styleId="ProcHdrChar">
    <w:name w:val="ProcHdr Char"/>
    <w:basedOn w:val="DefaultParagraphFont"/>
    <w:link w:val="ProcHdr"/>
    <w:rsid w:val="0099068B"/>
    <w:rPr>
      <w:rFonts w:ascii="Arial" w:eastAsiaTheme="majorEastAsia" w:hAnsi="Arial" w:cstheme="majorBidi"/>
      <w:b/>
      <w:bCs/>
      <w:kern w:val="32"/>
      <w:sz w:val="32"/>
      <w:szCs w:val="32"/>
    </w:rPr>
  </w:style>
  <w:style w:type="character" w:customStyle="1" w:styleId="Heading1Char">
    <w:name w:val="Heading 1 Char"/>
    <w:aliases w:val="Proc Heading Char"/>
    <w:link w:val="Heading1"/>
    <w:rsid w:val="0099068B"/>
    <w:rPr>
      <w:rFonts w:ascii="Arial" w:eastAsiaTheme="majorEastAsia" w:hAnsi="Arial" w:cstheme="majorBidi"/>
      <w:b/>
      <w:caps/>
      <w:sz w:val="20"/>
      <w:szCs w:val="20"/>
    </w:rPr>
  </w:style>
  <w:style w:type="paragraph" w:customStyle="1" w:styleId="ResHdr">
    <w:name w:val="ResHdr"/>
    <w:basedOn w:val="Normal"/>
    <w:link w:val="ResHdrChar"/>
    <w:autoRedefine/>
    <w:qFormat/>
    <w:rsid w:val="0099068B"/>
    <w:pPr>
      <w:widowControl w:val="0"/>
    </w:pPr>
    <w:rPr>
      <w:b/>
      <w:caps/>
    </w:rPr>
  </w:style>
  <w:style w:type="character" w:customStyle="1" w:styleId="ResHdrChar">
    <w:name w:val="ResHdr Char"/>
    <w:basedOn w:val="DefaultParagraphFont"/>
    <w:link w:val="ResHdr"/>
    <w:rsid w:val="0099068B"/>
    <w:rPr>
      <w:rFonts w:ascii="Arial" w:hAnsi="Arial"/>
      <w:b/>
      <w:caps/>
      <w:sz w:val="20"/>
      <w:szCs w:val="20"/>
    </w:rPr>
  </w:style>
  <w:style w:type="paragraph" w:customStyle="1" w:styleId="Style1">
    <w:name w:val="Style1"/>
    <w:basedOn w:val="ListParagraph"/>
    <w:qFormat/>
    <w:rsid w:val="0099068B"/>
    <w:pPr>
      <w:ind w:hanging="360"/>
      <w:jc w:val="both"/>
    </w:pPr>
    <w:rPr>
      <w:rFonts w:eastAsia="Times New Roman" w:cs="Arial"/>
    </w:rPr>
  </w:style>
  <w:style w:type="paragraph" w:styleId="ListParagraph">
    <w:name w:val="List Paragraph"/>
    <w:basedOn w:val="Normal"/>
    <w:uiPriority w:val="34"/>
    <w:qFormat/>
    <w:rsid w:val="0099068B"/>
    <w:pPr>
      <w:ind w:left="720"/>
    </w:pPr>
  </w:style>
  <w:style w:type="paragraph" w:customStyle="1" w:styleId="Default">
    <w:name w:val="Default"/>
    <w:rsid w:val="0099068B"/>
    <w:pPr>
      <w:autoSpaceDE w:val="0"/>
      <w:autoSpaceDN w:val="0"/>
      <w:adjustRightInd w:val="0"/>
    </w:pPr>
    <w:rPr>
      <w:rFonts w:eastAsia="Calibri" w:cs="Arial"/>
      <w:color w:val="000000"/>
      <w:sz w:val="24"/>
      <w:szCs w:val="24"/>
    </w:rPr>
  </w:style>
  <w:style w:type="paragraph" w:customStyle="1" w:styleId="Normal37">
    <w:name w:val="Normal+37"/>
    <w:basedOn w:val="Default"/>
    <w:next w:val="Default"/>
    <w:uiPriority w:val="99"/>
    <w:rsid w:val="0099068B"/>
    <w:pPr>
      <w:widowControl w:val="0"/>
    </w:pPr>
    <w:rPr>
      <w:rFonts w:eastAsiaTheme="minorEastAsia"/>
      <w:color w:val="auto"/>
    </w:rPr>
  </w:style>
  <w:style w:type="paragraph" w:customStyle="1" w:styleId="yiv6955135338msonormal">
    <w:name w:val="yiv6955135338msonormal"/>
    <w:basedOn w:val="Normal"/>
    <w:rsid w:val="0099068B"/>
    <w:pPr>
      <w:spacing w:before="100" w:beforeAutospacing="1" w:after="100" w:afterAutospacing="1"/>
    </w:pPr>
    <w:rPr>
      <w:rFonts w:ascii="Times New Roman" w:eastAsia="Times New Roman" w:hAnsi="Times New Roman"/>
      <w:sz w:val="24"/>
    </w:rPr>
  </w:style>
  <w:style w:type="paragraph" w:customStyle="1" w:styleId="yiv3910526817msonormal">
    <w:name w:val="yiv3910526817msonormal"/>
    <w:basedOn w:val="Normal"/>
    <w:rsid w:val="0099068B"/>
    <w:pPr>
      <w:spacing w:before="100" w:beforeAutospacing="1" w:after="100" w:afterAutospacing="1"/>
    </w:pPr>
    <w:rPr>
      <w:rFonts w:ascii="Times New Roman" w:eastAsia="Times New Roman" w:hAnsi="Times New Roman"/>
      <w:sz w:val="24"/>
    </w:rPr>
  </w:style>
  <w:style w:type="character" w:customStyle="1" w:styleId="Heading2Char">
    <w:name w:val="Heading 2 Char"/>
    <w:link w:val="Heading2"/>
    <w:uiPriority w:val="9"/>
    <w:rsid w:val="0099068B"/>
    <w:rPr>
      <w:rFonts w:ascii="Arial" w:eastAsia="Times New Roman" w:hAnsi="Arial" w:cs="Times New Roman"/>
      <w:b/>
      <w:bCs/>
      <w:color w:val="FF4500"/>
      <w:sz w:val="17"/>
      <w:szCs w:val="17"/>
      <w:shd w:val="clear" w:color="auto" w:fill="FFFFFF"/>
    </w:rPr>
  </w:style>
  <w:style w:type="character" w:customStyle="1" w:styleId="Heading3Char">
    <w:name w:val="Heading 3 Char"/>
    <w:link w:val="Heading3"/>
    <w:semiHidden/>
    <w:rsid w:val="0099068B"/>
    <w:rPr>
      <w:rFonts w:ascii="Cambria" w:eastAsia="Times New Roman" w:hAnsi="Cambria" w:cs="Times New Roman"/>
      <w:b/>
      <w:bCs/>
      <w:sz w:val="26"/>
      <w:szCs w:val="26"/>
    </w:rPr>
  </w:style>
  <w:style w:type="character" w:customStyle="1" w:styleId="Heading4Char">
    <w:name w:val="Heading 4 Char"/>
    <w:link w:val="Heading4"/>
    <w:semiHidden/>
    <w:rsid w:val="0099068B"/>
    <w:rPr>
      <w:rFonts w:ascii="Arial" w:eastAsia="Times New Roman" w:hAnsi="Arial" w:cs="Times New Roman"/>
      <w:b/>
      <w:bCs/>
      <w:sz w:val="28"/>
      <w:szCs w:val="28"/>
    </w:rPr>
  </w:style>
  <w:style w:type="character" w:customStyle="1" w:styleId="Heading5Char">
    <w:name w:val="Heading 5 Char"/>
    <w:link w:val="Heading5"/>
    <w:semiHidden/>
    <w:rsid w:val="0099068B"/>
    <w:rPr>
      <w:rFonts w:ascii="Arial" w:eastAsia="Times New Roman" w:hAnsi="Arial" w:cs="Times New Roman"/>
      <w:b/>
      <w:bCs/>
      <w:i/>
      <w:iCs/>
      <w:sz w:val="26"/>
      <w:szCs w:val="26"/>
    </w:rPr>
  </w:style>
  <w:style w:type="character" w:customStyle="1" w:styleId="Heading6Char">
    <w:name w:val="Heading 6 Char"/>
    <w:link w:val="Heading6"/>
    <w:semiHidden/>
    <w:rsid w:val="0099068B"/>
    <w:rPr>
      <w:rFonts w:ascii="Arial" w:eastAsia="Times New Roman" w:hAnsi="Arial" w:cs="Times New Roman"/>
      <w:b/>
      <w:bCs/>
    </w:rPr>
  </w:style>
  <w:style w:type="character" w:customStyle="1" w:styleId="Heading7Char">
    <w:name w:val="Heading 7 Char"/>
    <w:link w:val="Heading7"/>
    <w:semiHidden/>
    <w:rsid w:val="0099068B"/>
    <w:rPr>
      <w:rFonts w:ascii="Arial" w:eastAsia="Times New Roman" w:hAnsi="Arial" w:cs="Times New Roman"/>
      <w:sz w:val="24"/>
      <w:szCs w:val="20"/>
    </w:rPr>
  </w:style>
  <w:style w:type="character" w:customStyle="1" w:styleId="Heading8Char">
    <w:name w:val="Heading 8 Char"/>
    <w:link w:val="Heading8"/>
    <w:semiHidden/>
    <w:rsid w:val="0099068B"/>
    <w:rPr>
      <w:rFonts w:ascii="Arial" w:eastAsia="Times New Roman" w:hAnsi="Arial" w:cs="Times New Roman"/>
      <w:i/>
      <w:iCs/>
      <w:sz w:val="24"/>
      <w:szCs w:val="20"/>
    </w:rPr>
  </w:style>
  <w:style w:type="character" w:customStyle="1" w:styleId="Heading9Char">
    <w:name w:val="Heading 9 Char"/>
    <w:link w:val="Heading9"/>
    <w:semiHidden/>
    <w:rsid w:val="0099068B"/>
    <w:rPr>
      <w:rFonts w:ascii="Cambria" w:eastAsia="Times New Roman" w:hAnsi="Cambria" w:cs="Times New Roman"/>
    </w:rPr>
  </w:style>
  <w:style w:type="paragraph" w:styleId="Header">
    <w:name w:val="header"/>
    <w:basedOn w:val="Normal"/>
    <w:link w:val="HeaderChar"/>
    <w:uiPriority w:val="99"/>
    <w:rsid w:val="0099068B"/>
    <w:pPr>
      <w:tabs>
        <w:tab w:val="center" w:pos="4680"/>
        <w:tab w:val="right" w:pos="9360"/>
      </w:tabs>
    </w:pPr>
    <w:rPr>
      <w:rFonts w:eastAsia="Times New Roman"/>
    </w:rPr>
  </w:style>
  <w:style w:type="character" w:customStyle="1" w:styleId="HeaderChar">
    <w:name w:val="Header Char"/>
    <w:link w:val="Header"/>
    <w:uiPriority w:val="99"/>
    <w:rsid w:val="0099068B"/>
    <w:rPr>
      <w:rFonts w:ascii="Arial" w:eastAsia="Times New Roman" w:hAnsi="Arial" w:cs="Times New Roman"/>
      <w:sz w:val="20"/>
      <w:szCs w:val="20"/>
    </w:rPr>
  </w:style>
  <w:style w:type="paragraph" w:styleId="Footer">
    <w:name w:val="footer"/>
    <w:basedOn w:val="Normal"/>
    <w:link w:val="FooterChar"/>
    <w:uiPriority w:val="99"/>
    <w:unhideWhenUsed/>
    <w:rsid w:val="0099068B"/>
    <w:pPr>
      <w:tabs>
        <w:tab w:val="center" w:pos="4680"/>
        <w:tab w:val="right" w:pos="9360"/>
      </w:tabs>
    </w:pPr>
    <w:rPr>
      <w:rFonts w:eastAsia="Times New Roman"/>
    </w:rPr>
  </w:style>
  <w:style w:type="character" w:customStyle="1" w:styleId="FooterChar">
    <w:name w:val="Footer Char"/>
    <w:link w:val="Footer"/>
    <w:uiPriority w:val="99"/>
    <w:rsid w:val="0099068B"/>
    <w:rPr>
      <w:rFonts w:ascii="Arial" w:eastAsia="Times New Roman" w:hAnsi="Arial" w:cs="Times New Roman"/>
      <w:sz w:val="20"/>
      <w:szCs w:val="20"/>
    </w:rPr>
  </w:style>
  <w:style w:type="paragraph" w:styleId="EnvelopeAddress">
    <w:name w:val="envelope address"/>
    <w:basedOn w:val="Normal"/>
    <w:uiPriority w:val="99"/>
    <w:semiHidden/>
    <w:unhideWhenUsed/>
    <w:rsid w:val="0099068B"/>
    <w:pPr>
      <w:framePr w:w="7920" w:h="1980" w:hRule="exact" w:hSpace="180" w:wrap="auto" w:hAnchor="page" w:xAlign="center" w:yAlign="bottom"/>
      <w:ind w:left="2880"/>
    </w:pPr>
    <w:rPr>
      <w:rFonts w:eastAsiaTheme="majorEastAsia" w:cstheme="majorBidi"/>
      <w:sz w:val="24"/>
      <w:szCs w:val="24"/>
    </w:rPr>
  </w:style>
  <w:style w:type="paragraph" w:styleId="BodyText">
    <w:name w:val="Body Text"/>
    <w:basedOn w:val="Normal"/>
    <w:link w:val="BodyTextChar"/>
    <w:rsid w:val="0099068B"/>
    <w:pPr>
      <w:tabs>
        <w:tab w:val="center" w:pos="4680"/>
      </w:tabs>
      <w:suppressAutoHyphens/>
    </w:pPr>
    <w:rPr>
      <w:rFonts w:eastAsia="Times New Roman"/>
      <w:b/>
      <w:spacing w:val="-3"/>
      <w:sz w:val="30"/>
    </w:rPr>
  </w:style>
  <w:style w:type="character" w:customStyle="1" w:styleId="BodyTextChar">
    <w:name w:val="Body Text Char"/>
    <w:link w:val="BodyText"/>
    <w:rsid w:val="0099068B"/>
    <w:rPr>
      <w:rFonts w:ascii="Arial" w:eastAsia="Times New Roman" w:hAnsi="Arial" w:cs="Times New Roman"/>
      <w:b/>
      <w:spacing w:val="-3"/>
      <w:sz w:val="30"/>
      <w:szCs w:val="20"/>
    </w:rPr>
  </w:style>
  <w:style w:type="paragraph" w:styleId="BodyTextIndent2">
    <w:name w:val="Body Text Indent 2"/>
    <w:basedOn w:val="Normal"/>
    <w:link w:val="BodyTextIndent2Char"/>
    <w:semiHidden/>
    <w:unhideWhenUsed/>
    <w:rsid w:val="0099068B"/>
    <w:pPr>
      <w:spacing w:after="120" w:line="480" w:lineRule="auto"/>
      <w:ind w:left="360"/>
    </w:pPr>
    <w:rPr>
      <w:rFonts w:eastAsia="Times New Roman"/>
    </w:rPr>
  </w:style>
  <w:style w:type="character" w:customStyle="1" w:styleId="BodyTextIndent2Char">
    <w:name w:val="Body Text Indent 2 Char"/>
    <w:link w:val="BodyTextIndent2"/>
    <w:semiHidden/>
    <w:rsid w:val="0099068B"/>
    <w:rPr>
      <w:rFonts w:ascii="Arial" w:eastAsia="Times New Roman" w:hAnsi="Arial" w:cs="Times New Roman"/>
      <w:sz w:val="20"/>
      <w:szCs w:val="20"/>
    </w:rPr>
  </w:style>
  <w:style w:type="character" w:styleId="Hyperlink">
    <w:name w:val="Hyperlink"/>
    <w:uiPriority w:val="99"/>
    <w:unhideWhenUsed/>
    <w:rsid w:val="0099068B"/>
    <w:rPr>
      <w:color w:val="0000FF"/>
      <w:u w:val="single"/>
    </w:rPr>
  </w:style>
  <w:style w:type="character" w:styleId="Strong">
    <w:name w:val="Strong"/>
    <w:uiPriority w:val="22"/>
    <w:qFormat/>
    <w:rsid w:val="0099068B"/>
    <w:rPr>
      <w:b/>
      <w:bCs/>
    </w:rPr>
  </w:style>
  <w:style w:type="character" w:styleId="Emphasis">
    <w:name w:val="Emphasis"/>
    <w:uiPriority w:val="20"/>
    <w:qFormat/>
    <w:rsid w:val="0099068B"/>
    <w:rPr>
      <w:i/>
      <w:iCs/>
    </w:rPr>
  </w:style>
  <w:style w:type="paragraph" w:styleId="BalloonText">
    <w:name w:val="Balloon Text"/>
    <w:basedOn w:val="Normal"/>
    <w:link w:val="BalloonTextChar"/>
    <w:uiPriority w:val="99"/>
    <w:semiHidden/>
    <w:unhideWhenUsed/>
    <w:rsid w:val="0099068B"/>
    <w:rPr>
      <w:rFonts w:ascii="Tahoma" w:eastAsia="Times New Roman" w:hAnsi="Tahoma"/>
      <w:sz w:val="16"/>
      <w:szCs w:val="16"/>
    </w:rPr>
  </w:style>
  <w:style w:type="character" w:customStyle="1" w:styleId="BalloonTextChar">
    <w:name w:val="Balloon Text Char"/>
    <w:link w:val="BalloonText"/>
    <w:uiPriority w:val="99"/>
    <w:semiHidden/>
    <w:rsid w:val="0099068B"/>
    <w:rPr>
      <w:rFonts w:ascii="Tahoma" w:eastAsia="Times New Roman" w:hAnsi="Tahoma" w:cs="Times New Roman"/>
      <w:sz w:val="16"/>
      <w:szCs w:val="16"/>
    </w:rPr>
  </w:style>
  <w:style w:type="paragraph" w:styleId="NoSpacing">
    <w:name w:val="No Spacing"/>
    <w:uiPriority w:val="1"/>
    <w:qFormat/>
    <w:rsid w:val="0099068B"/>
    <w:pPr>
      <w:ind w:firstLine="360"/>
    </w:pPr>
    <w:rPr>
      <w:rFonts w:ascii="Book Antiqua" w:eastAsia="Calibri" w:hAnsi="Book Antiqua"/>
    </w:rPr>
  </w:style>
  <w:style w:type="paragraph" w:customStyle="1" w:styleId="xmsonormal">
    <w:name w:val="x_msonormal"/>
    <w:basedOn w:val="Normal"/>
    <w:rsid w:val="001E2227"/>
    <w:pPr>
      <w:spacing w:before="100" w:beforeAutospacing="1" w:after="100" w:afterAutospacing="1"/>
    </w:pPr>
    <w:rPr>
      <w:rFonts w:ascii="Times New Roman" w:eastAsia="Times New Roman" w:hAnsi="Times New Roman"/>
      <w:kern w:val="0"/>
      <w:sz w:val="24"/>
      <w:szCs w:val="24"/>
      <w14:ligatures w14:val="none"/>
    </w:rPr>
  </w:style>
  <w:style w:type="character" w:styleId="UnresolvedMention">
    <w:name w:val="Unresolved Mention"/>
    <w:basedOn w:val="DefaultParagraphFont"/>
    <w:uiPriority w:val="99"/>
    <w:semiHidden/>
    <w:unhideWhenUsed/>
    <w:rsid w:val="006B1D2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98561253">
      <w:bodyDiv w:val="1"/>
      <w:marLeft w:val="0"/>
      <w:marRight w:val="0"/>
      <w:marTop w:val="0"/>
      <w:marBottom w:val="0"/>
      <w:divBdr>
        <w:top w:val="none" w:sz="0" w:space="0" w:color="auto"/>
        <w:left w:val="none" w:sz="0" w:space="0" w:color="auto"/>
        <w:bottom w:val="none" w:sz="0" w:space="0" w:color="auto"/>
        <w:right w:val="none" w:sz="0" w:space="0" w:color="auto"/>
      </w:divBdr>
    </w:div>
    <w:div w:id="713236838">
      <w:bodyDiv w:val="1"/>
      <w:marLeft w:val="0"/>
      <w:marRight w:val="0"/>
      <w:marTop w:val="0"/>
      <w:marBottom w:val="0"/>
      <w:divBdr>
        <w:top w:val="none" w:sz="0" w:space="0" w:color="auto"/>
        <w:left w:val="none" w:sz="0" w:space="0" w:color="auto"/>
        <w:bottom w:val="none" w:sz="0" w:space="0" w:color="auto"/>
        <w:right w:val="none" w:sz="0" w:space="0" w:color="auto"/>
      </w:divBdr>
    </w:div>
    <w:div w:id="1197549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aphis.usda.gov/livestock-poultry-disease/cattle/ticks/screworm" TargetMode="External"/><Relationship Id="rId5" Type="http://schemas.openxmlformats.org/officeDocument/2006/relationships/hyperlink" Target="mailto:nvsl.parasitology@usda.gov"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63</TotalTime>
  <Pages>4</Pages>
  <Words>2019</Words>
  <Characters>11509</Characters>
  <Application>Microsoft Office Word</Application>
  <DocSecurity>0</DocSecurity>
  <Lines>95</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KLJ</dc:creator>
  <cp:keywords/>
  <dc:description/>
  <cp:lastModifiedBy>Busch, Rosie C.</cp:lastModifiedBy>
  <cp:revision>7</cp:revision>
  <dcterms:created xsi:type="dcterms:W3CDTF">2025-11-04T06:07:00Z</dcterms:created>
  <dcterms:modified xsi:type="dcterms:W3CDTF">2025-11-04T23:17:00Z</dcterms:modified>
</cp:coreProperties>
</file>