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D2A921" w14:textId="1507ED95" w:rsidR="008356A6" w:rsidRDefault="00072A07" w:rsidP="00072A07">
      <w:pPr>
        <w:pStyle w:val="Heading1"/>
      </w:pPr>
      <w:bookmarkStart w:id="0" w:name="_GoBack"/>
      <w:bookmarkEnd w:id="0"/>
      <w:r>
        <w:t xml:space="preserve">COMMITTEE ON </w:t>
      </w:r>
      <w:r w:rsidR="00885DCF">
        <w:t>Global Animal Health and Trade (GAHT)</w:t>
      </w:r>
    </w:p>
    <w:p w14:paraId="082CFC8C" w14:textId="139A95B7" w:rsidR="00072A07" w:rsidRDefault="00072A07" w:rsidP="00072A07">
      <w:pPr>
        <w:jc w:val="center"/>
      </w:pPr>
      <w:r>
        <w:t>Chair:</w:t>
      </w:r>
      <w:r w:rsidR="00885DCF">
        <w:t xml:space="preserve"> Elizabeth Parker</w:t>
      </w:r>
    </w:p>
    <w:p w14:paraId="0AAF48FD" w14:textId="78A98BF1" w:rsidR="00072A07" w:rsidRDefault="00072A07" w:rsidP="00072A07">
      <w:pPr>
        <w:jc w:val="center"/>
      </w:pPr>
      <w:r>
        <w:t>Vice Chair:</w:t>
      </w:r>
      <w:r w:rsidR="00885DCF">
        <w:t xml:space="preserve"> Tim Richards</w:t>
      </w:r>
    </w:p>
    <w:p w14:paraId="334840E6" w14:textId="77777777" w:rsidR="00072A07" w:rsidRDefault="00072A07" w:rsidP="00072A07">
      <w:pPr>
        <w:jc w:val="center"/>
      </w:pPr>
    </w:p>
    <w:p w14:paraId="5BABA89B" w14:textId="3ECCA285" w:rsidR="00072A07" w:rsidRDefault="00072A07" w:rsidP="00072A07">
      <w:pPr>
        <w:jc w:val="center"/>
      </w:pPr>
      <w:r w:rsidRPr="00DC2D04">
        <w:rPr>
          <w:highlight w:val="yellow"/>
        </w:rPr>
        <w:t>[USAHA Staff will enter your committee roster]</w:t>
      </w:r>
    </w:p>
    <w:p w14:paraId="1BABDEF5" w14:textId="77777777" w:rsidR="0095554B" w:rsidRDefault="0095554B" w:rsidP="00072A07">
      <w:pPr>
        <w:jc w:val="center"/>
      </w:pPr>
    </w:p>
    <w:p w14:paraId="07CD87DD" w14:textId="49B26C47" w:rsidR="0095554B" w:rsidRDefault="0095554B" w:rsidP="0095554B">
      <w:pPr>
        <w:ind w:firstLine="360"/>
      </w:pPr>
      <w:r>
        <w:t xml:space="preserve">The Committee met during the </w:t>
      </w:r>
      <w:r w:rsidR="00885DCF">
        <w:t>2023</w:t>
      </w:r>
      <w:r>
        <w:t xml:space="preserve"> Annual Meeting in </w:t>
      </w:r>
      <w:r w:rsidR="00885DCF">
        <w:t>National Harbor, MD</w:t>
      </w:r>
      <w:r>
        <w:t xml:space="preserve"> on October </w:t>
      </w:r>
      <w:r w:rsidR="00885DCF">
        <w:t>17</w:t>
      </w:r>
      <w:r>
        <w:t xml:space="preserve">. </w:t>
      </w:r>
      <w:r w:rsidRPr="00DC2D04">
        <w:rPr>
          <w:highlight w:val="yellow"/>
        </w:rPr>
        <w:t>There were [X] members and [X] guests in attendance.</w:t>
      </w:r>
      <w:r>
        <w:t xml:space="preserve"> </w:t>
      </w:r>
      <w:r w:rsidR="00A63457">
        <w:t>Elizabeth</w:t>
      </w:r>
      <w:r w:rsidR="00885DCF">
        <w:t xml:space="preserve"> Parker opened the meeting and introduced speakers. Audience members were reminded only committee can vote during the business section of the agenda and committee members were encouraged to use the new bar code system to electronically register their attendance to the meeting.</w:t>
      </w:r>
    </w:p>
    <w:p w14:paraId="4010036D" w14:textId="77777777" w:rsidR="0095554B" w:rsidRDefault="0095554B" w:rsidP="0095554B"/>
    <w:p w14:paraId="288027D8" w14:textId="77777777" w:rsidR="0095554B" w:rsidRDefault="0095554B" w:rsidP="0095554B">
      <w:pPr>
        <w:ind w:firstLine="360"/>
      </w:pPr>
    </w:p>
    <w:p w14:paraId="2EE4518D" w14:textId="655AC193" w:rsidR="0095554B" w:rsidRDefault="0095554B" w:rsidP="0095554B">
      <w:r>
        <w:rPr>
          <w:b/>
          <w:bCs/>
        </w:rPr>
        <w:t>Presentations</w:t>
      </w:r>
    </w:p>
    <w:p w14:paraId="39353F81" w14:textId="77777777" w:rsidR="0095554B" w:rsidRDefault="0095554B" w:rsidP="0095554B"/>
    <w:p w14:paraId="76548B33" w14:textId="268A3C2B" w:rsidR="0095554B" w:rsidRDefault="0095554B" w:rsidP="0095554B">
      <w:pPr>
        <w:rPr>
          <w:b/>
          <w:bCs/>
        </w:rPr>
      </w:pPr>
      <w:r>
        <w:rPr>
          <w:b/>
          <w:bCs/>
        </w:rPr>
        <w:t>Title</w:t>
      </w:r>
    </w:p>
    <w:p w14:paraId="7E20317A" w14:textId="77777777" w:rsidR="008C10EC" w:rsidRDefault="008C10EC" w:rsidP="008C10EC"/>
    <w:p w14:paraId="615D2F74" w14:textId="65DD840F" w:rsidR="0095554B" w:rsidRDefault="00885DCF" w:rsidP="008C10EC">
      <w:pPr>
        <w:ind w:left="360"/>
        <w:rPr>
          <w:b/>
          <w:bCs/>
        </w:rPr>
      </w:pPr>
      <w:r w:rsidRPr="008C10EC">
        <w:rPr>
          <w:b/>
          <w:bCs/>
        </w:rPr>
        <w:t>Edgardo (Ed) Arza, APHIS, Senior International Animal Health Liaison, Office of International Affairs presented an update on the May 2023 World Organisation for Animal Health (WOAH) General Session 90.</w:t>
      </w:r>
    </w:p>
    <w:p w14:paraId="0F072B49" w14:textId="40912284" w:rsidR="00025D2C" w:rsidRDefault="008C10EC" w:rsidP="00025D2C">
      <w:pPr>
        <w:ind w:left="360"/>
      </w:pPr>
      <w:r w:rsidRPr="008C10EC">
        <w:t>The 90th Annual General Session (GS) of the World Organisation for Animal Health (WOAH) took place in Paris, France, from May 21</w:t>
      </w:r>
      <w:r>
        <w:t>-</w:t>
      </w:r>
      <w:r w:rsidRPr="008C10EC">
        <w:t xml:space="preserve"> 25, 2023. </w:t>
      </w:r>
      <w:r>
        <w:t>O</w:t>
      </w:r>
      <w:r w:rsidRPr="008C10EC">
        <w:t>ver 1,000 participants, including representatives from 183 WOAH Members from 144 countries, as well as representatives from international and regional organizations, observer countries and territories, key stakeholders and several Ministers</w:t>
      </w:r>
      <w:r>
        <w:t xml:space="preserve"> attended</w:t>
      </w:r>
      <w:r w:rsidRPr="008C10EC">
        <w:t>.</w:t>
      </w:r>
      <w:r>
        <w:t xml:space="preserve"> For the first time, a</w:t>
      </w:r>
      <w:r w:rsidRPr="008C10EC">
        <w:t xml:space="preserve"> dedicated Animal Health Forum was organized to explore risk management options for Highly Pathogenic Avian Influenza (HPAI), while providing a</w:t>
      </w:r>
      <w:r>
        <w:t>n opportunity</w:t>
      </w:r>
      <w:r w:rsidRPr="008C10EC">
        <w:t xml:space="preserve"> to </w:t>
      </w:r>
      <w:r>
        <w:t xml:space="preserve">broadly </w:t>
      </w:r>
      <w:r w:rsidRPr="008C10EC">
        <w:t>discuss strategies adapted to its current evolving situation.</w:t>
      </w:r>
      <w:r w:rsidR="00025D2C">
        <w:t xml:space="preserve"> As a result, a </w:t>
      </w:r>
      <w:r w:rsidR="00DE5578">
        <w:t>nineteen-point</w:t>
      </w:r>
      <w:r w:rsidR="00025D2C">
        <w:t xml:space="preserve"> resolution was drafted and adopted. The main points of which include:</w:t>
      </w:r>
    </w:p>
    <w:p w14:paraId="4FA3C018" w14:textId="77777777" w:rsidR="00025D2C" w:rsidRDefault="00025D2C" w:rsidP="00025D2C">
      <w:pPr>
        <w:pStyle w:val="ListParagraph"/>
        <w:numPr>
          <w:ilvl w:val="0"/>
          <w:numId w:val="5"/>
        </w:numPr>
      </w:pPr>
      <w:r>
        <w:t xml:space="preserve">What can we do differently to impact circulation in wildlife? </w:t>
      </w:r>
    </w:p>
    <w:p w14:paraId="0E39E2A7" w14:textId="77777777" w:rsidR="00025D2C" w:rsidRDefault="00025D2C" w:rsidP="00025D2C">
      <w:pPr>
        <w:pStyle w:val="ListParagraph"/>
        <w:numPr>
          <w:ilvl w:val="0"/>
          <w:numId w:val="5"/>
        </w:numPr>
      </w:pPr>
      <w:r>
        <w:t>Vaccine stewardship is essential when it is used, including updating frequently to be consistent with circulating strains; and</w:t>
      </w:r>
    </w:p>
    <w:p w14:paraId="47C22300" w14:textId="09293DF0" w:rsidR="008C10EC" w:rsidRDefault="00025D2C" w:rsidP="00025D2C">
      <w:pPr>
        <w:pStyle w:val="ListParagraph"/>
        <w:numPr>
          <w:ilvl w:val="0"/>
          <w:numId w:val="5"/>
        </w:numPr>
      </w:pPr>
      <w:r>
        <w:t>The surveillance program in vaccinated birds should provide assurance that virus is not circulating.</w:t>
      </w:r>
    </w:p>
    <w:p w14:paraId="3FEE899A" w14:textId="6C1E9BEE" w:rsidR="00025D2C" w:rsidRDefault="00025D2C" w:rsidP="00025D2C">
      <w:pPr>
        <w:ind w:left="360"/>
      </w:pPr>
      <w:r>
        <w:t>In addition, 10 administrative and 21 technical resolutions were adopted, including:</w:t>
      </w:r>
    </w:p>
    <w:p w14:paraId="5BDD6808" w14:textId="2DCFC132" w:rsidR="00025D2C" w:rsidRDefault="00025D2C" w:rsidP="00025D2C">
      <w:pPr>
        <w:pStyle w:val="ListParagraph"/>
        <w:numPr>
          <w:ilvl w:val="0"/>
          <w:numId w:val="6"/>
        </w:numPr>
      </w:pPr>
      <w:r>
        <w:t>Accession of Saint Vincent and the Grenadines as a new member country;</w:t>
      </w:r>
    </w:p>
    <w:p w14:paraId="7E3DC5B0" w14:textId="5BC8C80C" w:rsidR="00025D2C" w:rsidRDefault="00025D2C" w:rsidP="00025D2C">
      <w:pPr>
        <w:pStyle w:val="ListParagraph"/>
        <w:numPr>
          <w:ilvl w:val="0"/>
          <w:numId w:val="6"/>
        </w:numPr>
      </w:pPr>
      <w:r>
        <w:t>Extending designation of facilities holding Rinderpest virus. (USDA APHIS VS Foreign Animal Disease Diagnostic Laboratory is one of these); and</w:t>
      </w:r>
    </w:p>
    <w:p w14:paraId="23360AC3" w14:textId="4A9FB315" w:rsidR="00025D2C" w:rsidRDefault="00025D2C" w:rsidP="00025D2C">
      <w:pPr>
        <w:pStyle w:val="ListParagraph"/>
        <w:numPr>
          <w:ilvl w:val="0"/>
          <w:numId w:val="6"/>
        </w:numPr>
      </w:pPr>
      <w:r>
        <w:t>Recognizing 8 new centers of scientific excellence, including the application for a reference center on the Economics of Animal Health by a consortium of five Universities, including two in the U.S., one in Mexico, and two in Brazil.</w:t>
      </w:r>
    </w:p>
    <w:p w14:paraId="1758F97C" w14:textId="24E26380" w:rsidR="00025D2C" w:rsidRDefault="00025D2C" w:rsidP="00DC7BF2">
      <w:pPr>
        <w:ind w:left="360"/>
      </w:pPr>
      <w:r>
        <w:t>Fifty-two Terrestrial Animal Health and Aquatic Health Codes standards were adopted, including a revision of Chapter 11.4. bovine spongiform encephalopathy (BSE).</w:t>
      </w:r>
      <w:r w:rsidR="00DC7BF2" w:rsidRPr="00DC7BF2">
        <w:t xml:space="preserve"> Chapter 8.8. Infection with foot and mouth disease (FMD) virus was </w:t>
      </w:r>
      <w:r w:rsidR="00DC7BF2">
        <w:t xml:space="preserve">withdrawn after being </w:t>
      </w:r>
      <w:r w:rsidR="00DC7BF2" w:rsidRPr="00DC7BF2">
        <w:t>opposed by the European Union</w:t>
      </w:r>
      <w:r w:rsidR="00DC7BF2">
        <w:t xml:space="preserve">. </w:t>
      </w:r>
      <w:r w:rsidR="00DC7BF2" w:rsidRPr="00DC7BF2">
        <w:t xml:space="preserve">The concerns </w:t>
      </w:r>
      <w:r w:rsidR="00DC7BF2">
        <w:t>raised were related to proposed</w:t>
      </w:r>
      <w:r w:rsidR="00DC7BF2" w:rsidRPr="00DC7BF2">
        <w:t xml:space="preserve"> changes to the text on “free countries with vaccination”. This chapter will </w:t>
      </w:r>
      <w:r w:rsidR="00DC7BF2">
        <w:t xml:space="preserve">now need to go </w:t>
      </w:r>
      <w:r w:rsidR="00DC7BF2" w:rsidRPr="00DC7BF2">
        <w:t xml:space="preserve">through at least two more comment periods (September, 2023 </w:t>
      </w:r>
      <w:r w:rsidR="00DC7BF2">
        <w:t>and</w:t>
      </w:r>
      <w:r w:rsidR="00DC7BF2" w:rsidRPr="00DC7BF2">
        <w:t xml:space="preserve"> February, 2024) before </w:t>
      </w:r>
      <w:r w:rsidR="00DC7BF2">
        <w:t xml:space="preserve">being eligible to be possibly being </w:t>
      </w:r>
      <w:r w:rsidR="00DC7BF2" w:rsidRPr="00DC7BF2">
        <w:t>considered for adoption</w:t>
      </w:r>
      <w:r w:rsidR="00DC7BF2">
        <w:t xml:space="preserve"> at the GS</w:t>
      </w:r>
      <w:r w:rsidR="00DC7BF2" w:rsidRPr="00DC7BF2">
        <w:t xml:space="preserve"> in May 2024.</w:t>
      </w:r>
      <w:r w:rsidR="00DC7BF2">
        <w:t xml:space="preserve"> Four countries were recognized regarding animal health status and 1 disease control program. These included a zone in Colombia, and a zone in Russia, were declared free of FMD with vaccination and a zone in Bolivia was declared free of FMD without vaccination; The entire territory of Bolivia is recognized free of FMD, and the recognition is an extension of the areas where vaccination is no longer practiced.</w:t>
      </w:r>
    </w:p>
    <w:p w14:paraId="0FAA6D68" w14:textId="7C8BF266" w:rsidR="00DC2D04" w:rsidRDefault="00DC7BF2" w:rsidP="00DC2D04">
      <w:pPr>
        <w:ind w:left="360"/>
      </w:pPr>
      <w:r w:rsidRPr="00DC7BF2">
        <w:t>The U.S. also participated in side-bar meetings</w:t>
      </w:r>
      <w:r>
        <w:t xml:space="preserve"> while attending the GS for discussions to further the U.S. interests and collaborative relationships.</w:t>
      </w:r>
      <w:r w:rsidR="00DC2D04">
        <w:t xml:space="preserve"> Dr Arza concluded by encouraging USAHA and GAHT committee engagement to review future chapters and texts out for review to better inform APHIS VS’ response to WOAH proposed revisions. APHIS VS is currently working on further reviewing and updating WOAH international standards open for comment, including:</w:t>
      </w:r>
    </w:p>
    <w:p w14:paraId="2027813D" w14:textId="77777777" w:rsidR="00DC2D04" w:rsidRDefault="00DC2D04" w:rsidP="00DC2D04">
      <w:pPr>
        <w:pStyle w:val="ListParagraph"/>
        <w:numPr>
          <w:ilvl w:val="0"/>
          <w:numId w:val="7"/>
        </w:numPr>
      </w:pPr>
      <w:r>
        <w:t>editing the text in the withdrawn Chapter 8.8. Infection with FMD virus so that it can be considered for adoption during the 91st GS in May, 2024;</w:t>
      </w:r>
    </w:p>
    <w:p w14:paraId="39DE4417" w14:textId="77777777" w:rsidR="00DC2D04" w:rsidRDefault="00DC2D04" w:rsidP="00DC2D04">
      <w:pPr>
        <w:pStyle w:val="ListParagraph"/>
        <w:numPr>
          <w:ilvl w:val="0"/>
          <w:numId w:val="7"/>
        </w:numPr>
      </w:pPr>
      <w:r>
        <w:t>editing the definition of poultry in the Glossary to minimize the impact on international trade; and</w:t>
      </w:r>
    </w:p>
    <w:p w14:paraId="2E3F1264" w14:textId="2709B129" w:rsidR="00DC7BF2" w:rsidRDefault="00DC2D04" w:rsidP="00DC2D04">
      <w:pPr>
        <w:pStyle w:val="ListParagraph"/>
        <w:numPr>
          <w:ilvl w:val="0"/>
          <w:numId w:val="7"/>
        </w:numPr>
      </w:pPr>
      <w:r>
        <w:t>editing the text in Chapter 14.8. Scrapie to include incorporating the demonstrated scientific evidence on genetic testing.</w:t>
      </w:r>
    </w:p>
    <w:p w14:paraId="737E817F" w14:textId="276E2552" w:rsidR="008C10EC" w:rsidRDefault="00DC2D04" w:rsidP="008C10EC">
      <w:pPr>
        <w:ind w:left="360"/>
      </w:pPr>
      <w:r>
        <w:t>Dr. Parker noted the GAHT committee has previously discussed and expressed an interest in more formally reviewing and working with other USAHA committees as topic relevant, and through the appropriate USAHA leadership process to provide input to chapters when APHIS makes them available for review.</w:t>
      </w:r>
    </w:p>
    <w:p w14:paraId="35F409F3" w14:textId="77777777" w:rsidR="00DC2D04" w:rsidRDefault="00DC2D04" w:rsidP="008C10EC">
      <w:pPr>
        <w:ind w:left="360"/>
      </w:pPr>
    </w:p>
    <w:p w14:paraId="1B02C085" w14:textId="0032358D" w:rsidR="00885DCF" w:rsidRDefault="00885DCF" w:rsidP="004505D5">
      <w:pPr>
        <w:ind w:left="360"/>
      </w:pPr>
      <w:r w:rsidRPr="008C10EC">
        <w:rPr>
          <w:b/>
          <w:bCs/>
        </w:rPr>
        <w:t xml:space="preserve">Conrad Estrada, APHIS Regional Manager Europe, Africa, Middle East and Central Asia presented an update on APHIS International Services Update: Global Support, WOAH and FAO partnerships, and Africa </w:t>
      </w:r>
      <w:r w:rsidRPr="008C10EC">
        <w:rPr>
          <w:b/>
          <w:bCs/>
        </w:rPr>
        <w:lastRenderedPageBreak/>
        <w:t>Strategy.</w:t>
      </w:r>
      <w:r w:rsidR="008C10EC">
        <w:rPr>
          <w:b/>
          <w:bCs/>
        </w:rPr>
        <w:t xml:space="preserve"> </w:t>
      </w:r>
      <w:r w:rsidR="004505D5" w:rsidRPr="004505D5">
        <w:t xml:space="preserve">Dr. Estrada gave an overview </w:t>
      </w:r>
      <w:r w:rsidR="004505D5">
        <w:t xml:space="preserve">of APHIS International Services (IS), including locations, activities and examples of current projects and collaborations. </w:t>
      </w:r>
      <w:r w:rsidR="004505D5" w:rsidRPr="004505D5">
        <w:t>IS is the overseas arm of USDA’s APHIS</w:t>
      </w:r>
      <w:r w:rsidR="004505D5">
        <w:t xml:space="preserve"> with </w:t>
      </w:r>
      <w:r w:rsidR="004505D5" w:rsidRPr="004505D5">
        <w:t xml:space="preserve">Foreign Service Officers and staff </w:t>
      </w:r>
      <w:r w:rsidR="004505D5">
        <w:t xml:space="preserve">who </w:t>
      </w:r>
      <w:r w:rsidR="004505D5" w:rsidRPr="004505D5">
        <w:t xml:space="preserve">work in 27 countries worldwide to carry out APHIS’ mission on the global stage. </w:t>
      </w:r>
      <w:r w:rsidR="004505D5">
        <w:t>The</w:t>
      </w:r>
      <w:r w:rsidR="004505D5" w:rsidRPr="004505D5">
        <w:t xml:space="preserve"> in-country presence, technical expertise, and skilled diplomacy give </w:t>
      </w:r>
      <w:r w:rsidR="004505D5">
        <w:t xml:space="preserve">the U.S. </w:t>
      </w:r>
      <w:r w:rsidR="004505D5" w:rsidRPr="004505D5">
        <w:t>unmatched advantage, access, and trust abroad to protect and promote U.S. agricultural health.</w:t>
      </w:r>
      <w:r w:rsidR="004505D5">
        <w:t xml:space="preserve"> Staff work with foreign government officials to a</w:t>
      </w:r>
      <w:r w:rsidR="004505D5" w:rsidRPr="004505D5">
        <w:t>ddress plant and animal health trade barriers that could limit U.S. access to foreign markets</w:t>
      </w:r>
      <w:r w:rsidR="004505D5">
        <w:t>, e</w:t>
      </w:r>
      <w:r w:rsidR="004505D5" w:rsidRPr="004505D5">
        <w:t>stablish and manage sustainable animal and plant health programs</w:t>
      </w:r>
      <w:r w:rsidR="004505D5">
        <w:t xml:space="preserve"> and b</w:t>
      </w:r>
      <w:r w:rsidR="004505D5" w:rsidRPr="004505D5">
        <w:t>uild capacity to control, manage, and eradicate agricultural pests and diseases.</w:t>
      </w:r>
      <w:r w:rsidR="0060264A">
        <w:t xml:space="preserve"> Some current project examples include:</w:t>
      </w:r>
    </w:p>
    <w:p w14:paraId="0FDA90AE" w14:textId="77777777" w:rsidR="0060264A" w:rsidRDefault="0060264A" w:rsidP="0060264A">
      <w:pPr>
        <w:pStyle w:val="ListParagraph"/>
        <w:numPr>
          <w:ilvl w:val="0"/>
          <w:numId w:val="8"/>
        </w:numPr>
      </w:pPr>
      <w:r>
        <w:t>Tuberculosis (</w:t>
      </w:r>
      <w:r w:rsidRPr="0060264A">
        <w:t>TB</w:t>
      </w:r>
      <w:r>
        <w:t>)</w:t>
      </w:r>
      <w:r w:rsidRPr="0060264A">
        <w:t xml:space="preserve"> Vaccine Project: </w:t>
      </w:r>
      <w:r>
        <w:t>a f</w:t>
      </w:r>
      <w:r w:rsidRPr="0060264A">
        <w:t xml:space="preserve">ive-year project in Baja California, Mexico to evaluate the effectiveness of a BCG vaccine and diagnostic tests in reducing bovine TB. </w:t>
      </w:r>
    </w:p>
    <w:p w14:paraId="28D8F86D" w14:textId="589D90CD" w:rsidR="0060264A" w:rsidRDefault="0060264A" w:rsidP="0060264A">
      <w:pPr>
        <w:pStyle w:val="ListParagraph"/>
        <w:numPr>
          <w:ilvl w:val="0"/>
          <w:numId w:val="8"/>
        </w:numPr>
      </w:pPr>
      <w:r w:rsidRPr="0060264A">
        <w:t>SARS CoV2 in deer in Mexico: 200 samples from white-tailed deer to determine if the virus is circulating within select populations in the priority counties in N</w:t>
      </w:r>
      <w:r>
        <w:t>uevo Laredo.</w:t>
      </w:r>
      <w:r w:rsidRPr="0060264A">
        <w:t xml:space="preserve"> </w:t>
      </w:r>
    </w:p>
    <w:p w14:paraId="31D8AF7D" w14:textId="77777777" w:rsidR="0060264A" w:rsidRDefault="0060264A" w:rsidP="0060264A">
      <w:pPr>
        <w:pStyle w:val="ListParagraph"/>
        <w:numPr>
          <w:ilvl w:val="0"/>
          <w:numId w:val="8"/>
        </w:numPr>
      </w:pPr>
      <w:r w:rsidRPr="0060264A">
        <w:t xml:space="preserve">HPAI sample/isolate sharing with </w:t>
      </w:r>
      <w:r>
        <w:t>the National Veterinary Services Laboratory (</w:t>
      </w:r>
      <w:r w:rsidRPr="0060264A">
        <w:t>NVSL</w:t>
      </w:r>
      <w:r>
        <w:t>)</w:t>
      </w:r>
      <w:r w:rsidRPr="0060264A">
        <w:t xml:space="preserve">: 7 countries in </w:t>
      </w:r>
      <w:r>
        <w:t>Latin America and the Caribbean (</w:t>
      </w:r>
      <w:r w:rsidRPr="0060264A">
        <w:t>LAC</w:t>
      </w:r>
      <w:r>
        <w:t>)</w:t>
      </w:r>
      <w:r w:rsidRPr="0060264A">
        <w:t xml:space="preserve"> - sequencing to get a better understanding of the H5N1 virus and its pathways.</w:t>
      </w:r>
    </w:p>
    <w:p w14:paraId="4AE1C950" w14:textId="77777777" w:rsidR="0060264A" w:rsidRDefault="0060264A" w:rsidP="0060264A">
      <w:pPr>
        <w:pStyle w:val="ListParagraph"/>
        <w:numPr>
          <w:ilvl w:val="0"/>
          <w:numId w:val="8"/>
        </w:numPr>
      </w:pPr>
      <w:r w:rsidRPr="0060264A">
        <w:t xml:space="preserve">Inspection of </w:t>
      </w:r>
      <w:r>
        <w:t>classical swine fever (</w:t>
      </w:r>
      <w:r w:rsidRPr="0060264A">
        <w:t>CSF</w:t>
      </w:r>
      <w:r>
        <w:t>)</w:t>
      </w:r>
      <w:r w:rsidRPr="0060264A">
        <w:t xml:space="preserve"> vaccine production and storage supporting </w:t>
      </w:r>
      <w:r>
        <w:t>the National Veterinary Stockpile (</w:t>
      </w:r>
      <w:r w:rsidRPr="0060264A">
        <w:t>NVS</w:t>
      </w:r>
      <w:r>
        <w:t>).</w:t>
      </w:r>
    </w:p>
    <w:p w14:paraId="3E8A904E" w14:textId="64BF9091" w:rsidR="0060264A" w:rsidRDefault="0060264A" w:rsidP="0060264A">
      <w:pPr>
        <w:pStyle w:val="ListParagraph"/>
        <w:numPr>
          <w:ilvl w:val="0"/>
          <w:numId w:val="8"/>
        </w:numPr>
      </w:pPr>
      <w:r w:rsidRPr="0060264A">
        <w:t>Monitoring animal diseases and reporting to VS and other stakeholders (ASF and HPAI)</w:t>
      </w:r>
      <w:r>
        <w:t>.</w:t>
      </w:r>
    </w:p>
    <w:p w14:paraId="12C791F4" w14:textId="0172664D" w:rsidR="0060264A" w:rsidRDefault="0060264A" w:rsidP="0060264A">
      <w:pPr>
        <w:ind w:left="360"/>
      </w:pPr>
      <w:r>
        <w:t>Other activities highlighted were</w:t>
      </w:r>
      <w:r w:rsidRPr="0060264A">
        <w:t xml:space="preserve"> IS work</w:t>
      </w:r>
      <w:r>
        <w:t>ing</w:t>
      </w:r>
      <w:r w:rsidRPr="0060264A">
        <w:t xml:space="preserve"> as liaisons with international organizations such as WOAH, FAO, IAEA, AU IBAR, ILRI, etc.</w:t>
      </w:r>
      <w:r>
        <w:t>; w</w:t>
      </w:r>
      <w:r w:rsidRPr="0060264A">
        <w:t>ork</w:t>
      </w:r>
      <w:r>
        <w:t>ing</w:t>
      </w:r>
      <w:r w:rsidRPr="0060264A">
        <w:t xml:space="preserve"> with WOAH and FAO to implement collaboration projects</w:t>
      </w:r>
      <w:r>
        <w:t>; and s</w:t>
      </w:r>
      <w:r w:rsidRPr="0060264A">
        <w:t>upport</w:t>
      </w:r>
      <w:r>
        <w:t>ing the National Pork Board (</w:t>
      </w:r>
      <w:r w:rsidRPr="0060264A">
        <w:t>NPB</w:t>
      </w:r>
      <w:r>
        <w:t>)</w:t>
      </w:r>
      <w:r w:rsidRPr="0060264A">
        <w:t xml:space="preserve"> and USAPEEC with visits</w:t>
      </w:r>
      <w:r>
        <w:t xml:space="preserve"> to trading partner countries to learn about their TADs programs and efforts. Dr. Estrada also noted concerns regarding the </w:t>
      </w:r>
      <w:r w:rsidRPr="0060264A">
        <w:t xml:space="preserve">number of </w:t>
      </w:r>
      <w:r>
        <w:t xml:space="preserve">New World Screwworm (NWS) </w:t>
      </w:r>
      <w:r w:rsidRPr="0060264A">
        <w:t xml:space="preserve">cases have increased by </w:t>
      </w:r>
      <w:r w:rsidR="00DE5578" w:rsidRPr="0060264A">
        <w:t>5-fold</w:t>
      </w:r>
      <w:r>
        <w:t xml:space="preserve"> in 2023 versus</w:t>
      </w:r>
      <w:r w:rsidRPr="0060264A">
        <w:t xml:space="preserve"> 2022 (5575 vs 1026</w:t>
      </w:r>
      <w:r>
        <w:t>, respectively</w:t>
      </w:r>
      <w:r w:rsidRPr="0060264A">
        <w:t xml:space="preserve">). Cases are distributed in 9 provinces, including Darien. The pest has not only increased in numbers of infested animals but also in the geographic </w:t>
      </w:r>
      <w:r w:rsidR="00DE5578" w:rsidRPr="0060264A">
        <w:t>distribution,</w:t>
      </w:r>
      <w:r w:rsidRPr="0060264A">
        <w:t xml:space="preserve"> adding two more locations.</w:t>
      </w:r>
      <w:r>
        <w:t xml:space="preserve"> </w:t>
      </w:r>
    </w:p>
    <w:p w14:paraId="37E07C08" w14:textId="215FC8AE" w:rsidR="0060264A" w:rsidRDefault="0060264A" w:rsidP="0060264A">
      <w:pPr>
        <w:ind w:left="360"/>
      </w:pPr>
      <w:r>
        <w:t xml:space="preserve">APHIS strategy in Africa focuses on </w:t>
      </w:r>
      <w:r w:rsidR="00DE5578">
        <w:t>the following:</w:t>
      </w:r>
    </w:p>
    <w:p w14:paraId="217AA00B" w14:textId="77777777" w:rsidR="00DE5578" w:rsidRDefault="00DE5578" w:rsidP="00DE5578">
      <w:pPr>
        <w:pStyle w:val="ListParagraph"/>
        <w:numPr>
          <w:ilvl w:val="0"/>
          <w:numId w:val="9"/>
        </w:numPr>
      </w:pPr>
      <w:r w:rsidRPr="00DE5578">
        <w:t>Strengthen Partnerships: Building strong partnerships with African governments, the African Union (AU), regional organizations, and other U.S. government stakeholders to strengthen collaboration, knowledge sharing and technology transfer, and provide technical and operational expertise where appropriate and mutually beneficial.</w:t>
      </w:r>
    </w:p>
    <w:p w14:paraId="5C17B3C7" w14:textId="77777777" w:rsidR="00DE5578" w:rsidRDefault="00DE5578" w:rsidP="00DE5578">
      <w:pPr>
        <w:pStyle w:val="ListParagraph"/>
        <w:numPr>
          <w:ilvl w:val="0"/>
          <w:numId w:val="9"/>
        </w:numPr>
      </w:pPr>
      <w:r w:rsidRPr="00DE5578">
        <w:t xml:space="preserve">Science-based Approaches and Decisions: APHIS’ technical expertise is a critical lynchpin to lead capacity-building efforts to modernize Africa’s SPS framework through advances in surveillance, animal, and plant pest disease detection and control, diagnostics, data management, and emergency response. </w:t>
      </w:r>
    </w:p>
    <w:p w14:paraId="51BFF347" w14:textId="209A5766" w:rsidR="005359BF" w:rsidRDefault="00DE5578" w:rsidP="00DE5578">
      <w:pPr>
        <w:pStyle w:val="ListParagraph"/>
        <w:numPr>
          <w:ilvl w:val="0"/>
          <w:numId w:val="9"/>
        </w:numPr>
      </w:pPr>
      <w:r w:rsidRPr="00DE5578">
        <w:t>Enhance Safe Trade and Market Access: APHIS’ work to enhance the capacity of African countries and organizations to increase safe trade by adopting policies and practices that align with World Trade Organization (WTO) agreements and international science-based standards will facilitate economic development and mitigate food security challenges.</w:t>
      </w:r>
    </w:p>
    <w:p w14:paraId="2B63DF70" w14:textId="607FBE4E" w:rsidR="00DE5578" w:rsidRDefault="00DE5578" w:rsidP="00DE5578">
      <w:pPr>
        <w:ind w:left="360"/>
      </w:pPr>
      <w:r>
        <w:t>Dr. Estrada concluded with some examples of capacity building projects, in collaboration with US universities and other international entities to facilitate implementing the APHIS Africa strategy.</w:t>
      </w:r>
    </w:p>
    <w:p w14:paraId="669A32C3" w14:textId="77777777" w:rsidR="00DE5578" w:rsidRDefault="00DE5578" w:rsidP="00DE5578">
      <w:pPr>
        <w:ind w:left="360"/>
      </w:pPr>
    </w:p>
    <w:p w14:paraId="22E24651" w14:textId="16B01015" w:rsidR="005359BF" w:rsidRPr="008C10EC" w:rsidRDefault="00885DCF" w:rsidP="005359BF">
      <w:pPr>
        <w:ind w:left="360"/>
        <w:rPr>
          <w:b/>
          <w:bCs/>
        </w:rPr>
      </w:pPr>
      <w:r w:rsidRPr="008C10EC">
        <w:rPr>
          <w:b/>
          <w:bCs/>
        </w:rPr>
        <w:t xml:space="preserve">Francisco (Paco) J. Reviriego Gordejo, Directorate-General for Health and Food Safety, </w:t>
      </w:r>
      <w:r w:rsidR="005359BF" w:rsidRPr="008C10EC">
        <w:rPr>
          <w:b/>
          <w:bCs/>
        </w:rPr>
        <w:t xml:space="preserve">Head of Unit – Animal Health, </w:t>
      </w:r>
      <w:r w:rsidRPr="008C10EC">
        <w:rPr>
          <w:b/>
          <w:bCs/>
        </w:rPr>
        <w:t xml:space="preserve">European Commission gave two presentations. One regarding European Union’s control policy and experience with regionalization for major Transboundary Animal Diseases (LSD, ASF, HPAI) and one </w:t>
      </w:r>
      <w:r w:rsidR="00A63457" w:rsidRPr="008C10EC">
        <w:rPr>
          <w:b/>
          <w:bCs/>
        </w:rPr>
        <w:t>describing the European Union’s HPAI Vaccination Policy.</w:t>
      </w:r>
      <w:r w:rsidR="005359BF" w:rsidRPr="008C10EC">
        <w:rPr>
          <w:b/>
          <w:bCs/>
        </w:rPr>
        <w:t xml:space="preserve"> </w:t>
      </w:r>
    </w:p>
    <w:p w14:paraId="5318AC7F" w14:textId="77777777" w:rsidR="005359BF" w:rsidRDefault="005359BF" w:rsidP="005359BF">
      <w:pPr>
        <w:ind w:left="360"/>
      </w:pPr>
    </w:p>
    <w:p w14:paraId="43A86793" w14:textId="6E611F98" w:rsidR="005359BF" w:rsidRPr="008C10EC" w:rsidRDefault="005359BF" w:rsidP="005359BF">
      <w:pPr>
        <w:ind w:left="360"/>
        <w:rPr>
          <w:lang w:val="en-IE"/>
        </w:rPr>
      </w:pPr>
      <w:r w:rsidRPr="008C10EC">
        <w:rPr>
          <w:sz w:val="22"/>
          <w:szCs w:val="22"/>
          <w:lang w:val="en-GB"/>
        </w:rPr>
        <w:t xml:space="preserve">The summary of the European Union’s control policy and experience with regionalization for major Transboundary Animal Diseases (LSD, ASF, HPAI) presentation is as follows: </w:t>
      </w:r>
    </w:p>
    <w:p w14:paraId="2E9A4D11" w14:textId="36ADEFC5" w:rsidR="005359BF" w:rsidRPr="008C10EC" w:rsidRDefault="005359BF" w:rsidP="005359BF">
      <w:pPr>
        <w:ind w:left="720"/>
        <w:rPr>
          <w:lang w:val="en-IE"/>
        </w:rPr>
      </w:pPr>
      <w:r w:rsidRPr="008C10EC">
        <w:rPr>
          <w:sz w:val="22"/>
          <w:szCs w:val="22"/>
          <w:lang w:val="en-GB"/>
        </w:rPr>
        <w:t>Using examples of recent experience in the European Union (EU) they revised the critical factors for the prevention and control of transboundary animal diseases (TADs), namely:</w:t>
      </w:r>
    </w:p>
    <w:p w14:paraId="708B56C5" w14:textId="677629D8" w:rsidR="005359BF" w:rsidRPr="008C10EC" w:rsidRDefault="005359BF" w:rsidP="005359BF">
      <w:pPr>
        <w:pStyle w:val="ListParagraph"/>
        <w:numPr>
          <w:ilvl w:val="0"/>
          <w:numId w:val="4"/>
        </w:numPr>
        <w:rPr>
          <w:lang w:val="en-IE"/>
        </w:rPr>
      </w:pPr>
      <w:r w:rsidRPr="008C10EC">
        <w:rPr>
          <w:sz w:val="22"/>
          <w:szCs w:val="22"/>
          <w:lang w:val="en-GB"/>
        </w:rPr>
        <w:t>AWARENESS: adequate level of awareness is important to ensure early detection.</w:t>
      </w:r>
    </w:p>
    <w:p w14:paraId="2C8CBC5A" w14:textId="65256A91" w:rsidR="005359BF" w:rsidRPr="008C10EC" w:rsidRDefault="005359BF" w:rsidP="005359BF">
      <w:pPr>
        <w:pStyle w:val="ListParagraph"/>
        <w:numPr>
          <w:ilvl w:val="0"/>
          <w:numId w:val="4"/>
        </w:numPr>
        <w:rPr>
          <w:lang w:val="en-IE"/>
        </w:rPr>
      </w:pPr>
      <w:r w:rsidRPr="008C10EC">
        <w:rPr>
          <w:sz w:val="22"/>
          <w:szCs w:val="22"/>
          <w:lang w:val="en-GB"/>
        </w:rPr>
        <w:t>PREPAREDNESS: contingency plans adapted to the local circumstances for early response</w:t>
      </w:r>
    </w:p>
    <w:p w14:paraId="2E229B0B" w14:textId="090D7A9C" w:rsidR="005359BF" w:rsidRPr="008C10EC" w:rsidRDefault="005359BF" w:rsidP="005359BF">
      <w:pPr>
        <w:pStyle w:val="ListParagraph"/>
        <w:numPr>
          <w:ilvl w:val="0"/>
          <w:numId w:val="4"/>
        </w:numPr>
        <w:rPr>
          <w:lang w:val="en-IE"/>
        </w:rPr>
      </w:pPr>
      <w:r w:rsidRPr="008C10EC">
        <w:rPr>
          <w:sz w:val="22"/>
          <w:szCs w:val="22"/>
          <w:lang w:val="en-GB"/>
        </w:rPr>
        <w:t>VACCINATION / VACCINE BANKS: vaccination needs to be considered as an additional option for certain diseases coupled with biosecurity, early detection and stamping out. Vaccine banks need to be designed strategically.</w:t>
      </w:r>
    </w:p>
    <w:p w14:paraId="00A2C061" w14:textId="3D2D2C69" w:rsidR="005359BF" w:rsidRPr="008C10EC" w:rsidRDefault="005359BF" w:rsidP="005359BF">
      <w:pPr>
        <w:pStyle w:val="ListParagraph"/>
        <w:numPr>
          <w:ilvl w:val="0"/>
          <w:numId w:val="4"/>
        </w:numPr>
        <w:rPr>
          <w:lang w:val="en-IE"/>
        </w:rPr>
      </w:pPr>
      <w:r w:rsidRPr="008C10EC">
        <w:rPr>
          <w:sz w:val="22"/>
          <w:szCs w:val="22"/>
          <w:lang w:val="en-GB"/>
        </w:rPr>
        <w:t>REGIONALIZATION: remains the most effective disease control tool implemented beyond the farm level. Full transparency is needed to build trust and ensure safe trade.</w:t>
      </w:r>
    </w:p>
    <w:p w14:paraId="7EBAF25F" w14:textId="3D25F772" w:rsidR="005359BF" w:rsidRPr="008C10EC" w:rsidRDefault="005359BF" w:rsidP="005359BF">
      <w:pPr>
        <w:pStyle w:val="ListParagraph"/>
        <w:numPr>
          <w:ilvl w:val="0"/>
          <w:numId w:val="4"/>
        </w:numPr>
        <w:rPr>
          <w:lang w:val="en-IE"/>
        </w:rPr>
      </w:pPr>
      <w:r w:rsidRPr="008C10EC">
        <w:rPr>
          <w:sz w:val="22"/>
          <w:szCs w:val="22"/>
          <w:lang w:val="en-GB"/>
        </w:rPr>
        <w:t xml:space="preserve">INTERNATIONAL COORDINATION: GF-TADS is a key instrument for trust </w:t>
      </w:r>
      <w:r w:rsidR="00DE5578" w:rsidRPr="008C10EC">
        <w:rPr>
          <w:sz w:val="22"/>
          <w:szCs w:val="22"/>
          <w:lang w:val="en-GB"/>
        </w:rPr>
        <w:t>and sharing</w:t>
      </w:r>
      <w:r w:rsidRPr="008C10EC">
        <w:rPr>
          <w:sz w:val="22"/>
          <w:szCs w:val="22"/>
          <w:lang w:val="en-GB"/>
        </w:rPr>
        <w:t xml:space="preserve"> of experience.</w:t>
      </w:r>
    </w:p>
    <w:p w14:paraId="64F11C00" w14:textId="6B1A82E9" w:rsidR="005359BF" w:rsidRPr="008C10EC" w:rsidRDefault="005359BF" w:rsidP="005359BF">
      <w:pPr>
        <w:pStyle w:val="ListParagraph"/>
        <w:numPr>
          <w:ilvl w:val="0"/>
          <w:numId w:val="4"/>
        </w:numPr>
        <w:rPr>
          <w:lang w:val="en-IE"/>
        </w:rPr>
      </w:pPr>
      <w:r w:rsidRPr="008C10EC">
        <w:rPr>
          <w:sz w:val="22"/>
          <w:szCs w:val="22"/>
          <w:lang w:val="en-GB"/>
        </w:rPr>
        <w:t>CHALLENGING FARMING SYSTEMS: the existence of traditional farming systems or new farming trends pose a specific challenge.</w:t>
      </w:r>
    </w:p>
    <w:p w14:paraId="10CC0A30" w14:textId="49D4284A" w:rsidR="005359BF" w:rsidRPr="008C10EC" w:rsidRDefault="005359BF" w:rsidP="005359BF">
      <w:pPr>
        <w:pStyle w:val="ListParagraph"/>
        <w:numPr>
          <w:ilvl w:val="0"/>
          <w:numId w:val="4"/>
        </w:numPr>
        <w:rPr>
          <w:lang w:val="en-IE"/>
        </w:rPr>
      </w:pPr>
      <w:r w:rsidRPr="008C10EC">
        <w:rPr>
          <w:sz w:val="22"/>
          <w:szCs w:val="22"/>
          <w:lang w:val="en-GB"/>
        </w:rPr>
        <w:lastRenderedPageBreak/>
        <w:t>POLITICAL INSTABILITY: Might pose new major challenges. For example, the disturbances created by the Russian aggression against Ukraine affect the epidemiological situation and control of TADs.</w:t>
      </w:r>
    </w:p>
    <w:p w14:paraId="7EAF9346" w14:textId="77777777" w:rsidR="005359BF" w:rsidRPr="008C10EC" w:rsidRDefault="005359BF" w:rsidP="005359BF">
      <w:pPr>
        <w:ind w:left="720"/>
        <w:rPr>
          <w:lang w:val="en-IE"/>
        </w:rPr>
      </w:pPr>
      <w:r w:rsidRPr="008C10EC">
        <w:rPr>
          <w:sz w:val="22"/>
          <w:szCs w:val="22"/>
          <w:lang w:val="en-GB"/>
        </w:rPr>
        <w:t> </w:t>
      </w:r>
    </w:p>
    <w:p w14:paraId="7934F6E8" w14:textId="3D913D8A" w:rsidR="005359BF" w:rsidRPr="008C10EC" w:rsidRDefault="005359BF" w:rsidP="005359BF">
      <w:pPr>
        <w:ind w:left="720"/>
        <w:rPr>
          <w:lang w:val="en-IE"/>
        </w:rPr>
      </w:pPr>
      <w:r w:rsidRPr="008C10EC">
        <w:t xml:space="preserve">The summary of Paco’s </w:t>
      </w:r>
      <w:r w:rsidRPr="008C10EC">
        <w:rPr>
          <w:sz w:val="22"/>
          <w:szCs w:val="22"/>
          <w:lang w:val="en-GB"/>
        </w:rPr>
        <w:t>European Union’s HPAI Vaccination Policy presentation is as follows:</w:t>
      </w:r>
    </w:p>
    <w:p w14:paraId="50608C42" w14:textId="19676903" w:rsidR="005359BF" w:rsidRPr="008C10EC" w:rsidRDefault="005359BF" w:rsidP="005359BF">
      <w:pPr>
        <w:ind w:left="720"/>
        <w:rPr>
          <w:lang w:val="en-IE"/>
        </w:rPr>
      </w:pPr>
      <w:r w:rsidRPr="008C10EC">
        <w:rPr>
          <w:sz w:val="22"/>
          <w:szCs w:val="22"/>
          <w:lang w:val="en-GB"/>
        </w:rPr>
        <w:t>A modern revised policy on the use of veterinary medicinal products has been adopted recently by the EU that has enabled de development of a new policy on HPAI vaccination. The Commission reviewed the HPAI situation in the EU, presented the framework for EU harmonized rules on vaccination base in the EU Animal Health Law that has led to a number of vaccination initiatives and scientific trials in certain EU Member States that have informed the ongoing field vaccination plans that are starting to be implemented.</w:t>
      </w:r>
      <w:r w:rsidR="008C10EC" w:rsidRPr="008C10EC">
        <w:rPr>
          <w:sz w:val="22"/>
          <w:szCs w:val="22"/>
          <w:lang w:val="en-GB"/>
        </w:rPr>
        <w:t xml:space="preserve"> </w:t>
      </w:r>
      <w:r w:rsidRPr="008C10EC">
        <w:rPr>
          <w:sz w:val="22"/>
          <w:szCs w:val="22"/>
          <w:lang w:val="en-GB"/>
        </w:rPr>
        <w:t xml:space="preserve">The general rules, the available vaccination strategies and the specific rules for vaccination against HPAI including the type of vaccines authorised, the reinforced surveillance, the accompanying risk mitigation measures (restrictions) and the provision on traceability and certification </w:t>
      </w:r>
      <w:r w:rsidR="008C10EC" w:rsidRPr="008C10EC">
        <w:rPr>
          <w:sz w:val="22"/>
          <w:szCs w:val="22"/>
          <w:lang w:val="en-GB"/>
        </w:rPr>
        <w:t>were</w:t>
      </w:r>
      <w:r w:rsidRPr="008C10EC">
        <w:rPr>
          <w:sz w:val="22"/>
          <w:szCs w:val="22"/>
          <w:lang w:val="en-GB"/>
        </w:rPr>
        <w:t xml:space="preserve"> presented with some specific examples.</w:t>
      </w:r>
    </w:p>
    <w:p w14:paraId="6B5DBBBE" w14:textId="22F1AEDF" w:rsidR="00885DCF" w:rsidRDefault="00885DCF" w:rsidP="005359BF"/>
    <w:p w14:paraId="34BEF36A" w14:textId="77777777" w:rsidR="00C639C4" w:rsidRDefault="00C639C4" w:rsidP="00C639C4"/>
    <w:p w14:paraId="1D57187A" w14:textId="40785C32" w:rsidR="00C639C4" w:rsidRDefault="00C639C4" w:rsidP="00C639C4">
      <w:r>
        <w:t>All four presentations were made available for public distribution to the committee.</w:t>
      </w:r>
    </w:p>
    <w:p w14:paraId="6D9846BF" w14:textId="77777777" w:rsidR="0095554B" w:rsidRDefault="0095554B" w:rsidP="0095554B">
      <w:pPr>
        <w:ind w:firstLine="360"/>
      </w:pPr>
    </w:p>
    <w:p w14:paraId="558CD478" w14:textId="456394EE" w:rsidR="0095554B" w:rsidRDefault="0095554B" w:rsidP="0095554B">
      <w:pPr>
        <w:rPr>
          <w:b/>
          <w:bCs/>
        </w:rPr>
      </w:pPr>
      <w:r>
        <w:rPr>
          <w:b/>
          <w:bCs/>
        </w:rPr>
        <w:t xml:space="preserve">Committee Business: </w:t>
      </w:r>
    </w:p>
    <w:p w14:paraId="188A5D41" w14:textId="67787A4F" w:rsidR="0095554B" w:rsidRDefault="00A63457" w:rsidP="0095554B">
      <w:pPr>
        <w:ind w:firstLine="360"/>
      </w:pPr>
      <w:r>
        <w:t xml:space="preserve">The committee reviewed APHIS VS response to the 2022 resolution </w:t>
      </w:r>
      <w:r w:rsidR="00C639C4">
        <w:t>4 -</w:t>
      </w:r>
      <w:r>
        <w:t xml:space="preserve"> U.S. Compartmentalization Program Recognition, and after discussion unanimously voted by voice that the r</w:t>
      </w:r>
      <w:r w:rsidRPr="00A63457">
        <w:t>esponse is sufficient for the purposes of the resolution; no further action. Considered Completed.</w:t>
      </w:r>
    </w:p>
    <w:p w14:paraId="06192FA2" w14:textId="77777777" w:rsidR="00A63457" w:rsidRDefault="00A63457" w:rsidP="0095554B">
      <w:pPr>
        <w:ind w:firstLine="360"/>
      </w:pPr>
    </w:p>
    <w:p w14:paraId="64A1DDC4" w14:textId="32210CAB" w:rsidR="00A63457" w:rsidRPr="00A63457" w:rsidRDefault="00A63457" w:rsidP="0095554B">
      <w:pPr>
        <w:ind w:firstLine="360"/>
      </w:pPr>
      <w:r>
        <w:t xml:space="preserve">Alberto Torres offered a </w:t>
      </w:r>
      <w:r w:rsidR="00C639C4">
        <w:t xml:space="preserve">new </w:t>
      </w:r>
      <w:r>
        <w:t xml:space="preserve">resolution </w:t>
      </w:r>
      <w:r w:rsidR="00C639C4">
        <w:t xml:space="preserve">on </w:t>
      </w:r>
      <w:r w:rsidR="00C639C4" w:rsidRPr="00C639C4">
        <w:t>U.S. C</w:t>
      </w:r>
      <w:r w:rsidR="00C639C4">
        <w:t>ompartmentalization</w:t>
      </w:r>
      <w:r w:rsidR="00C639C4" w:rsidRPr="00C639C4">
        <w:t xml:space="preserve"> P</w:t>
      </w:r>
      <w:r w:rsidR="00C639C4">
        <w:t>rogram</w:t>
      </w:r>
      <w:r w:rsidR="00C639C4" w:rsidRPr="00C639C4">
        <w:t xml:space="preserve"> R</w:t>
      </w:r>
      <w:r w:rsidR="00C639C4">
        <w:t>ecognition</w:t>
      </w:r>
      <w:r>
        <w:t>. This resolution passed the Poultry and Other Avian Diseases Committee on October 16, 2023 during their committee meeting. The resolution was unanimously passed by voice vote after one edit was made in the background to reflect the GAHT committee’s above determination that the APHIS VS response to the pertinent 2022 resolution on Compartmentalization was sufficient.</w:t>
      </w:r>
    </w:p>
    <w:p w14:paraId="33633737" w14:textId="77777777" w:rsidR="001E313B" w:rsidRDefault="001E313B" w:rsidP="0095554B">
      <w:pPr>
        <w:ind w:firstLine="360"/>
        <w:rPr>
          <w:i/>
          <w:iCs/>
        </w:rPr>
      </w:pPr>
    </w:p>
    <w:p w14:paraId="6E690372" w14:textId="647430C9" w:rsidR="001E313B" w:rsidRDefault="00C639C4" w:rsidP="00C639C4">
      <w:r>
        <w:t>Due to time constraints the committee will review APHIS VS response to 2022 resolution 6 - Highly Pathogenic Avian Influenza Compensation and Indemnification via email over the next week.</w:t>
      </w:r>
    </w:p>
    <w:p w14:paraId="52EA2A0C" w14:textId="77777777" w:rsidR="00C639C4" w:rsidRDefault="00C639C4" w:rsidP="00C639C4"/>
    <w:p w14:paraId="6CD67EF9" w14:textId="669CB59E" w:rsidR="00C639C4" w:rsidRPr="001E313B" w:rsidRDefault="00C639C4" w:rsidP="00C639C4">
      <w:r>
        <w:t xml:space="preserve">The committee was adjourned at 10:01am. </w:t>
      </w: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A4BA6"/>
    <w:multiLevelType w:val="hybridMultilevel"/>
    <w:tmpl w:val="B6FA0A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0C9D0FD6"/>
    <w:multiLevelType w:val="hybridMultilevel"/>
    <w:tmpl w:val="4FD02D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DB02292"/>
    <w:multiLevelType w:val="hybridMultilevel"/>
    <w:tmpl w:val="F2622D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ED404F3"/>
    <w:multiLevelType w:val="hybridMultilevel"/>
    <w:tmpl w:val="336657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1231D57"/>
    <w:multiLevelType w:val="hybridMultilevel"/>
    <w:tmpl w:val="FADA11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3307CE4"/>
    <w:multiLevelType w:val="hybridMultilevel"/>
    <w:tmpl w:val="10B43B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B3156CC"/>
    <w:multiLevelType w:val="hybridMultilevel"/>
    <w:tmpl w:val="095443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
  </w:num>
  <w:num w:numId="3">
    <w:abstractNumId w:val="7"/>
  </w:num>
  <w:num w:numId="4">
    <w:abstractNumId w:val="5"/>
  </w:num>
  <w:num w:numId="5">
    <w:abstractNumId w:val="0"/>
  </w:num>
  <w:num w:numId="6">
    <w:abstractNumId w:val="6"/>
  </w:num>
  <w:num w:numId="7">
    <w:abstractNumId w:val="2"/>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A07"/>
    <w:rsid w:val="00025D2C"/>
    <w:rsid w:val="00072A07"/>
    <w:rsid w:val="001E313B"/>
    <w:rsid w:val="002647A2"/>
    <w:rsid w:val="00301AF3"/>
    <w:rsid w:val="003B4C4C"/>
    <w:rsid w:val="004505D5"/>
    <w:rsid w:val="005359BF"/>
    <w:rsid w:val="0060264A"/>
    <w:rsid w:val="008356A6"/>
    <w:rsid w:val="00885DCF"/>
    <w:rsid w:val="008C10EC"/>
    <w:rsid w:val="00917B4C"/>
    <w:rsid w:val="0095554B"/>
    <w:rsid w:val="0099068B"/>
    <w:rsid w:val="00A63457"/>
    <w:rsid w:val="00C639C4"/>
    <w:rsid w:val="00DC2D04"/>
    <w:rsid w:val="00DC7BF2"/>
    <w:rsid w:val="00DE55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5022033">
      <w:bodyDiv w:val="1"/>
      <w:marLeft w:val="0"/>
      <w:marRight w:val="0"/>
      <w:marTop w:val="0"/>
      <w:marBottom w:val="0"/>
      <w:divBdr>
        <w:top w:val="none" w:sz="0" w:space="0" w:color="auto"/>
        <w:left w:val="none" w:sz="0" w:space="0" w:color="auto"/>
        <w:bottom w:val="none" w:sz="0" w:space="0" w:color="auto"/>
        <w:right w:val="none" w:sz="0" w:space="0" w:color="auto"/>
      </w:divBdr>
    </w:div>
    <w:div w:id="1630863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1780</Words>
  <Characters>10148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cp:lastModifiedBy>
  <cp:revision>2</cp:revision>
  <cp:lastPrinted>2023-10-17T16:45:00Z</cp:lastPrinted>
  <dcterms:created xsi:type="dcterms:W3CDTF">2023-10-17T16:48:00Z</dcterms:created>
  <dcterms:modified xsi:type="dcterms:W3CDTF">2023-10-17T16:48:00Z</dcterms:modified>
</cp:coreProperties>
</file>