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D2A921" w14:textId="00042C59" w:rsidR="008356A6" w:rsidRDefault="00072A07" w:rsidP="00072A07">
      <w:pPr>
        <w:pStyle w:val="Heading1"/>
      </w:pPr>
      <w:bookmarkStart w:id="0" w:name="_GoBack"/>
      <w:bookmarkEnd w:id="0"/>
      <w:r>
        <w:t xml:space="preserve">COMMITTEE ON </w:t>
      </w:r>
      <w:r w:rsidR="00F528E0">
        <w:t>Sheep, Goats &amp; Camelids</w:t>
      </w:r>
    </w:p>
    <w:p w14:paraId="082CFC8C" w14:textId="75D1F570" w:rsidR="00072A07" w:rsidRDefault="00072A07" w:rsidP="00072A07">
      <w:pPr>
        <w:jc w:val="center"/>
      </w:pPr>
      <w:r>
        <w:t>Chair:</w:t>
      </w:r>
      <w:r w:rsidR="00F528E0">
        <w:t xml:space="preserve"> Dr. Maggie Highland</w:t>
      </w:r>
    </w:p>
    <w:p w14:paraId="0AAF48FD" w14:textId="1B0BB36A" w:rsidR="00072A07" w:rsidRDefault="00072A07" w:rsidP="00072A07">
      <w:pPr>
        <w:jc w:val="center"/>
      </w:pPr>
      <w:r>
        <w:t>Vice Chair</w:t>
      </w:r>
      <w:r w:rsidR="00F528E0">
        <w:t>s</w:t>
      </w:r>
      <w:r>
        <w:t>:</w:t>
      </w:r>
      <w:r w:rsidR="00F528E0">
        <w:t xml:space="preserve"> Dr. Roselle Busch, Dr. Patrick Long</w:t>
      </w:r>
    </w:p>
    <w:p w14:paraId="334840E6" w14:textId="77777777" w:rsidR="00072A07" w:rsidRDefault="00072A07" w:rsidP="00072A07">
      <w:pPr>
        <w:jc w:val="center"/>
      </w:pPr>
    </w:p>
    <w:p w14:paraId="1BABDEF5" w14:textId="77777777" w:rsidR="0095554B" w:rsidRDefault="0095554B" w:rsidP="00072A07">
      <w:pPr>
        <w:jc w:val="center"/>
      </w:pPr>
    </w:p>
    <w:p w14:paraId="07CD87DD" w14:textId="5EBB6936" w:rsidR="0095554B" w:rsidRDefault="0095554B" w:rsidP="0095554B">
      <w:pPr>
        <w:ind w:firstLine="360"/>
      </w:pPr>
      <w:r>
        <w:t xml:space="preserve">The </w:t>
      </w:r>
      <w:r w:rsidR="00BF43E3">
        <w:t>Committee met during the 2023 Annual Meeting in National Harbor, MD on October 17</w:t>
      </w:r>
      <w:r w:rsidR="00BF43E3" w:rsidRPr="00BF43E3">
        <w:rPr>
          <w:vertAlign w:val="superscript"/>
        </w:rPr>
        <w:t>th</w:t>
      </w:r>
      <w:r>
        <w:t xml:space="preserve">. </w:t>
      </w:r>
      <w:r w:rsidR="007B5D74">
        <w:t>There were 28 members and 32</w:t>
      </w:r>
      <w:r>
        <w:t xml:space="preserve"> guests in attendance. </w:t>
      </w:r>
    </w:p>
    <w:p w14:paraId="288027D8" w14:textId="56C014BB" w:rsidR="0095554B" w:rsidRDefault="0095554B" w:rsidP="007B5D74"/>
    <w:p w14:paraId="2EE4518D" w14:textId="1266DD76" w:rsidR="0095554B" w:rsidRDefault="0095554B" w:rsidP="0095554B">
      <w:r>
        <w:rPr>
          <w:b/>
          <w:bCs/>
        </w:rPr>
        <w:t xml:space="preserve">Presentations &amp; Reports </w:t>
      </w:r>
    </w:p>
    <w:p w14:paraId="305DE5D8" w14:textId="606FF6E3" w:rsidR="000F7E39" w:rsidRPr="000F7E39" w:rsidRDefault="000F7E39" w:rsidP="000F7E39">
      <w:pPr>
        <w:rPr>
          <w:rFonts w:ascii="Times New Roman" w:hAnsi="Times New Roman"/>
        </w:rPr>
      </w:pPr>
    </w:p>
    <w:p w14:paraId="7889E4A3" w14:textId="77777777" w:rsidR="007B3A4C" w:rsidRPr="000F7E39" w:rsidRDefault="007B3A4C" w:rsidP="007B3A4C">
      <w:pPr>
        <w:rPr>
          <w:rFonts w:ascii="Times New Roman" w:hAnsi="Times New Roman"/>
          <w:b/>
        </w:rPr>
      </w:pPr>
      <w:r w:rsidRPr="000F7E39">
        <w:rPr>
          <w:rFonts w:ascii="Times New Roman" w:hAnsi="Times New Roman"/>
          <w:b/>
        </w:rPr>
        <w:t>National Animal Health Monitoring System (NAHMS) Sheep 2024 and Goat 2019 Study Updates</w:t>
      </w:r>
    </w:p>
    <w:p w14:paraId="7AD5D644" w14:textId="5574EE01" w:rsidR="007B3A4C" w:rsidRPr="007B3A4C" w:rsidRDefault="007B3A4C" w:rsidP="000F7E39">
      <w:pPr>
        <w:rPr>
          <w:rFonts w:ascii="Times New Roman" w:hAnsi="Times New Roman"/>
          <w:b/>
          <w:bCs/>
        </w:rPr>
      </w:pPr>
      <w:r w:rsidRPr="000F7E39">
        <w:rPr>
          <w:rFonts w:ascii="Times New Roman" w:hAnsi="Times New Roman"/>
          <w:b/>
          <w:bCs/>
        </w:rPr>
        <w:t>NAHMS Sheep 2024</w:t>
      </w:r>
    </w:p>
    <w:p w14:paraId="1B2A19DE" w14:textId="5B5C3122" w:rsidR="005A6E6D" w:rsidRDefault="005A6E6D" w:rsidP="000F7E39">
      <w:pPr>
        <w:rPr>
          <w:rFonts w:ascii="Times New Roman" w:hAnsi="Times New Roman"/>
          <w:b/>
        </w:rPr>
      </w:pPr>
      <w:r>
        <w:rPr>
          <w:rFonts w:ascii="Times New Roman" w:hAnsi="Times New Roman"/>
          <w:b/>
        </w:rPr>
        <w:t>Dr. Katherine Marshall</w:t>
      </w:r>
    </w:p>
    <w:p w14:paraId="384D32BC" w14:textId="586AFAF3" w:rsidR="000F7E39" w:rsidRPr="005A6E6D" w:rsidRDefault="000F7E39" w:rsidP="000F7E39">
      <w:pPr>
        <w:rPr>
          <w:rFonts w:ascii="Times New Roman" w:hAnsi="Times New Roman"/>
          <w:b/>
        </w:rPr>
      </w:pPr>
      <w:r w:rsidRPr="005A6E6D">
        <w:rPr>
          <w:rFonts w:ascii="Times New Roman" w:hAnsi="Times New Roman"/>
          <w:b/>
        </w:rPr>
        <w:t>U.S. Department of Agriculture (USDA), Animal and Plant Health Inspection Service (APHIS), Veterinary Services, Center for Epidemiology and Animal Health</w:t>
      </w:r>
    </w:p>
    <w:p w14:paraId="02F9AB76" w14:textId="6347AE92" w:rsidR="000F7E39" w:rsidRPr="000F7E39" w:rsidRDefault="000F7E39" w:rsidP="000F7E39">
      <w:pPr>
        <w:rPr>
          <w:rFonts w:ascii="Times New Roman" w:hAnsi="Times New Roman"/>
        </w:rPr>
      </w:pPr>
      <w:r w:rsidRPr="000F7E39">
        <w:rPr>
          <w:rFonts w:ascii="Times New Roman" w:hAnsi="Times New Roman"/>
        </w:rPr>
        <w:t xml:space="preserve">This presentation provided an overview of current and upcoming work with the NAHMS related to sheep and goat production. </w:t>
      </w:r>
    </w:p>
    <w:p w14:paraId="2D3E7539" w14:textId="77777777" w:rsidR="000F7E39" w:rsidRPr="000F7E39" w:rsidRDefault="000F7E39" w:rsidP="000F7E39">
      <w:pPr>
        <w:rPr>
          <w:rFonts w:ascii="Times New Roman" w:hAnsi="Times New Roman"/>
        </w:rPr>
      </w:pPr>
      <w:r w:rsidRPr="000F7E39">
        <w:rPr>
          <w:rFonts w:ascii="Times New Roman" w:hAnsi="Times New Roman"/>
        </w:rPr>
        <w:t>In January 2024, the USDA's NAHMS, in collaboration with the National Agricultural Statistics Service (NASS), will conduct its fourth national study of the U.S. sheep industry. Sheep 2024 will take an in-depth look at U.S. sheep operations and provide the industry with new and valuable information regarding priority health and management issues facing the U.S. sheep industry. Priority health and management issues facing the sheep industry were identified from over 1,000 responses to a needs assessment survey and through communications with sheep producer associations, veterinarians, and university and extension experts. Approximately 4,900 sheep producers with 1 or more ewes from 30 of the Nation’s major sheep-producing States will have the opportunity to participate in the study.</w:t>
      </w:r>
    </w:p>
    <w:p w14:paraId="5023DBBB" w14:textId="77777777" w:rsidR="000F7E39" w:rsidRPr="000F7E39" w:rsidRDefault="000F7E39" w:rsidP="000F7E39">
      <w:pPr>
        <w:rPr>
          <w:rFonts w:ascii="Times New Roman" w:hAnsi="Times New Roman"/>
        </w:rPr>
      </w:pPr>
      <w:r w:rsidRPr="000F7E39">
        <w:rPr>
          <w:rFonts w:ascii="Times New Roman" w:hAnsi="Times New Roman"/>
        </w:rPr>
        <w:t xml:space="preserve">The NAHMS Sheep 2024 study is designed to provide stakeholders with valuable information about the U.S. sheep industry. This study will: </w:t>
      </w:r>
    </w:p>
    <w:p w14:paraId="0AB16E7A" w14:textId="77777777" w:rsidR="000F7E39" w:rsidRPr="000F7E39" w:rsidRDefault="000F7E39" w:rsidP="000F7E39">
      <w:pPr>
        <w:pStyle w:val="ListParagraph"/>
        <w:numPr>
          <w:ilvl w:val="0"/>
          <w:numId w:val="7"/>
        </w:numPr>
        <w:spacing w:after="160" w:line="259" w:lineRule="auto"/>
        <w:contextualSpacing/>
        <w:rPr>
          <w:rFonts w:ascii="Times New Roman" w:hAnsi="Times New Roman"/>
        </w:rPr>
      </w:pPr>
      <w:r w:rsidRPr="000F7E39">
        <w:rPr>
          <w:rFonts w:ascii="Times New Roman" w:hAnsi="Times New Roman"/>
        </w:rPr>
        <w:t>Describe occurrence of common, economically important diseases of sheep as well as management and biosecurity practices associated with those diseases.</w:t>
      </w:r>
    </w:p>
    <w:p w14:paraId="53E7F41E" w14:textId="77777777" w:rsidR="000F7E39" w:rsidRPr="000F7E39" w:rsidRDefault="000F7E39" w:rsidP="000F7E39">
      <w:pPr>
        <w:pStyle w:val="ListParagraph"/>
        <w:numPr>
          <w:ilvl w:val="0"/>
          <w:numId w:val="7"/>
        </w:numPr>
        <w:spacing w:after="160" w:line="259" w:lineRule="auto"/>
        <w:contextualSpacing/>
        <w:rPr>
          <w:rFonts w:ascii="Times New Roman" w:hAnsi="Times New Roman"/>
        </w:rPr>
      </w:pPr>
      <w:r w:rsidRPr="000F7E39">
        <w:rPr>
          <w:rFonts w:ascii="Times New Roman" w:hAnsi="Times New Roman"/>
        </w:rPr>
        <w:t>Describe antimicrobial stewardship on sheep operations and estimate the prevalence of enteric microbes and antimicrobial resistance patterns.</w:t>
      </w:r>
    </w:p>
    <w:p w14:paraId="048D0CC7" w14:textId="77777777" w:rsidR="000F7E39" w:rsidRPr="000F7E39" w:rsidRDefault="000F7E39" w:rsidP="000F7E39">
      <w:pPr>
        <w:pStyle w:val="ListParagraph"/>
        <w:numPr>
          <w:ilvl w:val="0"/>
          <w:numId w:val="7"/>
        </w:numPr>
        <w:spacing w:after="160" w:line="259" w:lineRule="auto"/>
        <w:contextualSpacing/>
        <w:rPr>
          <w:rFonts w:ascii="Times New Roman" w:hAnsi="Times New Roman"/>
        </w:rPr>
      </w:pPr>
      <w:r w:rsidRPr="000F7E39">
        <w:rPr>
          <w:rFonts w:ascii="Times New Roman" w:hAnsi="Times New Roman"/>
        </w:rPr>
        <w:t xml:space="preserve">Describe management practices producers use to control internal parasites and reduce resistance to </w:t>
      </w:r>
      <w:proofErr w:type="spellStart"/>
      <w:r w:rsidRPr="000F7E39">
        <w:rPr>
          <w:rFonts w:ascii="Times New Roman" w:hAnsi="Times New Roman"/>
        </w:rPr>
        <w:t>dewormers</w:t>
      </w:r>
      <w:proofErr w:type="spellEnd"/>
      <w:r w:rsidRPr="000F7E39">
        <w:rPr>
          <w:rFonts w:ascii="Times New Roman" w:hAnsi="Times New Roman"/>
        </w:rPr>
        <w:t>.</w:t>
      </w:r>
    </w:p>
    <w:p w14:paraId="322FD4A8" w14:textId="77777777" w:rsidR="000F7E39" w:rsidRPr="000F7E39" w:rsidRDefault="000F7E39" w:rsidP="000F7E39">
      <w:pPr>
        <w:pStyle w:val="ListParagraph"/>
        <w:numPr>
          <w:ilvl w:val="0"/>
          <w:numId w:val="7"/>
        </w:numPr>
        <w:spacing w:after="160" w:line="259" w:lineRule="auto"/>
        <w:contextualSpacing/>
        <w:rPr>
          <w:rFonts w:ascii="Times New Roman" w:hAnsi="Times New Roman"/>
        </w:rPr>
      </w:pPr>
      <w:r w:rsidRPr="000F7E39">
        <w:rPr>
          <w:rFonts w:ascii="Times New Roman" w:hAnsi="Times New Roman"/>
        </w:rPr>
        <w:t>Describe changes in animal health, nutrition, and management practices in the U.S. sheep industry from 1996–2024; and</w:t>
      </w:r>
    </w:p>
    <w:p w14:paraId="6FFE0ADE" w14:textId="77777777" w:rsidR="000F7E39" w:rsidRPr="000F7E39" w:rsidRDefault="000F7E39" w:rsidP="005A6E6D">
      <w:pPr>
        <w:pStyle w:val="ListParagraph"/>
        <w:numPr>
          <w:ilvl w:val="0"/>
          <w:numId w:val="7"/>
        </w:numPr>
        <w:spacing w:line="259" w:lineRule="auto"/>
        <w:contextualSpacing/>
        <w:rPr>
          <w:rFonts w:ascii="Times New Roman" w:hAnsi="Times New Roman"/>
        </w:rPr>
      </w:pPr>
      <w:r w:rsidRPr="000F7E39">
        <w:rPr>
          <w:rFonts w:ascii="Times New Roman" w:hAnsi="Times New Roman"/>
        </w:rPr>
        <w:t>Provide serum to include in the serologic bank for future research.</w:t>
      </w:r>
    </w:p>
    <w:p w14:paraId="49B2B91D" w14:textId="325E93A8" w:rsidR="000F7E39" w:rsidRPr="000F7E39" w:rsidRDefault="000F7E39" w:rsidP="000F7E39">
      <w:pPr>
        <w:rPr>
          <w:rFonts w:ascii="Times New Roman" w:hAnsi="Times New Roman"/>
        </w:rPr>
      </w:pPr>
      <w:r w:rsidRPr="000F7E39">
        <w:rPr>
          <w:rFonts w:ascii="Times New Roman" w:hAnsi="Times New Roman"/>
        </w:rPr>
        <w:t>Producers who participate in the study will have the option to complete biological sampling of their sheep. Fecal samples will be tested for gastrointestinal parasites and enteric microbes, including Salmonella, E. Coli, and Campylobacter. Interdigital swabs will be tested for foot rot pathogens. Respondents will receive their test results, and results are confidential. Interested producers can take part in any or all of the sampling opportunities.</w:t>
      </w:r>
    </w:p>
    <w:p w14:paraId="687469C5" w14:textId="77777777" w:rsidR="000F7E39" w:rsidRPr="000F7E39" w:rsidRDefault="000F7E39" w:rsidP="000F7E39">
      <w:pPr>
        <w:rPr>
          <w:rFonts w:ascii="Times New Roman" w:hAnsi="Times New Roman"/>
          <w:b/>
          <w:bCs/>
        </w:rPr>
      </w:pPr>
      <w:r w:rsidRPr="000F7E39">
        <w:rPr>
          <w:rFonts w:ascii="Times New Roman" w:hAnsi="Times New Roman"/>
          <w:b/>
          <w:bCs/>
        </w:rPr>
        <w:t>NAHMS Goat 2019</w:t>
      </w:r>
    </w:p>
    <w:p w14:paraId="550A9B68" w14:textId="77777777" w:rsidR="000F7E39" w:rsidRPr="000F7E39" w:rsidRDefault="000F7E39" w:rsidP="000F7E39">
      <w:pPr>
        <w:rPr>
          <w:rFonts w:ascii="Times New Roman" w:hAnsi="Times New Roman"/>
        </w:rPr>
      </w:pPr>
      <w:r w:rsidRPr="000F7E39">
        <w:rPr>
          <w:rFonts w:ascii="Times New Roman" w:hAnsi="Times New Roman"/>
        </w:rPr>
        <w:t>From July 1 through March 2020, the USDA’s NAHMS, in collaboration with NASS, conducted its second national study of the U.S. goat industry. The NAHMS Goat 2019 study took an in-depth look at the priority issues facing U.S. goat operations and continues to provide new and valuable information regarding animal health and management practices in this growing industry. The study occurred in 24 States plus Alaska. However, Alaska data will be analyzed separately and is not represented in the reports. The 24 States that were involved in the study represented 75.8 percent of U.S. goat farms with 5 or more goats and 80.4 percent of U.S. goats on operations with 5 or more goats.</w:t>
      </w:r>
    </w:p>
    <w:p w14:paraId="12F8D3C1" w14:textId="122F120D" w:rsidR="000F7E39" w:rsidRPr="000F7E39" w:rsidRDefault="000F7E39" w:rsidP="000F7E39">
      <w:pPr>
        <w:rPr>
          <w:rFonts w:ascii="Times New Roman" w:hAnsi="Times New Roman"/>
        </w:rPr>
      </w:pPr>
      <w:r w:rsidRPr="000F7E39">
        <w:rPr>
          <w:rFonts w:ascii="Times New Roman" w:hAnsi="Times New Roman"/>
        </w:rPr>
        <w:t xml:space="preserve">A large number of reports, infographics, and technical briefs have been produced from the 2019 study and they are available online through the NAHMS website. New in 2023, NAHMS has published information on milk marketing practices on U.S. dairy goat operations, milking procedures and milk quality on U.S. dairy goat operations, and management practices on U.S. dairy goat operations. NAHMS has also released an interactive data dashboard which displays information on goat management practices, such as record keeping, kid crop and management, health management, biosecurity, identification and movement and marketing, by region and herd size. </w:t>
      </w:r>
    </w:p>
    <w:p w14:paraId="6EE046F6" w14:textId="77777777" w:rsidR="000F7E39" w:rsidRPr="000F7E39" w:rsidRDefault="000F7E39" w:rsidP="000F7E39">
      <w:pPr>
        <w:rPr>
          <w:rFonts w:ascii="Times New Roman" w:hAnsi="Times New Roman"/>
        </w:rPr>
      </w:pPr>
      <w:r w:rsidRPr="000F7E39">
        <w:rPr>
          <w:rFonts w:ascii="Times New Roman" w:hAnsi="Times New Roman"/>
        </w:rPr>
        <w:t xml:space="preserve">As part of the NAHMS study, fecal samples were collected and tested for </w:t>
      </w:r>
      <w:r w:rsidRPr="000F7E39">
        <w:rPr>
          <w:rFonts w:ascii="Times New Roman" w:hAnsi="Times New Roman"/>
          <w:i/>
          <w:iCs/>
        </w:rPr>
        <w:t>Salmonella</w:t>
      </w:r>
      <w:r w:rsidRPr="000F7E39">
        <w:rPr>
          <w:rFonts w:ascii="Times New Roman" w:hAnsi="Times New Roman"/>
        </w:rPr>
        <w:t xml:space="preserve"> species, </w:t>
      </w:r>
      <w:r w:rsidRPr="000F7E39">
        <w:rPr>
          <w:rFonts w:ascii="Times New Roman" w:hAnsi="Times New Roman"/>
          <w:i/>
          <w:iCs/>
        </w:rPr>
        <w:t>Campylobacter</w:t>
      </w:r>
      <w:r w:rsidRPr="000F7E39">
        <w:rPr>
          <w:rFonts w:ascii="Times New Roman" w:hAnsi="Times New Roman"/>
        </w:rPr>
        <w:t xml:space="preserve"> species, and </w:t>
      </w:r>
      <w:r w:rsidRPr="000F7E39">
        <w:rPr>
          <w:rFonts w:ascii="Times New Roman" w:hAnsi="Times New Roman"/>
          <w:i/>
          <w:iCs/>
        </w:rPr>
        <w:t>E. coli 0157:H7</w:t>
      </w:r>
      <w:r w:rsidRPr="000F7E39">
        <w:rPr>
          <w:rFonts w:ascii="Times New Roman" w:hAnsi="Times New Roman"/>
        </w:rPr>
        <w:t xml:space="preserve">. </w:t>
      </w:r>
      <w:r w:rsidRPr="000F7E39">
        <w:rPr>
          <w:rFonts w:ascii="Times New Roman" w:hAnsi="Times New Roman"/>
          <w:i/>
          <w:iCs/>
        </w:rPr>
        <w:t>Salmonella</w:t>
      </w:r>
      <w:r w:rsidRPr="000F7E39">
        <w:rPr>
          <w:rFonts w:ascii="Times New Roman" w:hAnsi="Times New Roman"/>
          <w:b/>
          <w:bCs/>
          <w:i/>
          <w:iCs/>
        </w:rPr>
        <w:t xml:space="preserve"> </w:t>
      </w:r>
      <w:r w:rsidRPr="000F7E39">
        <w:rPr>
          <w:rFonts w:ascii="Times New Roman" w:hAnsi="Times New Roman"/>
        </w:rPr>
        <w:t>spp. were isolated from 0.7 percent of all fecal samples tested</w:t>
      </w:r>
      <w:r w:rsidRPr="000F7E39">
        <w:rPr>
          <w:rStyle w:val="FootnoteReference"/>
          <w:rFonts w:ascii="Times New Roman" w:hAnsi="Times New Roman"/>
        </w:rPr>
        <w:footnoteReference w:id="1"/>
      </w:r>
      <w:r w:rsidRPr="000F7E39">
        <w:rPr>
          <w:rFonts w:ascii="Times New Roman" w:hAnsi="Times New Roman"/>
        </w:rPr>
        <w:t xml:space="preserve">. Overall, 7.8 percent of operations had any </w:t>
      </w:r>
      <w:r w:rsidRPr="000F7E39">
        <w:rPr>
          <w:rFonts w:ascii="Times New Roman" w:hAnsi="Times New Roman"/>
          <w:i/>
          <w:iCs/>
        </w:rPr>
        <w:t xml:space="preserve">Salmonella </w:t>
      </w:r>
      <w:r w:rsidRPr="000F7E39">
        <w:rPr>
          <w:rFonts w:ascii="Times New Roman" w:hAnsi="Times New Roman"/>
        </w:rPr>
        <w:t xml:space="preserve">positive goats, with an average of 9.4 percent of sampled goats testing positive on those operations. Almost all </w:t>
      </w:r>
      <w:r w:rsidRPr="000F7E39">
        <w:rPr>
          <w:rFonts w:ascii="Times New Roman" w:hAnsi="Times New Roman"/>
          <w:i/>
          <w:iCs/>
        </w:rPr>
        <w:t>Salmonella</w:t>
      </w:r>
      <w:r w:rsidRPr="000F7E39">
        <w:rPr>
          <w:rFonts w:ascii="Times New Roman" w:hAnsi="Times New Roman"/>
          <w:b/>
          <w:bCs/>
          <w:i/>
          <w:iCs/>
        </w:rPr>
        <w:t xml:space="preserve"> </w:t>
      </w:r>
      <w:r w:rsidRPr="000F7E39">
        <w:rPr>
          <w:rFonts w:ascii="Times New Roman" w:hAnsi="Times New Roman"/>
        </w:rPr>
        <w:t xml:space="preserve">isolates were susceptible to the 14 antibiotics tested, except for the single isolate of </w:t>
      </w:r>
      <w:r w:rsidRPr="000F7E39">
        <w:rPr>
          <w:rFonts w:ascii="Times New Roman" w:hAnsi="Times New Roman"/>
          <w:i/>
          <w:iCs/>
        </w:rPr>
        <w:t xml:space="preserve">S. </w:t>
      </w:r>
      <w:proofErr w:type="spellStart"/>
      <w:r w:rsidRPr="000F7E39">
        <w:rPr>
          <w:rFonts w:ascii="Times New Roman" w:hAnsi="Times New Roman"/>
          <w:i/>
          <w:iCs/>
        </w:rPr>
        <w:t>Braenderup</w:t>
      </w:r>
      <w:proofErr w:type="spellEnd"/>
      <w:r w:rsidRPr="000F7E39">
        <w:rPr>
          <w:rFonts w:ascii="Times New Roman" w:hAnsi="Times New Roman"/>
        </w:rPr>
        <w:t xml:space="preserve">, which was resistant to tetracycline. </w:t>
      </w:r>
      <w:r w:rsidRPr="000F7E39">
        <w:rPr>
          <w:rFonts w:ascii="Times New Roman" w:hAnsi="Times New Roman"/>
          <w:i/>
          <w:iCs/>
        </w:rPr>
        <w:t>Campylobacter</w:t>
      </w:r>
      <w:r w:rsidRPr="000F7E39">
        <w:rPr>
          <w:rFonts w:ascii="Times New Roman" w:hAnsi="Times New Roman"/>
          <w:b/>
          <w:bCs/>
          <w:i/>
          <w:iCs/>
        </w:rPr>
        <w:t xml:space="preserve"> </w:t>
      </w:r>
      <w:r w:rsidRPr="000F7E39">
        <w:rPr>
          <w:rFonts w:ascii="Times New Roman" w:hAnsi="Times New Roman"/>
        </w:rPr>
        <w:t>spp.</w:t>
      </w:r>
      <w:r w:rsidRPr="000F7E39">
        <w:rPr>
          <w:rFonts w:ascii="Times New Roman" w:hAnsi="Times New Roman"/>
          <w:b/>
          <w:bCs/>
          <w:i/>
          <w:iCs/>
        </w:rPr>
        <w:t xml:space="preserve"> </w:t>
      </w:r>
      <w:r w:rsidRPr="000F7E39">
        <w:rPr>
          <w:rFonts w:ascii="Times New Roman" w:hAnsi="Times New Roman"/>
        </w:rPr>
        <w:t xml:space="preserve">were detected in 2.7 percent of all fecal samples tested. Overall, 15.2 percent of operations had at least one positive sample. The within-herd prevalence on those operations was 17.1 percent but ranged from 4 percent to 70 percent. The two most isolated species were </w:t>
      </w:r>
      <w:r w:rsidRPr="000F7E39">
        <w:rPr>
          <w:rFonts w:ascii="Times New Roman" w:hAnsi="Times New Roman"/>
          <w:i/>
          <w:iCs/>
        </w:rPr>
        <w:t xml:space="preserve">C. </w:t>
      </w:r>
      <w:proofErr w:type="spellStart"/>
      <w:r w:rsidRPr="000F7E39">
        <w:rPr>
          <w:rFonts w:ascii="Times New Roman" w:hAnsi="Times New Roman"/>
          <w:i/>
          <w:iCs/>
        </w:rPr>
        <w:t>jejuni</w:t>
      </w:r>
      <w:proofErr w:type="spellEnd"/>
      <w:r w:rsidRPr="000F7E39">
        <w:rPr>
          <w:rFonts w:ascii="Times New Roman" w:hAnsi="Times New Roman"/>
          <w:i/>
          <w:iCs/>
        </w:rPr>
        <w:t xml:space="preserve"> </w:t>
      </w:r>
      <w:r w:rsidRPr="000F7E39">
        <w:rPr>
          <w:rFonts w:ascii="Times New Roman" w:hAnsi="Times New Roman"/>
        </w:rPr>
        <w:t xml:space="preserve">(68.9 percent) and </w:t>
      </w:r>
      <w:r w:rsidRPr="000F7E39">
        <w:rPr>
          <w:rFonts w:ascii="Times New Roman" w:hAnsi="Times New Roman"/>
          <w:i/>
          <w:iCs/>
        </w:rPr>
        <w:t xml:space="preserve">C. coli </w:t>
      </w:r>
      <w:r w:rsidRPr="000F7E39">
        <w:rPr>
          <w:rFonts w:ascii="Times New Roman" w:hAnsi="Times New Roman"/>
        </w:rPr>
        <w:t xml:space="preserve">(29.3 percent). Just under half (42.6 percent) of </w:t>
      </w:r>
      <w:r w:rsidRPr="000F7E39">
        <w:rPr>
          <w:rFonts w:ascii="Times New Roman" w:hAnsi="Times New Roman"/>
          <w:i/>
          <w:iCs/>
        </w:rPr>
        <w:t>Campylobacter</w:t>
      </w:r>
      <w:r w:rsidRPr="000F7E39">
        <w:rPr>
          <w:rFonts w:ascii="Times New Roman" w:hAnsi="Times New Roman"/>
          <w:b/>
          <w:bCs/>
          <w:i/>
          <w:iCs/>
        </w:rPr>
        <w:t xml:space="preserve"> </w:t>
      </w:r>
      <w:r w:rsidRPr="000F7E39">
        <w:rPr>
          <w:rFonts w:ascii="Times New Roman" w:hAnsi="Times New Roman"/>
        </w:rPr>
        <w:t xml:space="preserve">isolates were susceptible to the antibiotics tested. Tetracycline was the most frequently observed resistance (44.9 percent of all isolates). No MDR was seen, and any form of multi-class resistance was low (3.8 percent). E. coli </w:t>
      </w:r>
      <w:r w:rsidRPr="000F7E39">
        <w:rPr>
          <w:rFonts w:ascii="Times New Roman" w:hAnsi="Times New Roman"/>
        </w:rPr>
        <w:lastRenderedPageBreak/>
        <w:t>O157:H7</w:t>
      </w:r>
      <w:r w:rsidRPr="000F7E39">
        <w:rPr>
          <w:rFonts w:ascii="Times New Roman" w:hAnsi="Times New Roman"/>
          <w:b/>
          <w:bCs/>
        </w:rPr>
        <w:t xml:space="preserve"> </w:t>
      </w:r>
      <w:r w:rsidRPr="000F7E39">
        <w:rPr>
          <w:rFonts w:ascii="Times New Roman" w:hAnsi="Times New Roman"/>
        </w:rPr>
        <w:t xml:space="preserve">was only isolated in 0.2 percent of samples, which represented 2.1 percent of operations. All isolates of </w:t>
      </w:r>
      <w:r w:rsidRPr="000F7E39">
        <w:rPr>
          <w:rFonts w:ascii="Times New Roman" w:hAnsi="Times New Roman"/>
          <w:i/>
          <w:iCs/>
        </w:rPr>
        <w:t xml:space="preserve">E. coli </w:t>
      </w:r>
      <w:r w:rsidRPr="000F7E39">
        <w:rPr>
          <w:rFonts w:ascii="Times New Roman" w:hAnsi="Times New Roman"/>
        </w:rPr>
        <w:t>O157:H7 were susceptible to the antibiotics tested.</w:t>
      </w:r>
    </w:p>
    <w:p w14:paraId="1C189725" w14:textId="4D5FF9C9" w:rsidR="007B3A4C" w:rsidRDefault="000F7E39" w:rsidP="000F7E39">
      <w:pPr>
        <w:rPr>
          <w:rFonts w:ascii="Times New Roman" w:hAnsi="Times New Roman"/>
        </w:rPr>
      </w:pPr>
      <w:r w:rsidRPr="000F7E39">
        <w:rPr>
          <w:rFonts w:ascii="Times New Roman" w:hAnsi="Times New Roman"/>
        </w:rPr>
        <w:t xml:space="preserve">Another facet of the study examined the </w:t>
      </w:r>
      <w:proofErr w:type="spellStart"/>
      <w:r w:rsidRPr="000F7E39">
        <w:rPr>
          <w:rFonts w:ascii="Times New Roman" w:hAnsi="Times New Roman"/>
        </w:rPr>
        <w:t>seroprevalence</w:t>
      </w:r>
      <w:proofErr w:type="spellEnd"/>
      <w:r w:rsidRPr="000F7E39">
        <w:rPr>
          <w:rFonts w:ascii="Times New Roman" w:hAnsi="Times New Roman"/>
        </w:rPr>
        <w:t xml:space="preserve"> of </w:t>
      </w:r>
      <w:proofErr w:type="spellStart"/>
      <w:r w:rsidRPr="000F7E39">
        <w:rPr>
          <w:rFonts w:ascii="Times New Roman" w:hAnsi="Times New Roman"/>
          <w:i/>
          <w:iCs/>
        </w:rPr>
        <w:t>Coxiella</w:t>
      </w:r>
      <w:proofErr w:type="spellEnd"/>
      <w:r w:rsidRPr="000F7E39">
        <w:rPr>
          <w:rFonts w:ascii="Times New Roman" w:hAnsi="Times New Roman"/>
          <w:i/>
          <w:iCs/>
        </w:rPr>
        <w:t xml:space="preserve"> </w:t>
      </w:r>
      <w:proofErr w:type="spellStart"/>
      <w:r w:rsidRPr="000F7E39">
        <w:rPr>
          <w:rFonts w:ascii="Times New Roman" w:hAnsi="Times New Roman"/>
          <w:i/>
          <w:iCs/>
        </w:rPr>
        <w:t>burnetii</w:t>
      </w:r>
      <w:proofErr w:type="spellEnd"/>
      <w:r w:rsidRPr="000F7E39">
        <w:rPr>
          <w:rFonts w:ascii="Times New Roman" w:hAnsi="Times New Roman"/>
        </w:rPr>
        <w:t xml:space="preserve">, the causative agent of Q fever. The weighted </w:t>
      </w:r>
      <w:r w:rsidRPr="000F7E39">
        <w:rPr>
          <w:rFonts w:ascii="Times New Roman" w:hAnsi="Times New Roman"/>
          <w:i/>
          <w:iCs/>
        </w:rPr>
        <w:t xml:space="preserve">C. </w:t>
      </w:r>
      <w:proofErr w:type="spellStart"/>
      <w:r w:rsidRPr="000F7E39">
        <w:rPr>
          <w:rFonts w:ascii="Times New Roman" w:hAnsi="Times New Roman"/>
          <w:i/>
          <w:iCs/>
        </w:rPr>
        <w:t>burnetii</w:t>
      </w:r>
      <w:proofErr w:type="spellEnd"/>
      <w:r w:rsidRPr="000F7E39">
        <w:rPr>
          <w:rFonts w:ascii="Times New Roman" w:hAnsi="Times New Roman"/>
          <w:i/>
          <w:iCs/>
        </w:rPr>
        <w:t xml:space="preserve"> </w:t>
      </w:r>
      <w:proofErr w:type="spellStart"/>
      <w:r w:rsidRPr="000F7E39">
        <w:rPr>
          <w:rFonts w:ascii="Times New Roman" w:hAnsi="Times New Roman"/>
        </w:rPr>
        <w:t>seroprevalence</w:t>
      </w:r>
      <w:proofErr w:type="spellEnd"/>
      <w:r w:rsidRPr="000F7E39">
        <w:rPr>
          <w:rFonts w:ascii="Times New Roman" w:hAnsi="Times New Roman"/>
          <w:i/>
          <w:iCs/>
        </w:rPr>
        <w:t xml:space="preserve"> </w:t>
      </w:r>
      <w:r w:rsidRPr="000F7E39">
        <w:rPr>
          <w:rFonts w:ascii="Times New Roman" w:hAnsi="Times New Roman"/>
        </w:rPr>
        <w:t xml:space="preserve">in does 15 months of age or older was 14.5 percent. Overall, 7.2 percent of samples were considered suspect. Twenty-one percent of operations had at least one seropositive doe, and these operations had an average within-herd </w:t>
      </w:r>
      <w:proofErr w:type="spellStart"/>
      <w:r w:rsidRPr="000F7E39">
        <w:rPr>
          <w:rFonts w:ascii="Times New Roman" w:hAnsi="Times New Roman"/>
        </w:rPr>
        <w:t>seroprevalence</w:t>
      </w:r>
      <w:proofErr w:type="spellEnd"/>
      <w:r w:rsidRPr="000F7E39">
        <w:rPr>
          <w:rFonts w:ascii="Times New Roman" w:hAnsi="Times New Roman"/>
        </w:rPr>
        <w:t xml:space="preserve"> of 21.3 percent. Operation and animal-level </w:t>
      </w:r>
      <w:proofErr w:type="spellStart"/>
      <w:r w:rsidRPr="000F7E39">
        <w:rPr>
          <w:rFonts w:ascii="Times New Roman" w:hAnsi="Times New Roman"/>
        </w:rPr>
        <w:t>seroprevalence</w:t>
      </w:r>
      <w:proofErr w:type="spellEnd"/>
      <w:r w:rsidRPr="000F7E39">
        <w:rPr>
          <w:rFonts w:ascii="Times New Roman" w:hAnsi="Times New Roman"/>
        </w:rPr>
        <w:t xml:space="preserve"> were not statistically significantly different by percentage of goats tested on the operation. However, only 0.8 percent of operations had reported Q-fever in their herd during the previous 3 years and of those 21.4 percent had the disease diagnosed by a veterinarian or lab. Just 2.6 percent (SE = 1.9) of seropositive operations suspected their herd had </w:t>
      </w:r>
      <w:proofErr w:type="spellStart"/>
      <w:r w:rsidRPr="000F7E39">
        <w:rPr>
          <w:rFonts w:ascii="Times New Roman" w:hAnsi="Times New Roman"/>
        </w:rPr>
        <w:t>coxiellosis</w:t>
      </w:r>
      <w:proofErr w:type="spellEnd"/>
      <w:r w:rsidRPr="000F7E39">
        <w:rPr>
          <w:rFonts w:ascii="Times New Roman" w:hAnsi="Times New Roman"/>
        </w:rPr>
        <w:t xml:space="preserve"> in the previous 3 years. This demonstrates an unknown risk for their own health and potentially the health of visitors and workers on their operation. Providing educational outreach and increased opportunities to learn about </w:t>
      </w:r>
      <w:r w:rsidRPr="000F7E39">
        <w:rPr>
          <w:rFonts w:ascii="Times New Roman" w:hAnsi="Times New Roman"/>
          <w:i/>
          <w:iCs/>
        </w:rPr>
        <w:t xml:space="preserve">C. </w:t>
      </w:r>
      <w:proofErr w:type="spellStart"/>
      <w:r w:rsidRPr="000F7E39">
        <w:rPr>
          <w:rFonts w:ascii="Times New Roman" w:hAnsi="Times New Roman"/>
          <w:i/>
          <w:iCs/>
        </w:rPr>
        <w:t>burnetii</w:t>
      </w:r>
      <w:proofErr w:type="spellEnd"/>
      <w:r w:rsidRPr="000F7E39">
        <w:rPr>
          <w:rFonts w:ascii="Times New Roman" w:hAnsi="Times New Roman"/>
          <w:i/>
          <w:iCs/>
        </w:rPr>
        <w:t xml:space="preserve"> </w:t>
      </w:r>
      <w:r w:rsidRPr="000F7E39">
        <w:rPr>
          <w:rFonts w:ascii="Times New Roman" w:hAnsi="Times New Roman"/>
        </w:rPr>
        <w:t>will improve economic and health outcomes for goat producers and their operations.</w:t>
      </w:r>
    </w:p>
    <w:p w14:paraId="75FE7533" w14:textId="56E6FB0A" w:rsidR="007B3A4C" w:rsidRDefault="007B3A4C" w:rsidP="000F7E39">
      <w:pPr>
        <w:rPr>
          <w:rFonts w:ascii="Times New Roman" w:hAnsi="Times New Roman"/>
        </w:rPr>
      </w:pPr>
      <w:r>
        <w:rPr>
          <w:rFonts w:ascii="Times New Roman" w:hAnsi="Times New Roman"/>
        </w:rPr>
        <w:t>Reference:</w:t>
      </w:r>
    </w:p>
    <w:p w14:paraId="763996A1" w14:textId="41DAD31D" w:rsidR="007B3A4C" w:rsidRPr="000F7E39" w:rsidRDefault="007B3A4C" w:rsidP="000F7E39">
      <w:pPr>
        <w:rPr>
          <w:rFonts w:ascii="Times New Roman" w:hAnsi="Times New Roman"/>
        </w:rPr>
      </w:pPr>
      <w:r>
        <w:rPr>
          <w:rFonts w:ascii="Times New Roman" w:hAnsi="Times New Roman"/>
        </w:rPr>
        <w:t xml:space="preserve">1. </w:t>
      </w:r>
      <w:r w:rsidRPr="00DC6584">
        <w:rPr>
          <w:rFonts w:ascii="Times New Roman" w:hAnsi="Times New Roman"/>
          <w:color w:val="222222"/>
          <w:shd w:val="clear" w:color="auto" w:fill="FFFFFF"/>
        </w:rPr>
        <w:t>Hempstead, Stephanie C., et al. "Detection and molecular characterization of Salmonella species on US goat operations." </w:t>
      </w:r>
      <w:r w:rsidRPr="00DC6584">
        <w:rPr>
          <w:rFonts w:ascii="Times New Roman" w:hAnsi="Times New Roman"/>
          <w:i/>
          <w:iCs/>
          <w:color w:val="222222"/>
          <w:shd w:val="clear" w:color="auto" w:fill="FFFFFF"/>
        </w:rPr>
        <w:t>Preventive Veterinary Medicine</w:t>
      </w:r>
      <w:r w:rsidRPr="00DC6584">
        <w:rPr>
          <w:rFonts w:ascii="Times New Roman" w:hAnsi="Times New Roman"/>
          <w:color w:val="222222"/>
          <w:shd w:val="clear" w:color="auto" w:fill="FFFFFF"/>
        </w:rPr>
        <w:t> 208 (2022): 105766.</w:t>
      </w:r>
    </w:p>
    <w:p w14:paraId="3024CFFE" w14:textId="392F1F1C" w:rsidR="000F7E39" w:rsidRDefault="000F7E39" w:rsidP="00155D4B">
      <w:pPr>
        <w:shd w:val="clear" w:color="auto" w:fill="FFFFFF"/>
        <w:rPr>
          <w:rFonts w:eastAsia="Times New Roman" w:cs="Arial"/>
          <w:b/>
          <w:bCs/>
          <w:color w:val="212121"/>
          <w:kern w:val="0"/>
          <w14:ligatures w14:val="none"/>
        </w:rPr>
      </w:pPr>
    </w:p>
    <w:p w14:paraId="3B4264ED" w14:textId="12E3C3C8" w:rsidR="007B3A4C" w:rsidRPr="007B3A4C" w:rsidRDefault="007B3A4C" w:rsidP="00155D4B">
      <w:pPr>
        <w:shd w:val="clear" w:color="auto" w:fill="FFFFFF"/>
        <w:rPr>
          <w:rFonts w:ascii="Segoe UI" w:eastAsia="Times New Roman" w:hAnsi="Segoe UI" w:cs="Segoe UI"/>
          <w:color w:val="212121"/>
          <w:kern w:val="0"/>
          <w14:ligatures w14:val="none"/>
        </w:rPr>
      </w:pPr>
      <w:r w:rsidRPr="00155D4B">
        <w:rPr>
          <w:rFonts w:eastAsia="Times New Roman" w:cs="Arial"/>
          <w:b/>
          <w:bCs/>
          <w:color w:val="212121"/>
          <w:kern w:val="0"/>
          <w14:ligatures w14:val="none"/>
        </w:rPr>
        <w:t>SSWS Tabletop Exercise Summary</w:t>
      </w:r>
    </w:p>
    <w:p w14:paraId="00211CFD" w14:textId="5C04B28B" w:rsidR="00155D4B" w:rsidRPr="000F7E39" w:rsidRDefault="000F7E39" w:rsidP="00155D4B">
      <w:pPr>
        <w:shd w:val="clear" w:color="auto" w:fill="FFFFFF"/>
        <w:rPr>
          <w:rFonts w:eastAsia="Times New Roman" w:cs="Arial"/>
          <w:b/>
          <w:bCs/>
          <w:color w:val="212121"/>
          <w:kern w:val="0"/>
          <w14:ligatures w14:val="none"/>
        </w:rPr>
      </w:pPr>
      <w:r>
        <w:rPr>
          <w:rFonts w:eastAsia="Times New Roman" w:cs="Arial"/>
          <w:b/>
          <w:bCs/>
          <w:color w:val="212121"/>
          <w:kern w:val="0"/>
          <w14:ligatures w14:val="none"/>
        </w:rPr>
        <w:t>Dr. Morgan McCarty</w:t>
      </w:r>
    </w:p>
    <w:p w14:paraId="03759191" w14:textId="5CF6B8EC" w:rsidR="00155D4B" w:rsidRPr="000F7E39" w:rsidRDefault="00155D4B" w:rsidP="00155D4B">
      <w:pPr>
        <w:shd w:val="clear" w:color="auto" w:fill="FFFFFF"/>
        <w:rPr>
          <w:rFonts w:eastAsia="Times New Roman" w:cs="Arial"/>
          <w:b/>
          <w:bCs/>
          <w:color w:val="212121"/>
          <w:kern w:val="0"/>
          <w14:ligatures w14:val="none"/>
        </w:rPr>
      </w:pPr>
      <w:r w:rsidRPr="000F7E39">
        <w:rPr>
          <w:rFonts w:eastAsia="Times New Roman" w:cs="Arial"/>
          <w:b/>
          <w:bCs/>
          <w:color w:val="212121"/>
          <w:kern w:val="0"/>
          <w14:ligatures w14:val="none"/>
        </w:rPr>
        <w:t>Assistant State Veterinarian</w:t>
      </w:r>
    </w:p>
    <w:p w14:paraId="09A26F2B" w14:textId="1A38788E" w:rsidR="00155D4B" w:rsidRPr="000F7E39" w:rsidRDefault="00155D4B" w:rsidP="00155D4B">
      <w:pPr>
        <w:shd w:val="clear" w:color="auto" w:fill="FFFFFF"/>
        <w:rPr>
          <w:rFonts w:eastAsia="Times New Roman" w:cs="Arial"/>
          <w:b/>
          <w:bCs/>
          <w:color w:val="212121"/>
          <w:kern w:val="0"/>
          <w14:ligatures w14:val="none"/>
        </w:rPr>
      </w:pPr>
      <w:r w:rsidRPr="00155D4B">
        <w:rPr>
          <w:rFonts w:eastAsia="Times New Roman" w:cs="Arial"/>
          <w:b/>
          <w:bCs/>
          <w:color w:val="212121"/>
          <w:kern w:val="0"/>
          <w14:ligatures w14:val="none"/>
        </w:rPr>
        <w:t xml:space="preserve">Colorado Department of Agriculture- </w:t>
      </w:r>
    </w:p>
    <w:p w14:paraId="5A78534C" w14:textId="7C35B3A4" w:rsidR="00155D4B" w:rsidRPr="00155D4B" w:rsidRDefault="00155D4B" w:rsidP="00155D4B">
      <w:pPr>
        <w:shd w:val="clear" w:color="auto" w:fill="FFFFFF"/>
        <w:rPr>
          <w:rFonts w:ascii="Segoe UI" w:eastAsia="Times New Roman" w:hAnsi="Segoe UI" w:cs="Segoe UI"/>
          <w:color w:val="212121"/>
          <w:kern w:val="0"/>
          <w14:ligatures w14:val="none"/>
        </w:rPr>
      </w:pPr>
      <w:r w:rsidRPr="000F7E39">
        <w:rPr>
          <w:rFonts w:eastAsia="Times New Roman" w:cs="Arial"/>
          <w:color w:val="212121"/>
          <w:kern w:val="0"/>
          <w14:ligatures w14:val="none"/>
        </w:rPr>
        <w:t xml:space="preserve">Dr. Morgan McCarty </w:t>
      </w:r>
      <w:r w:rsidRPr="00155D4B">
        <w:rPr>
          <w:rFonts w:eastAsia="Times New Roman" w:cs="Arial"/>
          <w:color w:val="212121"/>
          <w:kern w:val="0"/>
          <w14:ligatures w14:val="none"/>
        </w:rPr>
        <w:t>present</w:t>
      </w:r>
      <w:r w:rsidRPr="000F7E39">
        <w:rPr>
          <w:rFonts w:eastAsia="Times New Roman" w:cs="Arial"/>
          <w:color w:val="212121"/>
          <w:kern w:val="0"/>
          <w14:ligatures w14:val="none"/>
        </w:rPr>
        <w:t>ed on</w:t>
      </w:r>
      <w:r w:rsidRPr="00155D4B">
        <w:rPr>
          <w:rFonts w:eastAsia="Times New Roman" w:cs="Arial"/>
          <w:color w:val="212121"/>
          <w:kern w:val="0"/>
          <w14:ligatures w14:val="none"/>
        </w:rPr>
        <w:t xml:space="preserve"> the outcomes of a tabletop exercise held with the Colorado Department of Ag (CDA), testing implementation of their CO Secure Food Supply Plan with special focus on moving sheep/implementation of the Secure Sheep and Wool Supply (SSWS) Plan. Stakeholders in the exercise included the American Sheep Industry Association (ASI), Colorado Department of Agriculture, producers and a packing plant who participated in three webinars and then an in-person tabletop exercise. Lessons learned, preparedness tips, and opportunities to achieve business continuity for the sheep industry during a Foot and Mouth Disease outbreak were discussed. This project was funded by a USDA Cooperative Agreement to the ASI and was the first exercise of the SSWS Plan. </w:t>
      </w:r>
    </w:p>
    <w:p w14:paraId="6BB40580" w14:textId="7D517665" w:rsidR="00155D4B" w:rsidRDefault="00155D4B" w:rsidP="000F7E39"/>
    <w:p w14:paraId="4919132F" w14:textId="77B796C5" w:rsidR="007B3A4C" w:rsidRDefault="007B3A4C" w:rsidP="005A6E6D">
      <w:pPr>
        <w:tabs>
          <w:tab w:val="left" w:pos="-720"/>
        </w:tabs>
        <w:suppressAutoHyphens/>
        <w:jc w:val="both"/>
        <w:rPr>
          <w:b/>
        </w:rPr>
      </w:pPr>
      <w:proofErr w:type="spellStart"/>
      <w:r>
        <w:rPr>
          <w:b/>
        </w:rPr>
        <w:t>Johne’s</w:t>
      </w:r>
      <w:proofErr w:type="spellEnd"/>
      <w:r>
        <w:rPr>
          <w:b/>
        </w:rPr>
        <w:t xml:space="preserve"> Disease Needs Assessment in Sheep and Goats</w:t>
      </w:r>
    </w:p>
    <w:p w14:paraId="7A35D2B0" w14:textId="46DA8B26" w:rsidR="005A6E6D" w:rsidRPr="005A6E6D" w:rsidRDefault="005A6E6D" w:rsidP="005A6E6D">
      <w:pPr>
        <w:tabs>
          <w:tab w:val="left" w:pos="-720"/>
        </w:tabs>
        <w:suppressAutoHyphens/>
        <w:jc w:val="both"/>
        <w:rPr>
          <w:b/>
        </w:rPr>
      </w:pPr>
      <w:r w:rsidRPr="005A6E6D">
        <w:rPr>
          <w:b/>
        </w:rPr>
        <w:t>Dr. Roselle Busch</w:t>
      </w:r>
    </w:p>
    <w:p w14:paraId="3C4FA700" w14:textId="1A10DBAA" w:rsidR="005A6E6D" w:rsidRPr="005A6E6D" w:rsidRDefault="005A6E6D" w:rsidP="005A6E6D">
      <w:pPr>
        <w:tabs>
          <w:tab w:val="left" w:pos="-720"/>
        </w:tabs>
        <w:suppressAutoHyphens/>
        <w:jc w:val="both"/>
        <w:rPr>
          <w:b/>
        </w:rPr>
      </w:pPr>
      <w:r w:rsidRPr="005A6E6D">
        <w:rPr>
          <w:b/>
        </w:rPr>
        <w:t xml:space="preserve">Sheep and Goat Extension Veterinarian </w:t>
      </w:r>
    </w:p>
    <w:p w14:paraId="69EBA2D0" w14:textId="01232503" w:rsidR="005A6E6D" w:rsidRPr="005A6E6D" w:rsidRDefault="005A6E6D" w:rsidP="005A6E6D">
      <w:pPr>
        <w:tabs>
          <w:tab w:val="left" w:pos="-720"/>
        </w:tabs>
        <w:suppressAutoHyphens/>
        <w:jc w:val="both"/>
        <w:rPr>
          <w:b/>
        </w:rPr>
      </w:pPr>
      <w:r w:rsidRPr="005A6E6D">
        <w:rPr>
          <w:b/>
        </w:rPr>
        <w:t>UC Cooperative Extension and the UC Davis School of Veterinary Medicine</w:t>
      </w:r>
    </w:p>
    <w:p w14:paraId="3F926BC2" w14:textId="399890AF" w:rsidR="005A6E6D" w:rsidRDefault="005A6E6D" w:rsidP="005A6E6D">
      <w:pPr>
        <w:tabs>
          <w:tab w:val="left" w:pos="-720"/>
        </w:tabs>
        <w:suppressAutoHyphens/>
        <w:jc w:val="both"/>
      </w:pPr>
      <w:proofErr w:type="spellStart"/>
      <w:r>
        <w:t>Johne’s</w:t>
      </w:r>
      <w:proofErr w:type="spellEnd"/>
      <w:r>
        <w:t xml:space="preserve"> disease is a chronic wasting disease of ruminants, caused by </w:t>
      </w:r>
      <w:r w:rsidR="007B5D74">
        <w:rPr>
          <w:i/>
        </w:rPr>
        <w:t>M</w:t>
      </w:r>
      <w:r>
        <w:rPr>
          <w:i/>
        </w:rPr>
        <w:t xml:space="preserve">ycobacterium </w:t>
      </w:r>
      <w:proofErr w:type="spellStart"/>
      <w:r>
        <w:rPr>
          <w:i/>
        </w:rPr>
        <w:t>avium</w:t>
      </w:r>
      <w:proofErr w:type="spellEnd"/>
      <w:r>
        <w:rPr>
          <w:i/>
        </w:rPr>
        <w:t xml:space="preserve"> </w:t>
      </w:r>
      <w:proofErr w:type="spellStart"/>
      <w:r>
        <w:t>ssp</w:t>
      </w:r>
      <w:proofErr w:type="spellEnd"/>
      <w:r>
        <w:t xml:space="preserve"> </w:t>
      </w:r>
      <w:proofErr w:type="spellStart"/>
      <w:r w:rsidRPr="007B5D74">
        <w:rPr>
          <w:i/>
        </w:rPr>
        <w:t>paratuberculosis</w:t>
      </w:r>
      <w:proofErr w:type="spellEnd"/>
      <w:r w:rsidRPr="007B5D74">
        <w:rPr>
          <w:i/>
        </w:rPr>
        <w:t xml:space="preserve"> </w:t>
      </w:r>
      <w:r>
        <w:t xml:space="preserve">(MAP), with goats being the most susceptible species followed by sheep and then cattle. The current prevalence of </w:t>
      </w:r>
      <w:proofErr w:type="spellStart"/>
      <w:r>
        <w:t>Johne’s</w:t>
      </w:r>
      <w:proofErr w:type="spellEnd"/>
      <w:r>
        <w:t xml:space="preserve"> disease in U.S. sheep and goat herds is unknown. The sheep infection rate based upon the National Animal Health Monitoring System (NAHMS) 2001 Sheep Study was approximately 5 percent contributing to 4% of mortality in sheep. This figure was based upon ELISA testing of a sub-sample of sheep within approximately</w:t>
      </w:r>
      <w:r w:rsidRPr="003A107D">
        <w:t xml:space="preserve"> x </w:t>
      </w:r>
      <w:r>
        <w:t xml:space="preserve">herds, assuming test sensitivity of 50 percent. Based on our knowledge of ELISA sensitivity today, the true prevalence of </w:t>
      </w:r>
      <w:proofErr w:type="spellStart"/>
      <w:r>
        <w:t>Johne’s</w:t>
      </w:r>
      <w:proofErr w:type="spellEnd"/>
      <w:r>
        <w:t xml:space="preserve"> disease in U.S. herds is likely to be much higher. This study has never been performed in goats, even though it was initially planned for the NAHMS 2009 Goat Study, Phase II biological testing was cancelled at the last minute. However, the NAHMS 2019 Goat Study indicates this disease is likely present on goat farms.</w:t>
      </w:r>
    </w:p>
    <w:p w14:paraId="2F0B52B0" w14:textId="4C0CDF39" w:rsidR="007B5D74" w:rsidRDefault="005A6E6D" w:rsidP="005A6E6D">
      <w:pPr>
        <w:tabs>
          <w:tab w:val="left" w:pos="-720"/>
        </w:tabs>
        <w:suppressAutoHyphens/>
        <w:jc w:val="both"/>
      </w:pPr>
      <w:r>
        <w:t>Due to the limited value of cull sheep and goats, low sensitivity of ELISA testing, and high cost of fecal PCR, and difficulty in sourcing negative replacement animals; test and cull programs are not feasible control measures for sheep and goat operations. Foreign countries, including Australia and Iceland, have developed control programs that involve the implementation of biosecurity, risk management, and vaccination. Unfortunately, vaccines currently manufactured in other countries are not DIVA vaccines and may cause false positive reactors to the tuberculin test. Additional opportunities for control and future research include identification of genomic markers for animals that are resistant to infection and never develop clinical disease or shed MAP.</w:t>
      </w:r>
    </w:p>
    <w:p w14:paraId="50AD2FBB" w14:textId="24DC5DBC" w:rsidR="007217D1" w:rsidRDefault="007217D1" w:rsidP="005A6E6D">
      <w:pPr>
        <w:tabs>
          <w:tab w:val="left" w:pos="-720"/>
        </w:tabs>
        <w:suppressAutoHyphens/>
        <w:jc w:val="both"/>
      </w:pPr>
    </w:p>
    <w:p w14:paraId="3504A879" w14:textId="77777777" w:rsidR="007B5D74" w:rsidRDefault="007B5D74" w:rsidP="005A6E6D">
      <w:pPr>
        <w:tabs>
          <w:tab w:val="left" w:pos="-720"/>
        </w:tabs>
        <w:suppressAutoHyphens/>
        <w:jc w:val="both"/>
      </w:pPr>
    </w:p>
    <w:p w14:paraId="17A82059" w14:textId="0959C2C7" w:rsidR="007B3A4C" w:rsidRDefault="007B3A4C" w:rsidP="005A6E6D">
      <w:pPr>
        <w:tabs>
          <w:tab w:val="left" w:pos="-720"/>
        </w:tabs>
        <w:suppressAutoHyphens/>
        <w:jc w:val="both"/>
        <w:rPr>
          <w:b/>
        </w:rPr>
      </w:pPr>
      <w:r w:rsidRPr="007B3A4C">
        <w:rPr>
          <w:b/>
          <w:i/>
        </w:rPr>
        <w:t>Mycoplasma ovipneumoniae</w:t>
      </w:r>
      <w:r>
        <w:rPr>
          <w:b/>
        </w:rPr>
        <w:t xml:space="preserve"> Policies and Impact on Small Ruminant Industries</w:t>
      </w:r>
    </w:p>
    <w:p w14:paraId="52A73B1D" w14:textId="44C36936" w:rsidR="007217D1" w:rsidRPr="00DC1947" w:rsidRDefault="007217D1" w:rsidP="005A6E6D">
      <w:pPr>
        <w:tabs>
          <w:tab w:val="left" w:pos="-720"/>
        </w:tabs>
        <w:suppressAutoHyphens/>
        <w:jc w:val="both"/>
        <w:rPr>
          <w:b/>
        </w:rPr>
      </w:pPr>
      <w:r w:rsidRPr="00DC1947">
        <w:rPr>
          <w:b/>
        </w:rPr>
        <w:t>M</w:t>
      </w:r>
      <w:r w:rsidR="00DC1947" w:rsidRPr="00DC1947">
        <w:rPr>
          <w:b/>
        </w:rPr>
        <w:t>r</w:t>
      </w:r>
      <w:r w:rsidRPr="00DC1947">
        <w:rPr>
          <w:b/>
        </w:rPr>
        <w:t>s. Amy Hendrickson</w:t>
      </w:r>
    </w:p>
    <w:p w14:paraId="7378AD85" w14:textId="06582DE3" w:rsidR="00DC1947" w:rsidRPr="00DC1947" w:rsidRDefault="00DC1947" w:rsidP="00DC1947">
      <w:pPr>
        <w:pStyle w:val="Default"/>
        <w:rPr>
          <w:b/>
          <w:sz w:val="20"/>
          <w:szCs w:val="20"/>
        </w:rPr>
      </w:pPr>
      <w:r w:rsidRPr="00DC1947">
        <w:rPr>
          <w:b/>
          <w:sz w:val="20"/>
          <w:szCs w:val="20"/>
        </w:rPr>
        <w:t>Manager, Animal Health Science and Research Issues</w:t>
      </w:r>
    </w:p>
    <w:p w14:paraId="7FE511D6" w14:textId="1366AF46" w:rsidR="00DC1947" w:rsidRDefault="00DC1947" w:rsidP="00DC1947">
      <w:pPr>
        <w:pStyle w:val="Default"/>
        <w:rPr>
          <w:b/>
          <w:sz w:val="20"/>
          <w:szCs w:val="20"/>
        </w:rPr>
      </w:pPr>
      <w:r w:rsidRPr="00DC1947">
        <w:rPr>
          <w:b/>
          <w:sz w:val="20"/>
          <w:szCs w:val="20"/>
        </w:rPr>
        <w:t>American Sheep Industry Association</w:t>
      </w:r>
    </w:p>
    <w:p w14:paraId="655EBB10" w14:textId="2D1F5748" w:rsidR="00DC1947" w:rsidRDefault="00DC1947" w:rsidP="00DC1947">
      <w:pPr>
        <w:pStyle w:val="Default"/>
        <w:rPr>
          <w:b/>
          <w:sz w:val="20"/>
          <w:szCs w:val="20"/>
        </w:rPr>
      </w:pPr>
      <w:r>
        <w:rPr>
          <w:b/>
          <w:sz w:val="20"/>
          <w:szCs w:val="20"/>
        </w:rPr>
        <w:t>and</w:t>
      </w:r>
    </w:p>
    <w:p w14:paraId="7EC4A7F8" w14:textId="77777777" w:rsidR="00DC1947" w:rsidRPr="007217D1" w:rsidRDefault="00DC1947" w:rsidP="00DC1947">
      <w:pPr>
        <w:tabs>
          <w:tab w:val="left" w:pos="-720"/>
        </w:tabs>
        <w:suppressAutoHyphens/>
        <w:jc w:val="both"/>
        <w:rPr>
          <w:b/>
        </w:rPr>
      </w:pPr>
      <w:r w:rsidRPr="007217D1">
        <w:rPr>
          <w:b/>
        </w:rPr>
        <w:t>Dr. Maggie Highland</w:t>
      </w:r>
    </w:p>
    <w:p w14:paraId="596CCFD3" w14:textId="77777777" w:rsidR="00DC1947" w:rsidRPr="007217D1" w:rsidRDefault="00DC1947" w:rsidP="00DC1947">
      <w:pPr>
        <w:tabs>
          <w:tab w:val="left" w:pos="-720"/>
        </w:tabs>
        <w:suppressAutoHyphens/>
        <w:jc w:val="both"/>
        <w:rPr>
          <w:b/>
        </w:rPr>
      </w:pPr>
      <w:r w:rsidRPr="007217D1">
        <w:rPr>
          <w:b/>
        </w:rPr>
        <w:t>Section Chief of Pathology Sciences and Professional Veterinary Services</w:t>
      </w:r>
    </w:p>
    <w:p w14:paraId="3E6DBFDF" w14:textId="77777777" w:rsidR="00DC1947" w:rsidRPr="007217D1" w:rsidRDefault="00DC1947" w:rsidP="00DC1947">
      <w:pPr>
        <w:tabs>
          <w:tab w:val="left" w:pos="-720"/>
        </w:tabs>
        <w:suppressAutoHyphens/>
        <w:jc w:val="both"/>
        <w:rPr>
          <w:b/>
        </w:rPr>
      </w:pPr>
      <w:r w:rsidRPr="007217D1">
        <w:rPr>
          <w:b/>
        </w:rPr>
        <w:t>Wisconsin Veterinary Diagnostic Laboratory</w:t>
      </w:r>
    </w:p>
    <w:p w14:paraId="3FA38225" w14:textId="77777777" w:rsidR="00DC1947" w:rsidRPr="00DC1947" w:rsidRDefault="00DC1947" w:rsidP="00DC1947">
      <w:pPr>
        <w:pStyle w:val="Default"/>
        <w:rPr>
          <w:b/>
          <w:sz w:val="20"/>
          <w:szCs w:val="20"/>
        </w:rPr>
      </w:pPr>
    </w:p>
    <w:p w14:paraId="77A5B815" w14:textId="5F378BBC" w:rsidR="00DC1947" w:rsidRPr="00DC1947" w:rsidRDefault="00DC1947" w:rsidP="00DC1947">
      <w:r w:rsidRPr="00DC1947">
        <w:t xml:space="preserve">The American Sheep Industry Association has worked for many years on this extremely challenging issue. We know well the difficulties with this issue, and the complexity of causes for respiratory disease in both wild and domestic </w:t>
      </w:r>
      <w:r w:rsidRPr="00DC1947">
        <w:lastRenderedPageBreak/>
        <w:t xml:space="preserve">sheep. </w:t>
      </w:r>
      <w:r w:rsidRPr="007B5D74">
        <w:rPr>
          <w:bCs/>
        </w:rPr>
        <w:t>Science clearly shows that domestic sheep are not the sole potential reason for respiratory disease and death in bighorn sheep</w:t>
      </w:r>
      <w:r w:rsidRPr="007B5D74">
        <w:t>,</w:t>
      </w:r>
      <w:r w:rsidRPr="00DC1947">
        <w:t xml:space="preserve"> but time and again, this point is omitted from the discussion.</w:t>
      </w:r>
    </w:p>
    <w:p w14:paraId="2B93E5B5" w14:textId="77777777" w:rsidR="00DC1947" w:rsidRPr="00DC1947" w:rsidRDefault="00DC1947" w:rsidP="00DC1947">
      <w:r w:rsidRPr="00DC1947">
        <w:t xml:space="preserve">In addition to domestic sheep, </w:t>
      </w:r>
      <w:r w:rsidRPr="00DC1947">
        <w:rPr>
          <w:i/>
          <w:iCs/>
        </w:rPr>
        <w:t xml:space="preserve">Mycoplasma ovipneumoniae </w:t>
      </w:r>
      <w:r w:rsidRPr="00DC1947">
        <w:t xml:space="preserve">is found in many other wildlife species1, including, but not limited to, white tailed deer, mule deer, moose, and bison. In discussions about bighorn sheep and domestic sheep interface, such as occurred this last summer in Colorado, it is often implied that pathogen-carrying healthy bighorns do not spread the bacterium to other bighorns. This begs a question then.  If there is no reason to be concerned about transmission of the pathogen between bighorns, why is it necessary to kill </w:t>
      </w:r>
      <w:r w:rsidRPr="00DC1947">
        <w:rPr>
          <w:i/>
          <w:iCs/>
        </w:rPr>
        <w:t xml:space="preserve">all </w:t>
      </w:r>
      <w:r w:rsidRPr="00DC1947">
        <w:t>of the serologically positive bighorns in a herd in order to protect the serologically negative bighorn sheep?</w:t>
      </w:r>
    </w:p>
    <w:p w14:paraId="63E00FC4" w14:textId="13CF62EF" w:rsidR="00DC1947" w:rsidRPr="00DC1947" w:rsidRDefault="00DC1947" w:rsidP="00DC1947">
      <w:r w:rsidRPr="00DC1947">
        <w:t xml:space="preserve">This year, a movie titled </w:t>
      </w:r>
      <w:r w:rsidRPr="00DC1947">
        <w:rPr>
          <w:i/>
          <w:iCs/>
        </w:rPr>
        <w:t>Transmission</w:t>
      </w:r>
      <w:r w:rsidRPr="00DC1947">
        <w:t xml:space="preserve">, about the plight of bighorn sheep with pneumonia, was released in order to influence grazing policy in Colorado and on BLM land.  The film follows a bighorn herd, and the filmmakers clearly show that some of the bighorns in the herd have </w:t>
      </w:r>
      <w:r w:rsidR="007B5D74">
        <w:rPr>
          <w:i/>
          <w:iCs/>
        </w:rPr>
        <w:t>M.</w:t>
      </w:r>
      <w:r w:rsidRPr="00DC1947">
        <w:rPr>
          <w:i/>
          <w:iCs/>
        </w:rPr>
        <w:t xml:space="preserve"> ovipneumoniae </w:t>
      </w:r>
      <w:r w:rsidRPr="00DC1947">
        <w:t xml:space="preserve">but are not clinically ill. Even after the harrowing experience of being captured, evaluated, and released, these animals do not succumb to infection. </w:t>
      </w:r>
    </w:p>
    <w:p w14:paraId="25C9C931" w14:textId="388E5B7D" w:rsidR="00DC1947" w:rsidRPr="00DC1947" w:rsidRDefault="00DC1947" w:rsidP="00DC1947">
      <w:r w:rsidRPr="00DC1947">
        <w:t xml:space="preserve">This persistent presence of </w:t>
      </w:r>
      <w:r w:rsidR="007B5D74">
        <w:rPr>
          <w:i/>
          <w:iCs/>
        </w:rPr>
        <w:t>M.</w:t>
      </w:r>
      <w:r w:rsidRPr="00DC1947">
        <w:rPr>
          <w:i/>
          <w:iCs/>
        </w:rPr>
        <w:t xml:space="preserve"> ovipneumoniae </w:t>
      </w:r>
      <w:r w:rsidRPr="00DC1947">
        <w:t xml:space="preserve">in the herd without clinical disease is an important component of the definition of endemic. It indicates that these animals, at least, are capable of controlling </w:t>
      </w:r>
      <w:r w:rsidR="007B5D74">
        <w:rPr>
          <w:i/>
          <w:iCs/>
        </w:rPr>
        <w:t>M.</w:t>
      </w:r>
      <w:r w:rsidRPr="00DC1947">
        <w:rPr>
          <w:i/>
          <w:iCs/>
        </w:rPr>
        <w:t xml:space="preserve"> ovipneumoniae </w:t>
      </w:r>
      <w:r w:rsidRPr="00DC1947">
        <w:t>and remaining disease free. But rather than allowing these animals with demonstrated resistance to this pathogen to continue to live, they were killed off in order to supposedly “protect” others in the herd that don’t carry the pathogen. From a health management perspective, such an approach makes little sense. If nothing else, it potentially perpetuates the problem of respiratory die-offs by leaving behind only those animals that are susceptible to the pathogen.</w:t>
      </w:r>
    </w:p>
    <w:p w14:paraId="4938215C" w14:textId="77777777" w:rsidR="00DC1947" w:rsidRPr="00DC1947" w:rsidRDefault="00DC1947" w:rsidP="00DC1947">
      <w:r w:rsidRPr="00DC1947">
        <w:t xml:space="preserve">The general public, most likely to be unaware of the science around </w:t>
      </w:r>
      <w:r w:rsidRPr="00DC1947">
        <w:rPr>
          <w:i/>
          <w:iCs/>
        </w:rPr>
        <w:t>M. ovipneumoniae</w:t>
      </w:r>
      <w:r w:rsidRPr="00DC1947">
        <w:t>, is often overwhelmed with emotionally charged rhetoric about the supposed role that domestic sheep play in die-offs of bighorns.  However, we have seen many instances where pneumonia die-offs have occurred in bighorn herds that were hundreds of miles from any domestic sheep, indicating that transmission of this pathogen is not dependent on presence of domestic sheep. Furthermore, there are numerous instances where bighorn sheep and domestic sheep have lived within proximity of each other for many years with no disease occurrence. This also sharply contradicts with the narrative that any proximity to domestic sheep causes die-offs in bighorns. These points are usually omitted from any discussion on the subject.</w:t>
      </w:r>
    </w:p>
    <w:p w14:paraId="758D0EB0" w14:textId="01F99CB7" w:rsidR="00DC1947" w:rsidRPr="00DC1947" w:rsidRDefault="00DC1947" w:rsidP="00DC1947">
      <w:r w:rsidRPr="00DC1947">
        <w:t xml:space="preserve">The current approach to the wildlife-domestic livestock interface when it comes to </w:t>
      </w:r>
      <w:r w:rsidRPr="00DC1947">
        <w:rPr>
          <w:i/>
          <w:iCs/>
        </w:rPr>
        <w:t>M</w:t>
      </w:r>
      <w:r w:rsidR="007B5D74">
        <w:rPr>
          <w:i/>
          <w:iCs/>
        </w:rPr>
        <w:t>.</w:t>
      </w:r>
      <w:r w:rsidRPr="00DC1947">
        <w:rPr>
          <w:i/>
          <w:iCs/>
        </w:rPr>
        <w:t xml:space="preserve"> ovipneumoniae</w:t>
      </w:r>
      <w:r w:rsidRPr="00DC1947">
        <w:t xml:space="preserve"> gives little consideration to the role of nutrition, stress and other factors that may lead to pneumo</w:t>
      </w:r>
      <w:r w:rsidR="007B5D74">
        <w:t xml:space="preserve">nia die-offs. Because </w:t>
      </w:r>
      <w:r w:rsidR="007B5D74" w:rsidRPr="007B5D74">
        <w:rPr>
          <w:i/>
        </w:rPr>
        <w:t>M.</w:t>
      </w:r>
      <w:r w:rsidRPr="00DC1947">
        <w:t xml:space="preserve"> </w:t>
      </w:r>
      <w:r w:rsidRPr="00DC1947">
        <w:rPr>
          <w:i/>
          <w:iCs/>
        </w:rPr>
        <w:t>ovipneumoniae</w:t>
      </w:r>
      <w:r w:rsidRPr="00DC1947">
        <w:t xml:space="preserve"> is endemic in bighorn herds and other wildlife, this pathogen will continue to cause die-offs. We know that the problem of pneumonia die-offs among bighorns will not be entirely solved if domestic sheep are removed from the range, but it still continues to be the narrative and has been used to set policy for a ubiquitous pathogen that is neither reportable nor regulated, with the exception of Alaska, where the policy was rammed through despite good science indicating it was not necessary.</w:t>
      </w:r>
    </w:p>
    <w:p w14:paraId="3F797338" w14:textId="6137B3E4" w:rsidR="00DC1947" w:rsidRPr="00DC1947" w:rsidRDefault="00DC1947" w:rsidP="00DC1947">
      <w:r w:rsidRPr="00DC1947">
        <w:t xml:space="preserve">Could this continued myopic perspective that domestic sheep are the sole reason for respiratory disease in bighorns be thwarting efforts to find solutions to the problem?  Could different and improved management practices for wild sheep, such as strengthening genetic resistance to pneumonia-causing pathogens, be helpful? Certainly in the domestic sheep industry we have animal husbandry practices that reduce disease occurrence, and these practices are continually evaluated and adjusted as needed.  It would require being honest about the </w:t>
      </w:r>
      <w:proofErr w:type="spellStart"/>
      <w:r w:rsidRPr="00DC1947">
        <w:t>endem</w:t>
      </w:r>
      <w:r w:rsidR="007B5D74">
        <w:t>n</w:t>
      </w:r>
      <w:r w:rsidRPr="00DC1947">
        <w:t>icity</w:t>
      </w:r>
      <w:proofErr w:type="spellEnd"/>
      <w:r w:rsidRPr="00DC1947">
        <w:t xml:space="preserve"> of </w:t>
      </w:r>
      <w:r w:rsidRPr="00DC1947">
        <w:rPr>
          <w:i/>
          <w:iCs/>
        </w:rPr>
        <w:t>M. ovipneumoniae</w:t>
      </w:r>
      <w:r w:rsidRPr="00DC1947">
        <w:t xml:space="preserve"> in wild sheep and other wildlife species and the realization that other factors can play a role in disease development.</w:t>
      </w:r>
    </w:p>
    <w:p w14:paraId="3145F9CB" w14:textId="798BCDE0" w:rsidR="00DC1947" w:rsidRPr="007B5D74" w:rsidRDefault="00DC1947" w:rsidP="00DC1947">
      <w:pPr>
        <w:rPr>
          <w:rFonts w:cs="Arial"/>
        </w:rPr>
      </w:pPr>
      <w:r w:rsidRPr="00DC1947">
        <w:t xml:space="preserve">Can USAHA help by underscoring the need for policy to be based on good science; known science?  For example, USAHA could urge USDA APHIS and ARS to ensure accurate testing for </w:t>
      </w:r>
      <w:r w:rsidRPr="007B5D74">
        <w:rPr>
          <w:i/>
        </w:rPr>
        <w:t>M</w:t>
      </w:r>
      <w:r w:rsidR="007B5D74">
        <w:rPr>
          <w:i/>
        </w:rPr>
        <w:t>.</w:t>
      </w:r>
      <w:r w:rsidRPr="007B5D74">
        <w:rPr>
          <w:i/>
        </w:rPr>
        <w:t xml:space="preserve"> ovipneumoniae</w:t>
      </w:r>
      <w:r w:rsidRPr="00DC1947">
        <w:t xml:space="preserve">, by including differentiation between </w:t>
      </w:r>
      <w:r w:rsidRPr="00DC1947">
        <w:rPr>
          <w:i/>
        </w:rPr>
        <w:t>M.</w:t>
      </w:r>
      <w:r w:rsidRPr="00DC1947">
        <w:t xml:space="preserve"> </w:t>
      </w:r>
      <w:r w:rsidRPr="00DC1947">
        <w:rPr>
          <w:i/>
          <w:iCs/>
        </w:rPr>
        <w:t>ovipneumoniae</w:t>
      </w:r>
      <w:r w:rsidRPr="00DC1947">
        <w:t xml:space="preserve"> and other </w:t>
      </w:r>
      <w:r w:rsidRPr="00DC1947">
        <w:rPr>
          <w:i/>
        </w:rPr>
        <w:t xml:space="preserve">Mycoplasma </w:t>
      </w:r>
      <w:r w:rsidRPr="00DC1947">
        <w:t>spp., such as the recently identified</w:t>
      </w:r>
      <w:r w:rsidR="007B5D74">
        <w:t xml:space="preserve"> respiratory-associated</w:t>
      </w:r>
      <w:r w:rsidRPr="00DC1947">
        <w:t xml:space="preserve"> </w:t>
      </w:r>
      <w:r w:rsidRPr="00DC1947">
        <w:rPr>
          <w:i/>
        </w:rPr>
        <w:t xml:space="preserve">Mycoplasma </w:t>
      </w:r>
      <w:proofErr w:type="spellStart"/>
      <w:r w:rsidRPr="00DC1947">
        <w:t>nov.</w:t>
      </w:r>
      <w:proofErr w:type="spellEnd"/>
      <w:r w:rsidRPr="00DC1947">
        <w:t xml:space="preserve"> sp.</w:t>
      </w:r>
      <w:r w:rsidR="007B5D74" w:rsidRPr="007B5D74">
        <w:rPr>
          <w:vertAlign w:val="superscript"/>
        </w:rPr>
        <w:t>1</w:t>
      </w:r>
      <w:r w:rsidRPr="00DC1947">
        <w:t xml:space="preserve"> Would it be helpful for USAHA to urge that USDA ARS complete phylogenic </w:t>
      </w:r>
      <w:r w:rsidRPr="007B5D74">
        <w:rPr>
          <w:rFonts w:cs="Arial"/>
        </w:rPr>
        <w:t xml:space="preserve">analysis of full length sequences of multiple </w:t>
      </w:r>
      <w:r w:rsidRPr="007B5D74">
        <w:rPr>
          <w:rFonts w:cs="Arial"/>
          <w:i/>
        </w:rPr>
        <w:t>M.</w:t>
      </w:r>
      <w:r w:rsidRPr="007B5D74">
        <w:rPr>
          <w:rFonts w:cs="Arial"/>
        </w:rPr>
        <w:t xml:space="preserve"> </w:t>
      </w:r>
      <w:r w:rsidRPr="007B5D74">
        <w:rPr>
          <w:rFonts w:cs="Arial"/>
          <w:i/>
          <w:iCs/>
        </w:rPr>
        <w:t>ovipneumoniae</w:t>
      </w:r>
      <w:r w:rsidRPr="007B5D74">
        <w:rPr>
          <w:rFonts w:cs="Arial"/>
        </w:rPr>
        <w:t xml:space="preserve"> isolates from different species to fully understand the genotypes, phylogeny, and pathogenesis of this bacterium that has been identified in multiple domestic and wildlife species?  </w:t>
      </w:r>
    </w:p>
    <w:p w14:paraId="648CC167" w14:textId="77777777" w:rsidR="00DC1947" w:rsidRPr="007B5D74" w:rsidRDefault="00DC1947" w:rsidP="00DC1947">
      <w:pPr>
        <w:rPr>
          <w:rFonts w:cs="Arial"/>
        </w:rPr>
      </w:pPr>
      <w:r w:rsidRPr="007B5D74">
        <w:rPr>
          <w:rFonts w:cs="Arial"/>
        </w:rPr>
        <w:t>It would also be helpful to insist on accurate use of terminology.  It is a practice of some to do sequencing on nasal swabs and then call the findings as being “strain” typing.  This method does not define a strain.  A strain is defined as a genetic characterization of an isolate.  You cannot amplify (PCR) a handful of genes from a mixed bacteria sample (</w:t>
      </w:r>
      <w:r w:rsidRPr="007B5D74">
        <w:rPr>
          <w:rFonts w:cs="Arial"/>
          <w:i/>
        </w:rPr>
        <w:t xml:space="preserve">e.g. </w:t>
      </w:r>
      <w:r w:rsidRPr="007B5D74">
        <w:rPr>
          <w:rFonts w:cs="Arial"/>
        </w:rPr>
        <w:t xml:space="preserve">nasal swab) and determine that those 4 genes were amplified from the same clonal population of </w:t>
      </w:r>
      <w:r w:rsidRPr="007B5D74">
        <w:rPr>
          <w:rFonts w:cs="Arial"/>
          <w:i/>
        </w:rPr>
        <w:t>M. ovipneumoniae</w:t>
      </w:r>
      <w:r w:rsidRPr="007B5D74">
        <w:rPr>
          <w:rFonts w:cs="Arial"/>
        </w:rPr>
        <w:t xml:space="preserve">.  </w:t>
      </w:r>
    </w:p>
    <w:p w14:paraId="6D9846BF" w14:textId="679F0C79" w:rsidR="0095554B" w:rsidRPr="007B5D74" w:rsidRDefault="007B5D74" w:rsidP="00DC1947">
      <w:pPr>
        <w:tabs>
          <w:tab w:val="left" w:pos="-720"/>
        </w:tabs>
        <w:suppressAutoHyphens/>
        <w:jc w:val="both"/>
        <w:rPr>
          <w:rFonts w:cs="Arial"/>
        </w:rPr>
      </w:pPr>
      <w:r w:rsidRPr="007B5D74">
        <w:rPr>
          <w:rFonts w:cs="Arial"/>
        </w:rPr>
        <w:t>Reference:</w:t>
      </w:r>
    </w:p>
    <w:p w14:paraId="5BAE6249" w14:textId="3E72D7E8" w:rsidR="007B5D74" w:rsidRPr="007B5D74" w:rsidRDefault="007B5D74" w:rsidP="00DC1947">
      <w:pPr>
        <w:tabs>
          <w:tab w:val="left" w:pos="-720"/>
        </w:tabs>
        <w:suppressAutoHyphens/>
        <w:jc w:val="both"/>
        <w:rPr>
          <w:rFonts w:cs="Arial"/>
        </w:rPr>
      </w:pPr>
      <w:r w:rsidRPr="007B5D74">
        <w:rPr>
          <w:rFonts w:cs="Arial"/>
          <w:vertAlign w:val="superscript"/>
        </w:rPr>
        <w:t>1.</w:t>
      </w:r>
      <w:r w:rsidRPr="007B5D74">
        <w:rPr>
          <w:rFonts w:cs="Arial"/>
        </w:rPr>
        <w:t xml:space="preserve"> </w:t>
      </w:r>
      <w:r w:rsidRPr="007B5D74">
        <w:rPr>
          <w:rFonts w:cs="Arial"/>
          <w:color w:val="212121"/>
          <w:shd w:val="clear" w:color="auto" w:fill="FFFFFF"/>
        </w:rPr>
        <w:t xml:space="preserve">Herndon DR, </w:t>
      </w:r>
      <w:proofErr w:type="spellStart"/>
      <w:r w:rsidRPr="007B5D74">
        <w:rPr>
          <w:rFonts w:cs="Arial"/>
          <w:color w:val="212121"/>
          <w:shd w:val="clear" w:color="auto" w:fill="FFFFFF"/>
        </w:rPr>
        <w:t>Beckmen</w:t>
      </w:r>
      <w:proofErr w:type="spellEnd"/>
      <w:r w:rsidRPr="007B5D74">
        <w:rPr>
          <w:rFonts w:cs="Arial"/>
          <w:color w:val="212121"/>
          <w:shd w:val="clear" w:color="auto" w:fill="FFFFFF"/>
        </w:rPr>
        <w:t xml:space="preserve"> KB, Highland MA. Draft Genome Sequence of a Novel </w:t>
      </w:r>
      <w:r w:rsidRPr="007B5D74">
        <w:rPr>
          <w:rFonts w:cs="Arial"/>
          <w:i/>
          <w:iCs/>
          <w:color w:val="212121"/>
          <w:shd w:val="clear" w:color="auto" w:fill="FFFFFF"/>
        </w:rPr>
        <w:t>Mycoplasma</w:t>
      </w:r>
      <w:r w:rsidRPr="007B5D74">
        <w:rPr>
          <w:rFonts w:cs="Arial"/>
          <w:color w:val="212121"/>
          <w:shd w:val="clear" w:color="auto" w:fill="FFFFFF"/>
        </w:rPr>
        <w:t> Species Identified from the Respiratory Tract of an Alaska Moose (</w:t>
      </w:r>
      <w:proofErr w:type="spellStart"/>
      <w:r w:rsidRPr="007B5D74">
        <w:rPr>
          <w:rFonts w:cs="Arial"/>
          <w:i/>
          <w:iCs/>
          <w:color w:val="212121"/>
          <w:shd w:val="clear" w:color="auto" w:fill="FFFFFF"/>
        </w:rPr>
        <w:t>Alces</w:t>
      </w:r>
      <w:proofErr w:type="spellEnd"/>
      <w:r w:rsidRPr="007B5D74">
        <w:rPr>
          <w:rFonts w:cs="Arial"/>
          <w:i/>
          <w:iCs/>
          <w:color w:val="212121"/>
          <w:shd w:val="clear" w:color="auto" w:fill="FFFFFF"/>
        </w:rPr>
        <w:t xml:space="preserve"> </w:t>
      </w:r>
      <w:proofErr w:type="spellStart"/>
      <w:r w:rsidRPr="007B5D74">
        <w:rPr>
          <w:rFonts w:cs="Arial"/>
          <w:i/>
          <w:iCs/>
          <w:color w:val="212121"/>
          <w:shd w:val="clear" w:color="auto" w:fill="FFFFFF"/>
        </w:rPr>
        <w:t>alces</w:t>
      </w:r>
      <w:proofErr w:type="spellEnd"/>
      <w:r w:rsidRPr="007B5D74">
        <w:rPr>
          <w:rFonts w:cs="Arial"/>
          <w:i/>
          <w:iCs/>
          <w:color w:val="212121"/>
          <w:shd w:val="clear" w:color="auto" w:fill="FFFFFF"/>
        </w:rPr>
        <w:t xml:space="preserve"> </w:t>
      </w:r>
      <w:proofErr w:type="spellStart"/>
      <w:r w:rsidRPr="007B5D74">
        <w:rPr>
          <w:rFonts w:cs="Arial"/>
          <w:i/>
          <w:iCs/>
          <w:color w:val="212121"/>
          <w:shd w:val="clear" w:color="auto" w:fill="FFFFFF"/>
        </w:rPr>
        <w:t>gigas</w:t>
      </w:r>
      <w:proofErr w:type="spellEnd"/>
      <w:r w:rsidRPr="007B5D74">
        <w:rPr>
          <w:rFonts w:cs="Arial"/>
          <w:color w:val="212121"/>
          <w:shd w:val="clear" w:color="auto" w:fill="FFFFFF"/>
        </w:rPr>
        <w:t xml:space="preserve">). </w:t>
      </w:r>
      <w:proofErr w:type="spellStart"/>
      <w:r w:rsidRPr="007B5D74">
        <w:rPr>
          <w:rFonts w:cs="Arial"/>
          <w:color w:val="212121"/>
          <w:shd w:val="clear" w:color="auto" w:fill="FFFFFF"/>
        </w:rPr>
        <w:t>Microbiol</w:t>
      </w:r>
      <w:proofErr w:type="spellEnd"/>
      <w:r w:rsidRPr="007B5D74">
        <w:rPr>
          <w:rFonts w:cs="Arial"/>
          <w:color w:val="212121"/>
          <w:shd w:val="clear" w:color="auto" w:fill="FFFFFF"/>
        </w:rPr>
        <w:t xml:space="preserve"> </w:t>
      </w:r>
      <w:proofErr w:type="spellStart"/>
      <w:r w:rsidRPr="007B5D74">
        <w:rPr>
          <w:rFonts w:cs="Arial"/>
          <w:color w:val="212121"/>
          <w:shd w:val="clear" w:color="auto" w:fill="FFFFFF"/>
        </w:rPr>
        <w:t>Resour</w:t>
      </w:r>
      <w:proofErr w:type="spellEnd"/>
      <w:r w:rsidRPr="007B5D74">
        <w:rPr>
          <w:rFonts w:cs="Arial"/>
          <w:color w:val="212121"/>
          <w:shd w:val="clear" w:color="auto" w:fill="FFFFFF"/>
        </w:rPr>
        <w:t xml:space="preserve"> </w:t>
      </w:r>
      <w:proofErr w:type="spellStart"/>
      <w:r w:rsidRPr="007B5D74">
        <w:rPr>
          <w:rFonts w:cs="Arial"/>
          <w:color w:val="212121"/>
          <w:shd w:val="clear" w:color="auto" w:fill="FFFFFF"/>
        </w:rPr>
        <w:t>Announc</w:t>
      </w:r>
      <w:proofErr w:type="spellEnd"/>
      <w:r w:rsidRPr="007B5D74">
        <w:rPr>
          <w:rFonts w:cs="Arial"/>
          <w:color w:val="212121"/>
          <w:shd w:val="clear" w:color="auto" w:fill="FFFFFF"/>
        </w:rPr>
        <w:t>. 2021 Feb 25;10(8</w:t>
      </w:r>
      <w:proofErr w:type="gramStart"/>
      <w:r w:rsidRPr="007B5D74">
        <w:rPr>
          <w:rFonts w:cs="Arial"/>
          <w:color w:val="212121"/>
          <w:shd w:val="clear" w:color="auto" w:fill="FFFFFF"/>
        </w:rPr>
        <w:t>):e</w:t>
      </w:r>
      <w:proofErr w:type="gramEnd"/>
      <w:r w:rsidRPr="007B5D74">
        <w:rPr>
          <w:rFonts w:cs="Arial"/>
          <w:color w:val="212121"/>
          <w:shd w:val="clear" w:color="auto" w:fill="FFFFFF"/>
        </w:rPr>
        <w:t xml:space="preserve">01371-20. </w:t>
      </w:r>
      <w:proofErr w:type="spellStart"/>
      <w:r w:rsidRPr="007B5D74">
        <w:rPr>
          <w:rFonts w:cs="Arial"/>
          <w:color w:val="212121"/>
          <w:shd w:val="clear" w:color="auto" w:fill="FFFFFF"/>
        </w:rPr>
        <w:t>doi</w:t>
      </w:r>
      <w:proofErr w:type="spellEnd"/>
      <w:r w:rsidRPr="007B5D74">
        <w:rPr>
          <w:rFonts w:cs="Arial"/>
          <w:color w:val="212121"/>
          <w:shd w:val="clear" w:color="auto" w:fill="FFFFFF"/>
        </w:rPr>
        <w:t>: 10.1128/MRA.01371-20. PMID: 33632866; PMCID: PMC7909091.</w:t>
      </w:r>
    </w:p>
    <w:p w14:paraId="5CD29A7D" w14:textId="27833D01" w:rsidR="005A6E6D" w:rsidRDefault="005A6E6D" w:rsidP="005A6E6D"/>
    <w:p w14:paraId="70C828D3" w14:textId="49D32235" w:rsidR="007B5D74" w:rsidRDefault="007B5D74" w:rsidP="005A6E6D"/>
    <w:p w14:paraId="43D43953" w14:textId="3FA7F879" w:rsidR="007B5D74" w:rsidRDefault="007B5D74" w:rsidP="005A6E6D"/>
    <w:p w14:paraId="29F41333" w14:textId="13914BD2" w:rsidR="007B5D74" w:rsidRDefault="007B5D74" w:rsidP="005A6E6D"/>
    <w:p w14:paraId="481664EC" w14:textId="77777777" w:rsidR="007B5D74" w:rsidRDefault="007B5D74" w:rsidP="005A6E6D"/>
    <w:p w14:paraId="558CD478" w14:textId="2C5F7655" w:rsidR="0095554B" w:rsidRDefault="0095554B" w:rsidP="0095554B">
      <w:pPr>
        <w:rPr>
          <w:b/>
          <w:bCs/>
        </w:rPr>
      </w:pPr>
      <w:r>
        <w:rPr>
          <w:b/>
          <w:bCs/>
        </w:rPr>
        <w:lastRenderedPageBreak/>
        <w:t xml:space="preserve">Committee Business: </w:t>
      </w:r>
    </w:p>
    <w:p w14:paraId="654B6488" w14:textId="7AF5CA0E" w:rsidR="00DC1947" w:rsidRDefault="00DC1947" w:rsidP="0095554B">
      <w:pPr>
        <w:rPr>
          <w:bCs/>
        </w:rPr>
      </w:pPr>
      <w:r w:rsidRPr="007B5D74">
        <w:rPr>
          <w:bCs/>
        </w:rPr>
        <w:t>Two resolutions were considered.</w:t>
      </w:r>
    </w:p>
    <w:p w14:paraId="425568DB" w14:textId="77777777" w:rsidR="00573E28" w:rsidRDefault="00573E28" w:rsidP="0095554B">
      <w:pPr>
        <w:rPr>
          <w:bCs/>
        </w:rPr>
      </w:pPr>
    </w:p>
    <w:p w14:paraId="1C356717" w14:textId="59144DB4" w:rsidR="00573E28" w:rsidRDefault="00573E28" w:rsidP="00573E28">
      <w:r>
        <w:rPr>
          <w:bCs/>
        </w:rPr>
        <w:t xml:space="preserve">The first resolution </w:t>
      </w:r>
      <w:r>
        <w:t xml:space="preserve">requests that the United States Department of Agriculture (USDA), Animal and Plant Health Inspection Service (APHIS), Veterinary Services (VS) conduct a </w:t>
      </w:r>
      <w:r>
        <w:rPr>
          <w:i/>
        </w:rPr>
        <w:t xml:space="preserve">Mycobacterium </w:t>
      </w:r>
      <w:proofErr w:type="spellStart"/>
      <w:r w:rsidRPr="00FB5622">
        <w:rPr>
          <w:i/>
        </w:rPr>
        <w:t>avium</w:t>
      </w:r>
      <w:proofErr w:type="spellEnd"/>
      <w:r>
        <w:t xml:space="preserve"> ssp. </w:t>
      </w:r>
      <w:proofErr w:type="spellStart"/>
      <w:r w:rsidRPr="007A73FA">
        <w:rPr>
          <w:i/>
        </w:rPr>
        <w:t>paratuberculosis</w:t>
      </w:r>
      <w:proofErr w:type="spellEnd"/>
      <w:r>
        <w:t xml:space="preserve"> </w:t>
      </w:r>
      <w:r w:rsidRPr="00FB5622">
        <w:t>prevalence</w:t>
      </w:r>
      <w:r>
        <w:t xml:space="preserve"> study with the samples to be collected during the NAHMS 2024 Sheep Study. In addition, a prevalence study utilizing banked serum, and/or fecal samples from the NAHMS 2019 Goat Study should be conducted. </w:t>
      </w:r>
    </w:p>
    <w:p w14:paraId="3184D09E" w14:textId="76CC71C4" w:rsidR="00573E28" w:rsidRPr="007B5D74" w:rsidRDefault="00573E28" w:rsidP="0095554B">
      <w:pPr>
        <w:rPr>
          <w:bCs/>
        </w:rPr>
      </w:pPr>
    </w:p>
    <w:p w14:paraId="44E70241" w14:textId="1E64B453" w:rsidR="00BF43E3" w:rsidRPr="00573E28" w:rsidRDefault="00DC1947" w:rsidP="00573E28">
      <w:pPr>
        <w:rPr>
          <w:b/>
          <w:bCs/>
        </w:rPr>
      </w:pPr>
      <w:r w:rsidRPr="007B5D74">
        <w:rPr>
          <w:bCs/>
        </w:rPr>
        <w:t xml:space="preserve">This second resolution </w:t>
      </w:r>
      <w:r w:rsidRPr="007B5D74">
        <w:t xml:space="preserve">was </w:t>
      </w:r>
      <w:r w:rsidR="00573E28">
        <w:t>to urge the establishment of accurate</w:t>
      </w:r>
      <w:r w:rsidRPr="007B5D74">
        <w:t xml:space="preserve"> testing</w:t>
      </w:r>
      <w:r w:rsidR="00573E28">
        <w:t xml:space="preserve"> protocols f</w:t>
      </w:r>
      <w:r>
        <w:t xml:space="preserve">or </w:t>
      </w:r>
      <w:r w:rsidRPr="00BF1FDE">
        <w:rPr>
          <w:i/>
        </w:rPr>
        <w:t>Mycoplasma</w:t>
      </w:r>
      <w:r>
        <w:t xml:space="preserve"> </w:t>
      </w:r>
      <w:r w:rsidRPr="00F50B55">
        <w:rPr>
          <w:i/>
          <w:iCs/>
        </w:rPr>
        <w:t>ovipneumoniae</w:t>
      </w:r>
      <w:r>
        <w:rPr>
          <w:i/>
          <w:iCs/>
        </w:rPr>
        <w:t xml:space="preserve"> (</w:t>
      </w:r>
      <w:r w:rsidRPr="00BF1FDE">
        <w:rPr>
          <w:i/>
        </w:rPr>
        <w:t>M</w:t>
      </w:r>
      <w:r w:rsidRPr="008F379D">
        <w:rPr>
          <w:i/>
          <w:iCs/>
        </w:rPr>
        <w:t>.</w:t>
      </w:r>
      <w:r>
        <w:rPr>
          <w:i/>
          <w:iCs/>
        </w:rPr>
        <w:t xml:space="preserve"> ovipneumoniae</w:t>
      </w:r>
      <w:r>
        <w:t xml:space="preserve">), to include differentiation between </w:t>
      </w:r>
      <w:r w:rsidRPr="00BF1FDE">
        <w:rPr>
          <w:i/>
        </w:rPr>
        <w:t xml:space="preserve">M. </w:t>
      </w:r>
      <w:r w:rsidRPr="00F50B55">
        <w:rPr>
          <w:i/>
          <w:iCs/>
        </w:rPr>
        <w:t>ovipneumoniae</w:t>
      </w:r>
      <w:r>
        <w:t xml:space="preserve"> and a newly identified respiratory-associated </w:t>
      </w:r>
      <w:r w:rsidRPr="00BF1FDE">
        <w:rPr>
          <w:i/>
        </w:rPr>
        <w:t>Mycoplasma</w:t>
      </w:r>
      <w:r>
        <w:t xml:space="preserve"> species (</w:t>
      </w:r>
      <w:r>
        <w:rPr>
          <w:i/>
        </w:rPr>
        <w:t xml:space="preserve">Mycoplasma </w:t>
      </w:r>
      <w:proofErr w:type="spellStart"/>
      <w:r>
        <w:t>nov.</w:t>
      </w:r>
      <w:proofErr w:type="spellEnd"/>
      <w:r>
        <w:t xml:space="preserve"> sp.) and to urge completion of phylogenic analysis of full-length sequences of </w:t>
      </w:r>
      <w:r w:rsidRPr="00BF1FDE">
        <w:rPr>
          <w:i/>
        </w:rPr>
        <w:t>M.</w:t>
      </w:r>
      <w:r>
        <w:t xml:space="preserve"> </w:t>
      </w:r>
      <w:r>
        <w:rPr>
          <w:i/>
          <w:iCs/>
        </w:rPr>
        <w:t>ovipneumoniae</w:t>
      </w:r>
      <w:r>
        <w:t xml:space="preserve"> isolated from multiple species.</w:t>
      </w:r>
    </w:p>
    <w:p w14:paraId="194A490E" w14:textId="77777777" w:rsidR="00BF43E3" w:rsidRDefault="00BF43E3" w:rsidP="00BF43E3">
      <w:pPr>
        <w:jc w:val="center"/>
      </w:pPr>
    </w:p>
    <w:p w14:paraId="6CC945B7" w14:textId="32F10560" w:rsidR="00DC1947" w:rsidRPr="00DC1947" w:rsidRDefault="00DC1947" w:rsidP="007217D1">
      <w:pPr>
        <w:pStyle w:val="paragraph"/>
        <w:spacing w:before="0" w:beforeAutospacing="0" w:after="0" w:afterAutospacing="0"/>
        <w:textAlignment w:val="baseline"/>
        <w:rPr>
          <w:rStyle w:val="normaltextrun"/>
          <w:rFonts w:cs="Arial"/>
          <w:b/>
          <w:sz w:val="20"/>
          <w:szCs w:val="20"/>
        </w:rPr>
      </w:pPr>
      <w:r w:rsidRPr="00DC1947">
        <w:rPr>
          <w:rStyle w:val="normaltextrun"/>
          <w:rFonts w:cs="Arial"/>
          <w:b/>
          <w:sz w:val="20"/>
          <w:szCs w:val="20"/>
        </w:rPr>
        <w:t>Report from the s</w:t>
      </w:r>
      <w:r w:rsidR="00573E28">
        <w:rPr>
          <w:rStyle w:val="normaltextrun"/>
          <w:rFonts w:cs="Arial"/>
          <w:b/>
          <w:sz w:val="20"/>
          <w:szCs w:val="20"/>
        </w:rPr>
        <w:t>ubcommittee on Scrapie a</w:t>
      </w:r>
      <w:r w:rsidRPr="00DC1947">
        <w:rPr>
          <w:rStyle w:val="normaltextrun"/>
          <w:rFonts w:cs="Arial"/>
          <w:b/>
          <w:sz w:val="20"/>
          <w:szCs w:val="20"/>
        </w:rPr>
        <w:t>nd ID</w:t>
      </w:r>
    </w:p>
    <w:p w14:paraId="1D2BC6BE" w14:textId="6D2A9290" w:rsidR="00DC1947" w:rsidRPr="00DC1947" w:rsidRDefault="00DC1947" w:rsidP="007217D1">
      <w:pPr>
        <w:pStyle w:val="paragraph"/>
        <w:spacing w:before="0" w:beforeAutospacing="0" w:after="0" w:afterAutospacing="0"/>
        <w:textAlignment w:val="baseline"/>
        <w:rPr>
          <w:rStyle w:val="normaltextrun"/>
          <w:rFonts w:cs="Arial"/>
          <w:b/>
          <w:sz w:val="20"/>
          <w:szCs w:val="20"/>
        </w:rPr>
      </w:pPr>
      <w:r w:rsidRPr="00DC1947">
        <w:rPr>
          <w:rStyle w:val="normaltextrun"/>
          <w:rFonts w:cs="Arial"/>
          <w:b/>
          <w:sz w:val="20"/>
          <w:szCs w:val="20"/>
        </w:rPr>
        <w:t>Dr. Keith Forbes</w:t>
      </w:r>
    </w:p>
    <w:p w14:paraId="154591A1" w14:textId="710378BC" w:rsidR="00DC1947" w:rsidRPr="00DC1947" w:rsidRDefault="00DC1947" w:rsidP="007217D1">
      <w:pPr>
        <w:pStyle w:val="paragraph"/>
        <w:spacing w:before="0" w:beforeAutospacing="0" w:after="0" w:afterAutospacing="0"/>
        <w:textAlignment w:val="baseline"/>
        <w:rPr>
          <w:rStyle w:val="normaltextrun"/>
          <w:rFonts w:cs="Arial"/>
          <w:b/>
          <w:sz w:val="20"/>
          <w:szCs w:val="20"/>
        </w:rPr>
      </w:pPr>
      <w:r w:rsidRPr="00DC1947">
        <w:rPr>
          <w:rStyle w:val="normaltextrun"/>
          <w:rFonts w:cs="Arial"/>
          <w:b/>
          <w:sz w:val="20"/>
          <w:szCs w:val="20"/>
        </w:rPr>
        <w:t>Veterinary Diagnostician</w:t>
      </w:r>
    </w:p>
    <w:p w14:paraId="389C10EF" w14:textId="36B96B82" w:rsidR="00DC1947" w:rsidRPr="00DC1947" w:rsidRDefault="00DC1947" w:rsidP="007217D1">
      <w:pPr>
        <w:pStyle w:val="paragraph"/>
        <w:spacing w:before="0" w:beforeAutospacing="0" w:after="0" w:afterAutospacing="0"/>
        <w:textAlignment w:val="baseline"/>
        <w:rPr>
          <w:rStyle w:val="normaltextrun"/>
          <w:rFonts w:cs="Arial"/>
          <w:b/>
          <w:sz w:val="20"/>
          <w:szCs w:val="20"/>
        </w:rPr>
      </w:pPr>
      <w:r w:rsidRPr="00DC1947">
        <w:rPr>
          <w:rStyle w:val="normaltextrun"/>
          <w:rFonts w:cs="Arial"/>
          <w:b/>
          <w:sz w:val="20"/>
          <w:szCs w:val="20"/>
        </w:rPr>
        <w:t>Nevada Department of Agriculture</w:t>
      </w:r>
    </w:p>
    <w:p w14:paraId="2D63CFAF" w14:textId="68A09104" w:rsidR="00BF43E3" w:rsidRPr="007217D1" w:rsidRDefault="00BF43E3" w:rsidP="007217D1">
      <w:pPr>
        <w:pStyle w:val="paragraph"/>
        <w:spacing w:before="0" w:beforeAutospacing="0" w:after="0" w:afterAutospacing="0"/>
        <w:textAlignment w:val="baseline"/>
        <w:rPr>
          <w:rFonts w:ascii="Segoe UI" w:hAnsi="Segoe UI" w:cs="Segoe UI"/>
          <w:sz w:val="20"/>
          <w:szCs w:val="20"/>
        </w:rPr>
      </w:pPr>
      <w:r w:rsidRPr="007217D1">
        <w:rPr>
          <w:rStyle w:val="normaltextrun"/>
          <w:rFonts w:cs="Arial"/>
          <w:sz w:val="20"/>
          <w:szCs w:val="20"/>
        </w:rPr>
        <w:t xml:space="preserve">The </w:t>
      </w:r>
      <w:r w:rsidRPr="007217D1">
        <w:rPr>
          <w:rStyle w:val="normaltextrun"/>
          <w:rFonts w:cs="Arial"/>
          <w:b/>
          <w:sz w:val="20"/>
          <w:szCs w:val="20"/>
        </w:rPr>
        <w:t xml:space="preserve">Subcommittee </w:t>
      </w:r>
      <w:r w:rsidR="007217D1" w:rsidRPr="007217D1">
        <w:rPr>
          <w:rStyle w:val="normaltextrun"/>
          <w:rFonts w:cs="Arial"/>
          <w:b/>
          <w:sz w:val="20"/>
          <w:szCs w:val="20"/>
        </w:rPr>
        <w:t>on S</w:t>
      </w:r>
      <w:r w:rsidRPr="007217D1">
        <w:rPr>
          <w:rStyle w:val="normaltextrun"/>
          <w:rFonts w:cs="Arial"/>
          <w:b/>
          <w:sz w:val="20"/>
          <w:szCs w:val="20"/>
        </w:rPr>
        <w:t>crapie and ID</w:t>
      </w:r>
      <w:r w:rsidRPr="007217D1">
        <w:rPr>
          <w:rStyle w:val="normaltextrun"/>
          <w:rFonts w:cs="Arial"/>
          <w:sz w:val="20"/>
          <w:szCs w:val="20"/>
        </w:rPr>
        <w:t xml:space="preserve"> met during the 2023 Annual Meeting in National Harbor, MD on October 15. There were 15 members and 23 guests in attendance. The Chair (Keith Forbes) welcomed attendees, thanked Larry </w:t>
      </w:r>
      <w:proofErr w:type="spellStart"/>
      <w:r w:rsidRPr="007217D1">
        <w:rPr>
          <w:rStyle w:val="normaltextrun"/>
          <w:rFonts w:cs="Arial"/>
          <w:sz w:val="20"/>
          <w:szCs w:val="20"/>
        </w:rPr>
        <w:t>Forgey</w:t>
      </w:r>
      <w:proofErr w:type="spellEnd"/>
      <w:r w:rsidRPr="007217D1">
        <w:rPr>
          <w:rStyle w:val="normaltextrun"/>
          <w:rFonts w:cs="Arial"/>
          <w:sz w:val="20"/>
          <w:szCs w:val="20"/>
        </w:rPr>
        <w:t xml:space="preserve"> for his service as the former chair and vice-chair of the subcommittee, introduced myself as the new Chair, and announced the vice-chair vacancy.</w:t>
      </w:r>
      <w:r w:rsidRPr="007217D1">
        <w:rPr>
          <w:rStyle w:val="eop"/>
          <w:rFonts w:ascii="Arial" w:hAnsi="Arial" w:cs="Arial"/>
          <w:sz w:val="20"/>
          <w:szCs w:val="20"/>
        </w:rPr>
        <w:t> </w:t>
      </w:r>
    </w:p>
    <w:p w14:paraId="23EA5F2D" w14:textId="77777777" w:rsidR="00DC1947" w:rsidRDefault="00DC1947" w:rsidP="00BF43E3">
      <w:pPr>
        <w:pStyle w:val="paragraph"/>
        <w:spacing w:before="0" w:beforeAutospacing="0" w:after="0" w:afterAutospacing="0"/>
        <w:textAlignment w:val="baseline"/>
        <w:rPr>
          <w:rStyle w:val="normaltextrun"/>
          <w:rFonts w:cs="Arial"/>
          <w:b/>
          <w:bCs/>
          <w:sz w:val="20"/>
          <w:szCs w:val="20"/>
        </w:rPr>
      </w:pPr>
    </w:p>
    <w:p w14:paraId="08D587BF" w14:textId="71520FCB" w:rsidR="00BF43E3" w:rsidRDefault="00BF43E3" w:rsidP="00BF43E3">
      <w:pPr>
        <w:pStyle w:val="paragraph"/>
        <w:spacing w:before="0" w:beforeAutospacing="0" w:after="0" w:afterAutospacing="0"/>
        <w:textAlignment w:val="baseline"/>
        <w:rPr>
          <w:rStyle w:val="eop"/>
          <w:rFonts w:ascii="Arial" w:hAnsi="Arial" w:cs="Arial"/>
          <w:sz w:val="20"/>
          <w:szCs w:val="20"/>
        </w:rPr>
      </w:pPr>
      <w:r w:rsidRPr="007217D1">
        <w:rPr>
          <w:rStyle w:val="normaltextrun"/>
          <w:rFonts w:cs="Arial"/>
          <w:b/>
          <w:bCs/>
          <w:sz w:val="20"/>
          <w:szCs w:val="20"/>
        </w:rPr>
        <w:t>Presentations &amp; Reports</w:t>
      </w:r>
      <w:r w:rsidRPr="007217D1">
        <w:rPr>
          <w:rStyle w:val="eop"/>
          <w:rFonts w:ascii="Arial" w:hAnsi="Arial" w:cs="Arial"/>
          <w:sz w:val="20"/>
          <w:szCs w:val="20"/>
        </w:rPr>
        <w:t> </w:t>
      </w:r>
    </w:p>
    <w:p w14:paraId="7434E5C4" w14:textId="77777777" w:rsidR="00DC1947" w:rsidRPr="007217D1" w:rsidRDefault="00DC1947" w:rsidP="00BF43E3">
      <w:pPr>
        <w:pStyle w:val="paragraph"/>
        <w:spacing w:before="0" w:beforeAutospacing="0" w:after="0" w:afterAutospacing="0"/>
        <w:textAlignment w:val="baseline"/>
        <w:rPr>
          <w:rFonts w:ascii="Segoe UI" w:hAnsi="Segoe UI" w:cs="Segoe UI"/>
          <w:sz w:val="20"/>
          <w:szCs w:val="20"/>
        </w:rPr>
      </w:pPr>
    </w:p>
    <w:p w14:paraId="02C54ECE" w14:textId="77777777"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rFonts w:cs="Arial"/>
          <w:b/>
          <w:bCs/>
          <w:sz w:val="20"/>
          <w:szCs w:val="20"/>
        </w:rPr>
        <w:t>Title- National Scrapie Program Update</w:t>
      </w:r>
      <w:r w:rsidRPr="007217D1">
        <w:rPr>
          <w:rStyle w:val="eop"/>
          <w:rFonts w:ascii="Arial" w:hAnsi="Arial" w:cs="Arial"/>
          <w:sz w:val="20"/>
          <w:szCs w:val="20"/>
        </w:rPr>
        <w:t> </w:t>
      </w:r>
    </w:p>
    <w:p w14:paraId="7CB1445E" w14:textId="69D88305"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rFonts w:cs="Arial"/>
          <w:b/>
          <w:bCs/>
          <w:sz w:val="20"/>
          <w:szCs w:val="20"/>
        </w:rPr>
        <w:t>Dr. Diane Sutton- USDA-APHIS-VS</w:t>
      </w:r>
      <w:r w:rsidRPr="007217D1">
        <w:rPr>
          <w:rStyle w:val="eop"/>
          <w:rFonts w:ascii="Arial" w:hAnsi="Arial" w:cs="Arial"/>
          <w:sz w:val="20"/>
          <w:szCs w:val="20"/>
        </w:rPr>
        <w:t> </w:t>
      </w:r>
    </w:p>
    <w:p w14:paraId="3798D72A" w14:textId="77777777"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sz w:val="20"/>
          <w:szCs w:val="20"/>
        </w:rPr>
        <w:t xml:space="preserve">To attain international recognition of scrapie freedom per the World Organization for Animal Health (WOAH), a country must demonstrate through an active surveillance program that no cases of scrapie have been detected in at least 7 years. </w:t>
      </w:r>
      <w:r w:rsidRPr="007217D1">
        <w:rPr>
          <w:rStyle w:val="normaltextrun"/>
          <w:color w:val="000000"/>
          <w:sz w:val="20"/>
          <w:szCs w:val="20"/>
        </w:rPr>
        <w:t>Surveillance needs to come from a variety of sources (e.g., farm, slaughter, etc.)</w:t>
      </w:r>
      <w:r w:rsidRPr="007217D1">
        <w:rPr>
          <w:rStyle w:val="normaltextrun"/>
          <w:sz w:val="20"/>
          <w:szCs w:val="20"/>
        </w:rPr>
        <w:t xml:space="preserve"> </w:t>
      </w:r>
      <w:r w:rsidRPr="007217D1">
        <w:rPr>
          <w:rStyle w:val="normaltextrun"/>
          <w:color w:val="000000"/>
          <w:sz w:val="20"/>
          <w:szCs w:val="20"/>
        </w:rPr>
        <w:t>and needs to be geographically representative of the population of sheep and goats in the country. </w:t>
      </w:r>
      <w:r w:rsidRPr="007217D1">
        <w:rPr>
          <w:rStyle w:val="eop"/>
          <w:color w:val="000000"/>
          <w:sz w:val="20"/>
          <w:szCs w:val="20"/>
        </w:rPr>
        <w:t> </w:t>
      </w:r>
    </w:p>
    <w:p w14:paraId="7D833A66" w14:textId="77777777"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sz w:val="20"/>
          <w:szCs w:val="20"/>
        </w:rPr>
        <w:t>Over the last two decades, the National Scrapie Eradication Program has been very successful in reducing the prevalence of classical scrapie. No classical scrapie positive animals have been identified since January 2021.  Forty-seven states have not had a case of classical scrapie detected in the last 7 years.  </w:t>
      </w:r>
      <w:r w:rsidRPr="007217D1">
        <w:rPr>
          <w:rStyle w:val="eop"/>
          <w:sz w:val="20"/>
          <w:szCs w:val="20"/>
        </w:rPr>
        <w:t> </w:t>
      </w:r>
    </w:p>
    <w:p w14:paraId="5AF3E5F6" w14:textId="6D67EE5A"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sz w:val="20"/>
          <w:szCs w:val="20"/>
        </w:rPr>
        <w:t>Despite the significant progress in eliminating scrapie, there is a high probability that classical cases still exist. The last 2 cases (2019 and 2021) could not be traced to their herds of origin. These untraceable cases illustrate the need for full compliance with the identification and recordkeeping regulations and for continued surveillance. </w:t>
      </w:r>
      <w:r w:rsidRPr="007217D1">
        <w:rPr>
          <w:rStyle w:val="eop"/>
          <w:sz w:val="20"/>
          <w:szCs w:val="20"/>
        </w:rPr>
        <w:t> </w:t>
      </w:r>
    </w:p>
    <w:p w14:paraId="59C9F46B" w14:textId="77777777"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sz w:val="20"/>
          <w:szCs w:val="20"/>
        </w:rPr>
        <w:t xml:space="preserve">The national scrapie surveillance goal is to collect at least 40,000 samples annually. Over the last few years several factors including </w:t>
      </w:r>
      <w:proofErr w:type="spellStart"/>
      <w:r w:rsidRPr="007217D1">
        <w:rPr>
          <w:rStyle w:val="normaltextrun"/>
          <w:sz w:val="20"/>
          <w:szCs w:val="20"/>
        </w:rPr>
        <w:t>Covid</w:t>
      </w:r>
      <w:proofErr w:type="spellEnd"/>
      <w:r w:rsidRPr="007217D1">
        <w:rPr>
          <w:rStyle w:val="normaltextrun"/>
          <w:sz w:val="20"/>
          <w:szCs w:val="20"/>
        </w:rPr>
        <w:t xml:space="preserve"> and the Highly Pathogenic Avian Influenza outbreak have impacted our ability to meet this goal. The national sampling target has not been met since FY 2018. During FY 2023 additional efforts were made by APHIS to work with State and industry partners to obtain more samples at slaughter, dealer feedlots, markets, farms, veterinary diagnostic laboratories, and through veterinary referrals which resulted in an increase of about 3,500 over the FY 2022 total of 23,158. It is important to continue these efforts and sample as many targeted animals as possible so that we can continue to make progress toward scrapie eradication. </w:t>
      </w:r>
      <w:r w:rsidRPr="007217D1">
        <w:rPr>
          <w:rStyle w:val="eop"/>
          <w:sz w:val="20"/>
          <w:szCs w:val="20"/>
        </w:rPr>
        <w:t> </w:t>
      </w:r>
    </w:p>
    <w:p w14:paraId="33B295D9" w14:textId="77777777"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eop"/>
          <w:rFonts w:ascii="Arial" w:hAnsi="Arial" w:cs="Arial"/>
          <w:sz w:val="20"/>
          <w:szCs w:val="20"/>
        </w:rPr>
        <w:t> </w:t>
      </w:r>
    </w:p>
    <w:p w14:paraId="652B6BAA" w14:textId="77777777"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rFonts w:cs="Arial"/>
          <w:b/>
          <w:bCs/>
          <w:sz w:val="20"/>
          <w:szCs w:val="20"/>
        </w:rPr>
        <w:t>Scrapie Research Update from the Animal Research Unit </w:t>
      </w:r>
      <w:r w:rsidRPr="007217D1">
        <w:rPr>
          <w:rStyle w:val="eop"/>
          <w:rFonts w:ascii="Arial" w:hAnsi="Arial" w:cs="Arial"/>
          <w:sz w:val="20"/>
          <w:szCs w:val="20"/>
        </w:rPr>
        <w:t> </w:t>
      </w:r>
    </w:p>
    <w:p w14:paraId="7C21561C" w14:textId="1171AA77"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rFonts w:cs="Arial"/>
          <w:b/>
          <w:bCs/>
          <w:sz w:val="20"/>
          <w:szCs w:val="20"/>
        </w:rPr>
        <w:t>Dr. David Schneider- Research Veterinary Medical Officer at the Animal Disease Research Unit, Pullman, WA</w:t>
      </w:r>
      <w:r w:rsidRPr="007217D1">
        <w:rPr>
          <w:rStyle w:val="eop"/>
          <w:rFonts w:ascii="Arial" w:hAnsi="Arial" w:cs="Arial"/>
          <w:sz w:val="20"/>
          <w:szCs w:val="20"/>
        </w:rPr>
        <w:t> </w:t>
      </w:r>
    </w:p>
    <w:p w14:paraId="25F173D3" w14:textId="0F638EDB" w:rsidR="00BF43E3" w:rsidRPr="007217D1" w:rsidRDefault="0006485A" w:rsidP="00BF43E3">
      <w:pPr>
        <w:pStyle w:val="paragraph"/>
        <w:spacing w:before="0" w:beforeAutospacing="0" w:after="0" w:afterAutospacing="0"/>
        <w:textAlignment w:val="baseline"/>
        <w:rPr>
          <w:rFonts w:ascii="Segoe UI" w:hAnsi="Segoe UI" w:cs="Segoe UI"/>
          <w:sz w:val="20"/>
          <w:szCs w:val="20"/>
        </w:rPr>
      </w:pPr>
      <w:r>
        <w:rPr>
          <w:rStyle w:val="spellingerror"/>
          <w:sz w:val="20"/>
          <w:szCs w:val="20"/>
        </w:rPr>
        <w:t xml:space="preserve">Dr. </w:t>
      </w:r>
      <w:r w:rsidR="00BF43E3" w:rsidRPr="007217D1">
        <w:rPr>
          <w:rStyle w:val="spellingerror"/>
          <w:sz w:val="20"/>
          <w:szCs w:val="20"/>
        </w:rPr>
        <w:t>Schneider</w:t>
      </w:r>
      <w:r w:rsidR="00BF43E3" w:rsidRPr="007217D1">
        <w:rPr>
          <w:rStyle w:val="normaltextrun"/>
          <w:sz w:val="20"/>
          <w:szCs w:val="20"/>
        </w:rPr>
        <w:t xml:space="preserve"> provided an update to the subcommittee concerning his team’s scrapie research which is in the 3</w:t>
      </w:r>
      <w:r w:rsidR="00BF43E3" w:rsidRPr="007217D1">
        <w:rPr>
          <w:rStyle w:val="normaltextrun"/>
          <w:sz w:val="20"/>
          <w:szCs w:val="20"/>
          <w:vertAlign w:val="superscript"/>
        </w:rPr>
        <w:t>rd</w:t>
      </w:r>
      <w:r w:rsidR="00BF43E3" w:rsidRPr="007217D1">
        <w:rPr>
          <w:rStyle w:val="normaltextrun"/>
          <w:sz w:val="20"/>
          <w:szCs w:val="20"/>
        </w:rPr>
        <w:t xml:space="preserve"> year of the </w:t>
      </w:r>
      <w:proofErr w:type="gramStart"/>
      <w:r w:rsidR="00BF43E3" w:rsidRPr="007217D1">
        <w:rPr>
          <w:rStyle w:val="normaltextrun"/>
          <w:sz w:val="20"/>
          <w:szCs w:val="20"/>
        </w:rPr>
        <w:t>5 year</w:t>
      </w:r>
      <w:proofErr w:type="gramEnd"/>
      <w:r w:rsidR="00BF43E3" w:rsidRPr="007217D1">
        <w:rPr>
          <w:rStyle w:val="normaltextrun"/>
          <w:sz w:val="20"/>
          <w:szCs w:val="20"/>
        </w:rPr>
        <w:t xml:space="preserve"> cycle. There are 2 objectives to the current work:</w:t>
      </w:r>
      <w:r w:rsidR="00BF43E3" w:rsidRPr="007217D1">
        <w:rPr>
          <w:rStyle w:val="eop"/>
          <w:sz w:val="20"/>
          <w:szCs w:val="20"/>
        </w:rPr>
        <w:t> </w:t>
      </w:r>
    </w:p>
    <w:p w14:paraId="3AF51EAC" w14:textId="77777777" w:rsidR="00BF43E3" w:rsidRPr="007217D1" w:rsidRDefault="00BF43E3" w:rsidP="00BF43E3">
      <w:pPr>
        <w:pStyle w:val="paragraph"/>
        <w:numPr>
          <w:ilvl w:val="0"/>
          <w:numId w:val="3"/>
        </w:numPr>
        <w:spacing w:before="0" w:beforeAutospacing="0" w:after="0" w:afterAutospacing="0"/>
        <w:ind w:left="360" w:firstLine="0"/>
        <w:textAlignment w:val="baseline"/>
        <w:rPr>
          <w:sz w:val="20"/>
          <w:szCs w:val="20"/>
        </w:rPr>
      </w:pPr>
      <w:r w:rsidRPr="007217D1">
        <w:rPr>
          <w:rStyle w:val="normaltextrun"/>
          <w:sz w:val="20"/>
          <w:szCs w:val="20"/>
        </w:rPr>
        <w:t>Try and locate genes outside the prion proteins that promote resistance to scrapie and,</w:t>
      </w:r>
      <w:r w:rsidRPr="007217D1">
        <w:rPr>
          <w:rStyle w:val="eop"/>
          <w:sz w:val="20"/>
          <w:szCs w:val="20"/>
        </w:rPr>
        <w:t> </w:t>
      </w:r>
    </w:p>
    <w:p w14:paraId="58CC40B1" w14:textId="660F9B2B" w:rsidR="00BF43E3" w:rsidRPr="0006485A" w:rsidRDefault="00BF43E3" w:rsidP="00BF43E3">
      <w:pPr>
        <w:pStyle w:val="paragraph"/>
        <w:numPr>
          <w:ilvl w:val="0"/>
          <w:numId w:val="4"/>
        </w:numPr>
        <w:spacing w:before="0" w:beforeAutospacing="0" w:after="0" w:afterAutospacing="0"/>
        <w:ind w:left="360" w:firstLine="0"/>
        <w:textAlignment w:val="baseline"/>
        <w:rPr>
          <w:sz w:val="20"/>
          <w:szCs w:val="20"/>
        </w:rPr>
      </w:pPr>
      <w:r w:rsidRPr="007217D1">
        <w:rPr>
          <w:rStyle w:val="normaltextrun"/>
          <w:sz w:val="20"/>
          <w:szCs w:val="20"/>
        </w:rPr>
        <w:t>Develop more ante-mortem tests because bioassays are expensive and take too long to perform.</w:t>
      </w:r>
      <w:r w:rsidRPr="007217D1">
        <w:rPr>
          <w:rStyle w:val="eop"/>
          <w:sz w:val="20"/>
          <w:szCs w:val="20"/>
        </w:rPr>
        <w:t> </w:t>
      </w:r>
    </w:p>
    <w:p w14:paraId="16A85AF3" w14:textId="66780DC4"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sz w:val="20"/>
          <w:szCs w:val="20"/>
        </w:rPr>
        <w:t>Regarding new testing, the research team is looking at 2 tests:</w:t>
      </w:r>
      <w:r w:rsidRPr="007217D1">
        <w:rPr>
          <w:rStyle w:val="eop"/>
          <w:sz w:val="20"/>
          <w:szCs w:val="20"/>
        </w:rPr>
        <w:t> </w:t>
      </w:r>
    </w:p>
    <w:p w14:paraId="53B5CBA2" w14:textId="77777777" w:rsidR="00BF43E3" w:rsidRPr="007217D1" w:rsidRDefault="00BF43E3" w:rsidP="00BF43E3">
      <w:pPr>
        <w:pStyle w:val="paragraph"/>
        <w:numPr>
          <w:ilvl w:val="0"/>
          <w:numId w:val="5"/>
        </w:numPr>
        <w:spacing w:before="0" w:beforeAutospacing="0" w:after="0" w:afterAutospacing="0"/>
        <w:ind w:left="360" w:firstLine="0"/>
        <w:textAlignment w:val="baseline"/>
        <w:rPr>
          <w:sz w:val="20"/>
          <w:szCs w:val="20"/>
        </w:rPr>
      </w:pPr>
      <w:r w:rsidRPr="007217D1">
        <w:rPr>
          <w:rStyle w:val="normaltextrun"/>
          <w:sz w:val="20"/>
          <w:szCs w:val="20"/>
        </w:rPr>
        <w:t>PMCA- the downside of this test is that it produces infectious prion proteins and requires a Western Blot test be performed for detection.</w:t>
      </w:r>
      <w:r w:rsidRPr="007217D1">
        <w:rPr>
          <w:rStyle w:val="eop"/>
          <w:sz w:val="20"/>
          <w:szCs w:val="20"/>
        </w:rPr>
        <w:t> </w:t>
      </w:r>
    </w:p>
    <w:p w14:paraId="5ED4686C" w14:textId="5C7D99D9" w:rsidR="00BF43E3" w:rsidRPr="0006485A" w:rsidRDefault="00BF43E3" w:rsidP="00BF43E3">
      <w:pPr>
        <w:pStyle w:val="paragraph"/>
        <w:numPr>
          <w:ilvl w:val="0"/>
          <w:numId w:val="6"/>
        </w:numPr>
        <w:spacing w:before="0" w:beforeAutospacing="0" w:after="0" w:afterAutospacing="0"/>
        <w:ind w:left="360" w:firstLine="0"/>
        <w:textAlignment w:val="baseline"/>
        <w:rPr>
          <w:sz w:val="20"/>
          <w:szCs w:val="20"/>
        </w:rPr>
      </w:pPr>
      <w:r w:rsidRPr="007217D1">
        <w:rPr>
          <w:rStyle w:val="normaltextrun"/>
          <w:sz w:val="20"/>
          <w:szCs w:val="20"/>
        </w:rPr>
        <w:t>RT- QUIC test- advantages are that it only requires 30-40 hours to perform and get results and it only produces non-infectious prion proteins.</w:t>
      </w:r>
      <w:r w:rsidRPr="007217D1">
        <w:rPr>
          <w:rStyle w:val="eop"/>
          <w:sz w:val="20"/>
          <w:szCs w:val="20"/>
        </w:rPr>
        <w:t> </w:t>
      </w:r>
    </w:p>
    <w:p w14:paraId="15B6D739" w14:textId="77777777" w:rsidR="00BF43E3" w:rsidRPr="007217D1" w:rsidRDefault="00BF43E3" w:rsidP="00BF43E3">
      <w:pPr>
        <w:pStyle w:val="paragraph"/>
        <w:spacing w:before="0" w:beforeAutospacing="0" w:after="0" w:afterAutospacing="0"/>
        <w:textAlignment w:val="baseline"/>
        <w:rPr>
          <w:rFonts w:ascii="Segoe UI" w:hAnsi="Segoe UI" w:cs="Segoe UI"/>
          <w:sz w:val="20"/>
          <w:szCs w:val="20"/>
        </w:rPr>
      </w:pPr>
      <w:r w:rsidRPr="007217D1">
        <w:rPr>
          <w:rStyle w:val="normaltextrun"/>
          <w:sz w:val="20"/>
          <w:szCs w:val="20"/>
        </w:rPr>
        <w:t xml:space="preserve">One issue with testing blood or tissues is the presence of </w:t>
      </w:r>
      <w:proofErr w:type="spellStart"/>
      <w:r w:rsidRPr="007217D1">
        <w:rPr>
          <w:rStyle w:val="normaltextrun"/>
          <w:sz w:val="20"/>
          <w:szCs w:val="20"/>
        </w:rPr>
        <w:t>heme</w:t>
      </w:r>
      <w:proofErr w:type="spellEnd"/>
      <w:r w:rsidRPr="007217D1">
        <w:rPr>
          <w:rStyle w:val="normaltextrun"/>
          <w:sz w:val="20"/>
          <w:szCs w:val="20"/>
        </w:rPr>
        <w:t xml:space="preserve"> but that may be overcome by possibly using bacterial enzymes to separate the </w:t>
      </w:r>
      <w:proofErr w:type="spellStart"/>
      <w:r w:rsidRPr="007217D1">
        <w:rPr>
          <w:rStyle w:val="normaltextrun"/>
          <w:sz w:val="20"/>
          <w:szCs w:val="20"/>
        </w:rPr>
        <w:t>heme</w:t>
      </w:r>
      <w:proofErr w:type="spellEnd"/>
      <w:r w:rsidRPr="007217D1">
        <w:rPr>
          <w:rStyle w:val="normaltextrun"/>
          <w:sz w:val="20"/>
          <w:szCs w:val="20"/>
        </w:rPr>
        <w:t xml:space="preserve"> from the protein. </w:t>
      </w:r>
    </w:p>
    <w:p w14:paraId="72D966D1" w14:textId="77777777" w:rsidR="00BF43E3" w:rsidRPr="007217D1" w:rsidRDefault="00BF43E3" w:rsidP="001E313B">
      <w:pPr>
        <w:ind w:firstLine="360"/>
      </w:pPr>
    </w:p>
    <w:p w14:paraId="4CEE866F" w14:textId="226B5B5C" w:rsidR="0095554B" w:rsidRPr="007217D1"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301AF3">
      <w:pgSz w:w="12240" w:h="15840" w:code="1"/>
      <w:pgMar w:top="720" w:right="72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9702C2" w14:textId="77777777" w:rsidR="00DA0ACA" w:rsidRDefault="00DA0ACA" w:rsidP="000F7E39">
      <w:r>
        <w:separator/>
      </w:r>
    </w:p>
  </w:endnote>
  <w:endnote w:type="continuationSeparator" w:id="0">
    <w:p w14:paraId="2BB9CADC" w14:textId="77777777" w:rsidR="00DA0ACA" w:rsidRDefault="00DA0ACA" w:rsidP="000F7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A98532" w14:textId="77777777" w:rsidR="00DA0ACA" w:rsidRDefault="00DA0ACA" w:rsidP="000F7E39">
      <w:r>
        <w:separator/>
      </w:r>
    </w:p>
  </w:footnote>
  <w:footnote w:type="continuationSeparator" w:id="0">
    <w:p w14:paraId="677B8EB2" w14:textId="77777777" w:rsidR="00DA0ACA" w:rsidRDefault="00DA0ACA" w:rsidP="000F7E39">
      <w:r>
        <w:continuationSeparator/>
      </w:r>
    </w:p>
  </w:footnote>
  <w:footnote w:id="1">
    <w:p w14:paraId="0AAA0570" w14:textId="44C865FD" w:rsidR="000F7E39" w:rsidRDefault="000F7E39" w:rsidP="000F7E39">
      <w:pPr>
        <w:pStyle w:val="FootnoteText"/>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944B5"/>
    <w:multiLevelType w:val="multilevel"/>
    <w:tmpl w:val="515453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437053AC"/>
    <w:multiLevelType w:val="multilevel"/>
    <w:tmpl w:val="48CC1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8AF16F1"/>
    <w:multiLevelType w:val="hybridMultilevel"/>
    <w:tmpl w:val="99420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3A02BA"/>
    <w:multiLevelType w:val="multilevel"/>
    <w:tmpl w:val="79587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E1E512A"/>
    <w:multiLevelType w:val="multilevel"/>
    <w:tmpl w:val="0220CA2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
  </w:num>
  <w:num w:numId="3">
    <w:abstractNumId w:val="4"/>
  </w:num>
  <w:num w:numId="4">
    <w:abstractNumId w:val="0"/>
  </w:num>
  <w:num w:numId="5">
    <w:abstractNumId w:val="2"/>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A07"/>
    <w:rsid w:val="0006485A"/>
    <w:rsid w:val="00072A07"/>
    <w:rsid w:val="000F7E39"/>
    <w:rsid w:val="00155D4B"/>
    <w:rsid w:val="001E313B"/>
    <w:rsid w:val="002647A2"/>
    <w:rsid w:val="002A4E35"/>
    <w:rsid w:val="002C4C09"/>
    <w:rsid w:val="00301AF3"/>
    <w:rsid w:val="003A107D"/>
    <w:rsid w:val="00573E28"/>
    <w:rsid w:val="005A1E6D"/>
    <w:rsid w:val="005A6E6D"/>
    <w:rsid w:val="007217D1"/>
    <w:rsid w:val="007B3A4C"/>
    <w:rsid w:val="007B5D74"/>
    <w:rsid w:val="00814F3D"/>
    <w:rsid w:val="008356A6"/>
    <w:rsid w:val="00917B4C"/>
    <w:rsid w:val="0095554B"/>
    <w:rsid w:val="0099068B"/>
    <w:rsid w:val="00BF43E3"/>
    <w:rsid w:val="00DA0ACA"/>
    <w:rsid w:val="00DC1947"/>
    <w:rsid w:val="00EE621A"/>
    <w:rsid w:val="00F52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customStyle="1" w:styleId="paragraph">
    <w:name w:val="paragraph"/>
    <w:basedOn w:val="Normal"/>
    <w:rsid w:val="00BF43E3"/>
    <w:pPr>
      <w:spacing w:before="100" w:beforeAutospacing="1" w:after="100" w:afterAutospacing="1"/>
    </w:pPr>
    <w:rPr>
      <w:rFonts w:ascii="Times New Roman" w:eastAsia="Times New Roman" w:hAnsi="Times New Roman"/>
      <w:kern w:val="0"/>
      <w:sz w:val="24"/>
      <w:szCs w:val="24"/>
      <w14:ligatures w14:val="none"/>
    </w:rPr>
  </w:style>
  <w:style w:type="character" w:customStyle="1" w:styleId="normaltextrun">
    <w:name w:val="normaltextrun"/>
    <w:basedOn w:val="DefaultParagraphFont"/>
    <w:rsid w:val="00BF43E3"/>
  </w:style>
  <w:style w:type="character" w:customStyle="1" w:styleId="eop">
    <w:name w:val="eop"/>
    <w:basedOn w:val="DefaultParagraphFont"/>
    <w:rsid w:val="00BF43E3"/>
  </w:style>
  <w:style w:type="character" w:customStyle="1" w:styleId="spellingerror">
    <w:name w:val="spellingerror"/>
    <w:basedOn w:val="DefaultParagraphFont"/>
    <w:rsid w:val="00BF43E3"/>
  </w:style>
  <w:style w:type="paragraph" w:styleId="FootnoteText">
    <w:name w:val="footnote text"/>
    <w:basedOn w:val="Normal"/>
    <w:link w:val="FootnoteTextChar"/>
    <w:uiPriority w:val="99"/>
    <w:semiHidden/>
    <w:unhideWhenUsed/>
    <w:rsid w:val="000F7E39"/>
    <w:rPr>
      <w:rFonts w:asciiTheme="minorHAnsi" w:hAnsiTheme="minorHAnsi" w:cstheme="minorBidi"/>
      <w:kern w:val="0"/>
      <w14:ligatures w14:val="none"/>
    </w:rPr>
  </w:style>
  <w:style w:type="character" w:customStyle="1" w:styleId="FootnoteTextChar">
    <w:name w:val="Footnote Text Char"/>
    <w:basedOn w:val="DefaultParagraphFont"/>
    <w:link w:val="FootnoteText"/>
    <w:uiPriority w:val="99"/>
    <w:semiHidden/>
    <w:rsid w:val="000F7E39"/>
    <w:rPr>
      <w:rFonts w:asciiTheme="minorHAnsi" w:hAnsiTheme="minorHAnsi" w:cstheme="minorBidi"/>
      <w:kern w:val="0"/>
      <w14:ligatures w14:val="none"/>
    </w:rPr>
  </w:style>
  <w:style w:type="character" w:styleId="FootnoteReference">
    <w:name w:val="footnote reference"/>
    <w:basedOn w:val="DefaultParagraphFont"/>
    <w:uiPriority w:val="99"/>
    <w:semiHidden/>
    <w:unhideWhenUsed/>
    <w:rsid w:val="000F7E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5675687">
      <w:bodyDiv w:val="1"/>
      <w:marLeft w:val="0"/>
      <w:marRight w:val="0"/>
      <w:marTop w:val="0"/>
      <w:marBottom w:val="0"/>
      <w:divBdr>
        <w:top w:val="none" w:sz="0" w:space="0" w:color="auto"/>
        <w:left w:val="none" w:sz="0" w:space="0" w:color="auto"/>
        <w:bottom w:val="none" w:sz="0" w:space="0" w:color="auto"/>
        <w:right w:val="none" w:sz="0" w:space="0" w:color="auto"/>
      </w:divBdr>
      <w:divsChild>
        <w:div w:id="2075620135">
          <w:marLeft w:val="0"/>
          <w:marRight w:val="0"/>
          <w:marTop w:val="0"/>
          <w:marBottom w:val="0"/>
          <w:divBdr>
            <w:top w:val="none" w:sz="0" w:space="0" w:color="auto"/>
            <w:left w:val="none" w:sz="0" w:space="0" w:color="auto"/>
            <w:bottom w:val="none" w:sz="0" w:space="0" w:color="auto"/>
            <w:right w:val="none" w:sz="0" w:space="0" w:color="auto"/>
          </w:divBdr>
        </w:div>
        <w:div w:id="1383752719">
          <w:marLeft w:val="0"/>
          <w:marRight w:val="0"/>
          <w:marTop w:val="0"/>
          <w:marBottom w:val="0"/>
          <w:divBdr>
            <w:top w:val="none" w:sz="0" w:space="0" w:color="auto"/>
            <w:left w:val="none" w:sz="0" w:space="0" w:color="auto"/>
            <w:bottom w:val="none" w:sz="0" w:space="0" w:color="auto"/>
            <w:right w:val="none" w:sz="0" w:space="0" w:color="auto"/>
          </w:divBdr>
        </w:div>
        <w:div w:id="9228406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03266-F5CE-46D8-B0B8-8A09752BE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3000</Words>
  <Characters>17103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cp:lastModifiedBy>
  <cp:revision>2</cp:revision>
  <cp:lastPrinted>2023-10-17T21:08:00Z</cp:lastPrinted>
  <dcterms:created xsi:type="dcterms:W3CDTF">2023-10-17T21:08:00Z</dcterms:created>
  <dcterms:modified xsi:type="dcterms:W3CDTF">2023-10-17T21:08:00Z</dcterms:modified>
</cp:coreProperties>
</file>