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70B0C831" w:rsidR="008356A6" w:rsidRDefault="00072A07" w:rsidP="00072A07">
      <w:pPr>
        <w:pStyle w:val="Heading1"/>
      </w:pPr>
      <w:r>
        <w:t xml:space="preserve">COMMITTEE ON </w:t>
      </w:r>
      <w:r w:rsidR="005F11AF">
        <w:t>Swine</w:t>
      </w:r>
    </w:p>
    <w:p w14:paraId="082CFC8C" w14:textId="620FE892" w:rsidR="00072A07" w:rsidRDefault="00072A07" w:rsidP="00072A07">
      <w:pPr>
        <w:jc w:val="center"/>
      </w:pPr>
      <w:r>
        <w:t>Chair:</w:t>
      </w:r>
      <w:r w:rsidR="005F11AF">
        <w:t xml:space="preserve"> Dr. Jeff </w:t>
      </w:r>
      <w:proofErr w:type="spellStart"/>
      <w:r w:rsidR="005F11AF">
        <w:t>Kaisand</w:t>
      </w:r>
      <w:proofErr w:type="spellEnd"/>
    </w:p>
    <w:p w14:paraId="0AAF48FD" w14:textId="354B70D1" w:rsidR="00072A07" w:rsidRDefault="00072A07" w:rsidP="00072A07">
      <w:pPr>
        <w:jc w:val="center"/>
      </w:pPr>
      <w:r>
        <w:t>Vice Chair:</w:t>
      </w:r>
      <w:r w:rsidR="005F11AF">
        <w:t xml:space="preserve"> Jamee Eggers, M.Sc.</w:t>
      </w:r>
    </w:p>
    <w:p w14:paraId="334840E6" w14:textId="77777777" w:rsidR="00072A07" w:rsidRDefault="00072A07" w:rsidP="00072A07">
      <w:pPr>
        <w:jc w:val="center"/>
      </w:pPr>
    </w:p>
    <w:p w14:paraId="5BABA89B" w14:textId="3ECCA285" w:rsidR="00072A07" w:rsidRPr="00295EFB" w:rsidRDefault="00072A07" w:rsidP="00072A07">
      <w:pPr>
        <w:jc w:val="center"/>
        <w:rPr>
          <w:color w:val="FF0000"/>
        </w:rPr>
      </w:pPr>
      <w:r w:rsidRPr="00295EFB">
        <w:rPr>
          <w:color w:val="FF0000"/>
        </w:rPr>
        <w:t>[USAHA Staff will enter your committee roster]</w:t>
      </w:r>
    </w:p>
    <w:p w14:paraId="1BABDEF5" w14:textId="77777777" w:rsidR="0095554B" w:rsidRDefault="0095554B" w:rsidP="00072A07">
      <w:pPr>
        <w:jc w:val="center"/>
      </w:pPr>
    </w:p>
    <w:p w14:paraId="07CD87DD" w14:textId="5F5BDCBA" w:rsidR="0095554B" w:rsidRDefault="0095554B" w:rsidP="0095554B">
      <w:pPr>
        <w:ind w:firstLine="360"/>
      </w:pPr>
      <w:r>
        <w:t xml:space="preserve">The Committee met during the </w:t>
      </w:r>
      <w:r w:rsidR="005F11AF">
        <w:t>2024</w:t>
      </w:r>
      <w:r>
        <w:t xml:space="preserve"> Annual Meeting in </w:t>
      </w:r>
      <w:r w:rsidR="005F11AF">
        <w:t xml:space="preserve">Nashville, TN </w:t>
      </w:r>
      <w:r>
        <w:t xml:space="preserve">on October XX. There were </w:t>
      </w:r>
      <w:r w:rsidRPr="005F11AF">
        <w:rPr>
          <w:color w:val="FF0000"/>
        </w:rPr>
        <w:t xml:space="preserve">[X] </w:t>
      </w:r>
      <w:r>
        <w:t xml:space="preserve">members and </w:t>
      </w:r>
      <w:r w:rsidRPr="005F11AF">
        <w:rPr>
          <w:color w:val="FF0000"/>
        </w:rPr>
        <w:t xml:space="preserve">[X] </w:t>
      </w:r>
      <w:r>
        <w:t xml:space="preserve">guests in attendance. </w:t>
      </w:r>
      <w:r w:rsidR="008A11F5">
        <w:t>The meeting was called to order at 8:01 am local time</w:t>
      </w:r>
      <w:r w:rsidR="00786325">
        <w:t xml:space="preserve">, followed by </w:t>
      </w:r>
      <w:r w:rsidR="0046323A">
        <w:t xml:space="preserve">introductions and a brief review of </w:t>
      </w:r>
      <w:r w:rsidR="00A215AF">
        <w:t>how the meeting will operate</w:t>
      </w:r>
      <w:r w:rsidR="00786325">
        <w:t xml:space="preserve">.  The following </w:t>
      </w:r>
      <w:r w:rsidR="00A215AF">
        <w:t>presentations were provided</w:t>
      </w:r>
      <w:r w:rsidR="00295EFB">
        <w:t>:</w:t>
      </w:r>
    </w:p>
    <w:p w14:paraId="4010036D" w14:textId="77777777" w:rsidR="0095554B" w:rsidRDefault="0095554B" w:rsidP="0095554B"/>
    <w:p w14:paraId="7C03402C" w14:textId="367EDA48" w:rsidR="00D55B4B" w:rsidRDefault="00D55B4B" w:rsidP="0095554B">
      <w:pPr>
        <w:rPr>
          <w:b/>
          <w:bCs/>
        </w:rPr>
      </w:pPr>
      <w:r>
        <w:rPr>
          <w:b/>
          <w:bCs/>
        </w:rPr>
        <w:t>Presentations</w:t>
      </w:r>
    </w:p>
    <w:p w14:paraId="76548B33" w14:textId="0F6A4C71" w:rsidR="0095554B" w:rsidRDefault="003D0B44" w:rsidP="0095554B">
      <w:pPr>
        <w:rPr>
          <w:b/>
          <w:bCs/>
        </w:rPr>
      </w:pPr>
      <w:r>
        <w:rPr>
          <w:b/>
          <w:bCs/>
        </w:rPr>
        <w:t>Swine Brucellosis Program Updates</w:t>
      </w:r>
    </w:p>
    <w:p w14:paraId="615D2F74" w14:textId="104583DE" w:rsidR="0095554B" w:rsidRDefault="00F414B8" w:rsidP="0095554B">
      <w:r>
        <w:t>Lynn Wachtman</w:t>
      </w:r>
      <w:r w:rsidR="0095554B">
        <w:t xml:space="preserve">, </w:t>
      </w:r>
      <w:r w:rsidR="008B2C78" w:rsidRPr="008B2C78">
        <w:t>Swine Health Center, Veterinary Services, Strategy &amp; Policy, APHIS, USDA</w:t>
      </w:r>
    </w:p>
    <w:p w14:paraId="6D9846BF" w14:textId="6167188B" w:rsidR="0095554B" w:rsidRDefault="008B2C78" w:rsidP="009C3C34">
      <w:r>
        <w:t xml:space="preserve">Updates on the Swine brucellosis surveillance </w:t>
      </w:r>
      <w:r w:rsidR="00BA0CAB">
        <w:t>programs, testing results</w:t>
      </w:r>
      <w:r w:rsidR="00CB7DD5">
        <w:t xml:space="preserve"> and assay development.  The next steps shared by </w:t>
      </w:r>
      <w:r w:rsidR="009C3C34">
        <w:t xml:space="preserve">Dr. Wachtman included: 1) </w:t>
      </w:r>
      <w:r w:rsidR="009C3C34" w:rsidRPr="009C3C34">
        <w:t>Staff from NVSL and the Swine Health Team have initiated discussions around evaluating the currently available serologic assays and future opportunities for development of novel assays</w:t>
      </w:r>
      <w:r w:rsidR="009C3C34">
        <w:t xml:space="preserve">. 2) </w:t>
      </w:r>
      <w:r w:rsidR="009C3C34" w:rsidRPr="009C3C34">
        <w:t xml:space="preserve">Assay development is dependent on a bank of serum samples collected from swine which have had tissues subjected to culture – both from brucellosis-positive herds and brucellosis-negative, </w:t>
      </w:r>
      <w:proofErr w:type="spellStart"/>
      <w:r w:rsidR="009C3C34" w:rsidRPr="009C3C34">
        <w:t>biosecure</w:t>
      </w:r>
      <w:proofErr w:type="spellEnd"/>
      <w:r w:rsidR="009C3C34" w:rsidRPr="009C3C34">
        <w:t xml:space="preserve"> operations</w:t>
      </w:r>
      <w:r w:rsidR="009C3C34">
        <w:t xml:space="preserve"> and 3) </w:t>
      </w:r>
      <w:r w:rsidR="009C3C34" w:rsidRPr="009C3C34">
        <w:t>Plan to request support from Industry, States, and Veterinary Service Field Operations in accessing paired serum and tissues from these herds as they are investigated to build out this serum bank</w:t>
      </w:r>
    </w:p>
    <w:p w14:paraId="796B6E04" w14:textId="77777777" w:rsidR="009C3C34" w:rsidRDefault="009C3C34" w:rsidP="009C3C34"/>
    <w:p w14:paraId="16C13E59" w14:textId="77777777" w:rsidR="001D2E32" w:rsidRDefault="001D2E32" w:rsidP="009C3C34">
      <w:pPr>
        <w:rPr>
          <w:b/>
          <w:bCs/>
        </w:rPr>
      </w:pPr>
      <w:r w:rsidRPr="001D2E32">
        <w:rPr>
          <w:b/>
          <w:bCs/>
        </w:rPr>
        <w:t>Evaluation of Aggregate Oral Fluid as a Sampling Method for Early Detection of African Swine Fever Virus Infection</w:t>
      </w:r>
    </w:p>
    <w:p w14:paraId="20A98B92" w14:textId="7990442B" w:rsidR="009C3C34" w:rsidRDefault="00E7116E" w:rsidP="00E7116E">
      <w:r w:rsidRPr="00E7116E">
        <w:t xml:space="preserve">Bonto </w:t>
      </w:r>
      <w:proofErr w:type="spellStart"/>
      <w:r w:rsidRPr="00E7116E">
        <w:t>Faburay</w:t>
      </w:r>
      <w:proofErr w:type="spellEnd"/>
      <w:r w:rsidRPr="00E7116E">
        <w:t>, DVM, MS, PhD</w:t>
      </w:r>
      <w:r>
        <w:t xml:space="preserve"> - </w:t>
      </w:r>
      <w:r w:rsidRPr="00E7116E">
        <w:t>Head, Scientific Liaison Services Section</w:t>
      </w:r>
      <w:r>
        <w:t xml:space="preserve">, </w:t>
      </w:r>
      <w:r w:rsidRPr="00E7116E">
        <w:t>Program Manager, Global Partnership for Animal and Zoonotic Disease Surveillance</w:t>
      </w:r>
      <w:r>
        <w:t xml:space="preserve">, </w:t>
      </w:r>
      <w:r w:rsidRPr="00E7116E">
        <w:t>Foreign Animal Disease Diagnostic Laboratory</w:t>
      </w:r>
      <w:r>
        <w:t xml:space="preserve">, </w:t>
      </w:r>
      <w:r w:rsidRPr="00E7116E">
        <w:t>National Veterinary Services Laboratories</w:t>
      </w:r>
      <w:r>
        <w:t xml:space="preserve">, </w:t>
      </w:r>
      <w:r w:rsidRPr="00E7116E">
        <w:t>National Bio and Agro-Defense Facility</w:t>
      </w:r>
      <w:r>
        <w:t xml:space="preserve">, </w:t>
      </w:r>
      <w:r w:rsidRPr="00E7116E">
        <w:t>VS/APHIS/USDA</w:t>
      </w:r>
    </w:p>
    <w:p w14:paraId="0428853A" w14:textId="0D4CF456" w:rsidR="00E7116E" w:rsidRDefault="005B40D6" w:rsidP="001D0BAF">
      <w:r>
        <w:t xml:space="preserve">An update on the research project with the objective was to </w:t>
      </w:r>
      <w:r w:rsidRPr="005B40D6">
        <w:t>Estimate the diagnostic sensitivity of pen-based aggregate oral</w:t>
      </w:r>
      <w:r>
        <w:t xml:space="preserve"> </w:t>
      </w:r>
      <w:r w:rsidRPr="005B40D6">
        <w:t>fluid (OF)</w:t>
      </w:r>
      <w:r>
        <w:t xml:space="preserve"> </w:t>
      </w:r>
      <w:r w:rsidRPr="005B40D6">
        <w:t>testing and evaluate its utility for surveillance of ASF in the US</w:t>
      </w:r>
      <w:r>
        <w:t xml:space="preserve"> was provided.  This included </w:t>
      </w:r>
      <w:r w:rsidR="001D0BAF">
        <w:t xml:space="preserve">the following summary and conclusions: </w:t>
      </w:r>
      <w:r w:rsidR="00E85BFB">
        <w:t xml:space="preserve">1) </w:t>
      </w:r>
      <w:r w:rsidR="001D0BAF" w:rsidRPr="001D0BAF">
        <w:t xml:space="preserve">ASFV infection was detectable in aggregate OFs at 3 </w:t>
      </w:r>
      <w:proofErr w:type="spellStart"/>
      <w:r w:rsidR="001D0BAF" w:rsidRPr="001D0BAF">
        <w:t>dpc</w:t>
      </w:r>
      <w:proofErr w:type="spellEnd"/>
      <w:r w:rsidR="001D0BAF" w:rsidRPr="001D0BAF">
        <w:t xml:space="preserve"> in 4 out of 6 pens, and in all 6 pens at 4 </w:t>
      </w:r>
      <w:proofErr w:type="spellStart"/>
      <w:r w:rsidR="001D0BAF" w:rsidRPr="001D0BAF">
        <w:t>dpc</w:t>
      </w:r>
      <w:proofErr w:type="spellEnd"/>
      <w:r w:rsidR="001D0BAF" w:rsidRPr="001D0BAF">
        <w:t>.</w:t>
      </w:r>
      <w:r w:rsidR="00E85BFB">
        <w:t xml:space="preserve"> </w:t>
      </w:r>
      <w:r w:rsidR="001D0BAF" w:rsidRPr="001D0BAF">
        <w:t xml:space="preserve">i.e. there is 67% chance of detecting virus introduction at 3 </w:t>
      </w:r>
      <w:proofErr w:type="spellStart"/>
      <w:r w:rsidR="001D0BAF" w:rsidRPr="001D0BAF">
        <w:t>dpc</w:t>
      </w:r>
      <w:proofErr w:type="spellEnd"/>
      <w:r w:rsidR="001D0BAF" w:rsidRPr="001D0BAF">
        <w:t xml:space="preserve">, and 100% chance of detection at 4 </w:t>
      </w:r>
      <w:proofErr w:type="spellStart"/>
      <w:r w:rsidR="001D0BAF" w:rsidRPr="001D0BAF">
        <w:t>dpc</w:t>
      </w:r>
      <w:proofErr w:type="spellEnd"/>
      <w:r w:rsidR="001D0BAF" w:rsidRPr="001D0BAF">
        <w:t>, in the swine herd prior to the onset of clinical signs of the disease. Allows detection and timely response and implementation of control and mitigation strategies.</w:t>
      </w:r>
      <w:r w:rsidR="00E85BFB">
        <w:t xml:space="preserve"> 2) </w:t>
      </w:r>
      <w:r w:rsidR="001D0BAF" w:rsidRPr="001D0BAF">
        <w:t>Intramuscular inoculation of ASFV results in earlier detection in the blood (at 1 dpi) compared to oropharyngeal swabs (at 2 dpi).</w:t>
      </w:r>
      <w:r w:rsidR="00E85BFB">
        <w:t xml:space="preserve"> 3) </w:t>
      </w:r>
      <w:r w:rsidR="001D0BAF" w:rsidRPr="001D0BAF">
        <w:t xml:space="preserve">However, ASFV is detected earlier in oropharyngeal swabs, on average 2 days (1-3 days), when infection or transmission occurred via the natural route (ingestion). This correlates with early detection of the virus in aggregate OFs (3 </w:t>
      </w:r>
      <w:proofErr w:type="spellStart"/>
      <w:r w:rsidR="001D0BAF" w:rsidRPr="001D0BAF">
        <w:t>dpc</w:t>
      </w:r>
      <w:proofErr w:type="spellEnd"/>
      <w:r w:rsidR="001D0BAF" w:rsidRPr="001D0BAF">
        <w:t>) compared to detection in the blood.</w:t>
      </w:r>
      <w:r w:rsidR="00597750">
        <w:t xml:space="preserve"> 4) </w:t>
      </w:r>
      <w:r w:rsidR="001D0BAF" w:rsidRPr="001D0BAF">
        <w:t>The findings suggest that aggregate OF sampling is a sensitive and sustainable surveillance tool for ASF.</w:t>
      </w:r>
    </w:p>
    <w:p w14:paraId="6B45F717" w14:textId="77777777" w:rsidR="00597750" w:rsidRDefault="00597750" w:rsidP="001D0BAF"/>
    <w:p w14:paraId="4CC034D7" w14:textId="4210F886" w:rsidR="00597750" w:rsidRDefault="00597750" w:rsidP="00597750">
      <w:pPr>
        <w:rPr>
          <w:b/>
          <w:bCs/>
        </w:rPr>
      </w:pPr>
      <w:r>
        <w:rPr>
          <w:b/>
          <w:bCs/>
        </w:rPr>
        <w:t>Update on US SHIP Programs</w:t>
      </w:r>
    </w:p>
    <w:p w14:paraId="04B803F6" w14:textId="4AF3FAB8" w:rsidR="00597750" w:rsidRDefault="00597750" w:rsidP="00597750">
      <w:r>
        <w:t xml:space="preserve">Dr. Vienna Brown – US SHIP Senior Program Coordinator - </w:t>
      </w:r>
      <w:r w:rsidRPr="00E7116E">
        <w:t>VS/APHIS/USDA</w:t>
      </w:r>
    </w:p>
    <w:p w14:paraId="7633A5EF" w14:textId="7FA06F93" w:rsidR="00597750" w:rsidRDefault="00597750" w:rsidP="00597750">
      <w:r>
        <w:t xml:space="preserve">Dr. Brown provided an update on the </w:t>
      </w:r>
      <w:r w:rsidR="00DA2F55">
        <w:t xml:space="preserve">US SHIP in the regulatory process, the number of sites enrolled and the next steps for the program as she assumes her </w:t>
      </w:r>
      <w:r w:rsidR="007E490A">
        <w:t>Senior Program Coordinator role the next week.</w:t>
      </w:r>
    </w:p>
    <w:p w14:paraId="09B3AB53" w14:textId="77777777" w:rsidR="00597750" w:rsidRDefault="00597750" w:rsidP="001D0BAF"/>
    <w:p w14:paraId="2BA98E5D" w14:textId="77777777" w:rsidR="009C3C34" w:rsidRDefault="009C3C34" w:rsidP="009C3C34"/>
    <w:p w14:paraId="558CD478" w14:textId="456394EE" w:rsidR="0095554B" w:rsidRDefault="0095554B" w:rsidP="0095554B">
      <w:pPr>
        <w:rPr>
          <w:b/>
          <w:bCs/>
        </w:rPr>
      </w:pPr>
      <w:r>
        <w:rPr>
          <w:b/>
          <w:bCs/>
        </w:rPr>
        <w:t xml:space="preserve">Committee Business: </w:t>
      </w:r>
    </w:p>
    <w:p w14:paraId="6E690372" w14:textId="12CA1F8E" w:rsidR="001E313B" w:rsidRDefault="00837DE2" w:rsidP="001E313B">
      <w:r>
        <w:t>The committee planned to review</w:t>
      </w:r>
      <w:r w:rsidR="00D04A44">
        <w:t xml:space="preserve"> electronic votes on</w:t>
      </w:r>
      <w:r>
        <w:t xml:space="preserve"> the 2021 Resolution review and the 2023 Resolution </w:t>
      </w:r>
      <w:proofErr w:type="gramStart"/>
      <w:r w:rsidR="00CA6C55">
        <w:t>responses</w:t>
      </w:r>
      <w:proofErr w:type="gramEnd"/>
      <w:r w:rsidR="00D04A44">
        <w:t xml:space="preserve"> but enough responses were not received prior to the committee meeting.  A follow-up email will be sent to the committee and the resolution review process </w:t>
      </w:r>
      <w:proofErr w:type="gramStart"/>
      <w:r w:rsidR="00D04A44">
        <w:t>covered</w:t>
      </w:r>
      <w:proofErr w:type="gramEnd"/>
      <w:r w:rsidR="00D04A44">
        <w:t xml:space="preserve"> on a subsequent virtual committee meeting.</w:t>
      </w:r>
    </w:p>
    <w:p w14:paraId="2029F05A" w14:textId="77777777" w:rsidR="00D04A44" w:rsidRDefault="00D04A44" w:rsidP="001E313B"/>
    <w:p w14:paraId="20B4288D" w14:textId="5151D5F5" w:rsidR="00D04A44" w:rsidRDefault="00D04A44" w:rsidP="001E313B">
      <w:r>
        <w:t>The committee</w:t>
      </w:r>
      <w:r w:rsidR="00BB4F44">
        <w:t xml:space="preserve"> received formal motions and seconds to </w:t>
      </w:r>
      <w:r>
        <w:t>approve</w:t>
      </w:r>
      <w:r w:rsidR="00BB4F44">
        <w:t xml:space="preserve"> six (</w:t>
      </w:r>
      <w:r>
        <w:t>6</w:t>
      </w:r>
      <w:r w:rsidR="00BB4F44">
        <w:t>)</w:t>
      </w:r>
      <w:r>
        <w:t xml:space="preserve"> resolutions:</w:t>
      </w:r>
    </w:p>
    <w:p w14:paraId="4C9A534A" w14:textId="78A54C77" w:rsidR="008928A3" w:rsidRDefault="008928A3" w:rsidP="008928A3">
      <w:r>
        <w:t xml:space="preserve">1. Supporting </w:t>
      </w:r>
      <w:proofErr w:type="spellStart"/>
      <w:r>
        <w:t>PEDv</w:t>
      </w:r>
      <w:proofErr w:type="spellEnd"/>
      <w:r>
        <w:t xml:space="preserve"> Elimination programs through the US SHIP program.</w:t>
      </w:r>
    </w:p>
    <w:p w14:paraId="577A116D" w14:textId="77777777" w:rsidR="008928A3" w:rsidRDefault="008928A3" w:rsidP="008928A3">
      <w:r>
        <w:t>2. Prioritizing Review of Submittals of Next Generation PEDV Vaccine Technologies</w:t>
      </w:r>
    </w:p>
    <w:p w14:paraId="00FB70BF" w14:textId="77777777" w:rsidR="008928A3" w:rsidRDefault="008928A3" w:rsidP="008928A3">
      <w:r>
        <w:t>3. Support for buying stations continue to operate during a FAD outbreak</w:t>
      </w:r>
    </w:p>
    <w:p w14:paraId="49210350" w14:textId="77777777" w:rsidR="008928A3" w:rsidRDefault="008928A3" w:rsidP="008928A3">
      <w:r>
        <w:t>4. Reshipments from harvest facilities to buying stations should discontinue temporarily at the onset of a FAD</w:t>
      </w:r>
    </w:p>
    <w:p w14:paraId="1288E92F" w14:textId="77777777" w:rsidR="008928A3" w:rsidRDefault="008928A3" w:rsidP="008928A3">
      <w:r>
        <w:t>5. Establish National Standardized Permitting Guidance for Facilities Associated with Licensed Swine Dealers, including but not limited to Buying Stations, prior to an FAD outbreak.</w:t>
      </w:r>
    </w:p>
    <w:p w14:paraId="09A4B3E4" w14:textId="622A2F88" w:rsidR="00BB4F44" w:rsidRDefault="008928A3" w:rsidP="008928A3">
      <w:r>
        <w:t xml:space="preserve">6. </w:t>
      </w:r>
      <w:r w:rsidR="00D55B4B">
        <w:t>Support National Swine Traceability Standards</w:t>
      </w:r>
    </w:p>
    <w:p w14:paraId="7EA3B0C0" w14:textId="77777777" w:rsidR="00830938" w:rsidRDefault="00830938" w:rsidP="008928A3"/>
    <w:p w14:paraId="445BE006" w14:textId="5AADEC81" w:rsidR="00830938" w:rsidRDefault="00830938" w:rsidP="008928A3">
      <w:r>
        <w:t>The committee also lent formal support for the Committee on Animal Emergency Management</w:t>
      </w:r>
      <w:r w:rsidR="00A16BAF">
        <w:t xml:space="preserve"> resolution </w:t>
      </w:r>
      <w:r w:rsidR="008A2F93">
        <w:t xml:space="preserve">- </w:t>
      </w:r>
      <w:r w:rsidR="008A2F93" w:rsidRPr="008A2F93">
        <w:t>Secure Food Supply Plans – Management &amp; Support</w:t>
      </w:r>
    </w:p>
    <w:p w14:paraId="6B42E3E1" w14:textId="77777777" w:rsidR="008A2F93" w:rsidRDefault="008A2F93" w:rsidP="008928A3"/>
    <w:p w14:paraId="5CC2AF83" w14:textId="59DB8789" w:rsidR="008A2F93" w:rsidRDefault="008A2F93" w:rsidP="008928A3">
      <w:r>
        <w:t xml:space="preserve">Committee members also </w:t>
      </w:r>
      <w:r w:rsidR="00297D80">
        <w:t>provided suggestions for topics of future</w:t>
      </w:r>
      <w:r w:rsidR="00FC79D7">
        <w:t xml:space="preserve"> virtual committee meetings to include:</w:t>
      </w:r>
    </w:p>
    <w:p w14:paraId="46F6E8B6" w14:textId="3C33405B" w:rsidR="00FC79D7" w:rsidRDefault="005014E9" w:rsidP="00FC79D7">
      <w:pPr>
        <w:pStyle w:val="ListParagraph"/>
        <w:numPr>
          <w:ilvl w:val="0"/>
          <w:numId w:val="3"/>
        </w:numPr>
      </w:pPr>
      <w:r>
        <w:t>Oral Fluids research – where do we go now?</w:t>
      </w:r>
    </w:p>
    <w:p w14:paraId="3783EBBF" w14:textId="7DF016B8" w:rsidR="005014E9" w:rsidRDefault="005014E9" w:rsidP="005014E9">
      <w:pPr>
        <w:pStyle w:val="ListParagraph"/>
        <w:numPr>
          <w:ilvl w:val="0"/>
          <w:numId w:val="3"/>
        </w:numPr>
      </w:pPr>
      <w:r>
        <w:t>ASF Vaccine research updates – US and Global perspectives (NPB Research)</w:t>
      </w:r>
    </w:p>
    <w:p w14:paraId="0C00F83A" w14:textId="4DA2E972" w:rsidR="005014E9" w:rsidRDefault="005E3BD7" w:rsidP="005014E9">
      <w:pPr>
        <w:pStyle w:val="ListParagraph"/>
        <w:numPr>
          <w:ilvl w:val="0"/>
          <w:numId w:val="3"/>
        </w:numPr>
      </w:pPr>
      <w:r>
        <w:t>Response plans for H5N1 in swine (occupational vs. food risks)</w:t>
      </w:r>
    </w:p>
    <w:p w14:paraId="789507D4" w14:textId="4D1CF296" w:rsidR="005E3BD7" w:rsidRDefault="008A273F" w:rsidP="005014E9">
      <w:pPr>
        <w:pStyle w:val="ListParagraph"/>
        <w:numPr>
          <w:ilvl w:val="0"/>
          <w:numId w:val="3"/>
        </w:numPr>
      </w:pPr>
      <w:r>
        <w:t>USDA Protection Zone and Enhanced surveillance states (Illegal boat landings – Dr. Ken</w:t>
      </w:r>
      <w:r w:rsidR="008A11F5">
        <w:t>dr</w:t>
      </w:r>
      <w:r>
        <w:t xml:space="preserve">a </w:t>
      </w:r>
      <w:proofErr w:type="spellStart"/>
      <w:r>
        <w:t>Stuaffer</w:t>
      </w:r>
      <w:proofErr w:type="spellEnd"/>
      <w:r>
        <w:t>)</w:t>
      </w:r>
    </w:p>
    <w:p w14:paraId="5A1FF0D9" w14:textId="77777777" w:rsidR="00295EFB" w:rsidRDefault="00295EFB" w:rsidP="00295EFB"/>
    <w:p w14:paraId="1C2E6029" w14:textId="1A4CF942" w:rsidR="00295EFB" w:rsidRDefault="00E2475F" w:rsidP="00295EFB">
      <w:r>
        <w:t>The m</w:t>
      </w:r>
      <w:r w:rsidR="00295EFB">
        <w:t>eeting was adjourned at 9:25 am local time.</w:t>
      </w:r>
    </w:p>
    <w:p w14:paraId="24E6D735" w14:textId="77777777" w:rsidR="00D04A44" w:rsidRPr="001E313B" w:rsidRDefault="00D04A44" w:rsidP="001E313B"/>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footerReference w:type="default" r:id="rId7"/>
      <w:pgSz w:w="12240" w:h="15840" w:code="1"/>
      <w:pgMar w:top="720" w:right="72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DB3D6D" w14:textId="77777777" w:rsidR="00295EFB" w:rsidRDefault="00295EFB" w:rsidP="00295EFB">
      <w:r>
        <w:separator/>
      </w:r>
    </w:p>
  </w:endnote>
  <w:endnote w:type="continuationSeparator" w:id="0">
    <w:p w14:paraId="1BF93352" w14:textId="77777777" w:rsidR="00295EFB" w:rsidRDefault="00295EFB" w:rsidP="00295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4171447"/>
      <w:docPartObj>
        <w:docPartGallery w:val="Page Numbers (Bottom of Page)"/>
        <w:docPartUnique/>
      </w:docPartObj>
    </w:sdtPr>
    <w:sdtEndPr>
      <w:rPr>
        <w:noProof/>
      </w:rPr>
    </w:sdtEndPr>
    <w:sdtContent>
      <w:p w14:paraId="5E12340F" w14:textId="624F6B60" w:rsidR="00295EFB" w:rsidRDefault="00295EF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A5E6B9B" w14:textId="77777777" w:rsidR="00295EFB" w:rsidRDefault="00295E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E7FA9A" w14:textId="77777777" w:rsidR="00295EFB" w:rsidRDefault="00295EFB" w:rsidP="00295EFB">
      <w:r>
        <w:separator/>
      </w:r>
    </w:p>
  </w:footnote>
  <w:footnote w:type="continuationSeparator" w:id="0">
    <w:p w14:paraId="4D12247B" w14:textId="77777777" w:rsidR="00295EFB" w:rsidRDefault="00295EFB" w:rsidP="00295E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108F6C6C"/>
    <w:multiLevelType w:val="hybridMultilevel"/>
    <w:tmpl w:val="0016A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0985066">
    <w:abstractNumId w:val="0"/>
  </w:num>
  <w:num w:numId="2" w16cid:durableId="1141190922">
    <w:abstractNumId w:val="0"/>
  </w:num>
  <w:num w:numId="3" w16cid:durableId="989023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D0BAF"/>
    <w:rsid w:val="001D2E32"/>
    <w:rsid w:val="001E313B"/>
    <w:rsid w:val="002647A2"/>
    <w:rsid w:val="00295EFB"/>
    <w:rsid w:val="00297D80"/>
    <w:rsid w:val="003D0B44"/>
    <w:rsid w:val="0046323A"/>
    <w:rsid w:val="005014E9"/>
    <w:rsid w:val="00597750"/>
    <w:rsid w:val="005B40D6"/>
    <w:rsid w:val="005E3BD7"/>
    <w:rsid w:val="005F11AF"/>
    <w:rsid w:val="00786325"/>
    <w:rsid w:val="007E490A"/>
    <w:rsid w:val="00830938"/>
    <w:rsid w:val="008356A6"/>
    <w:rsid w:val="00837DE2"/>
    <w:rsid w:val="008928A3"/>
    <w:rsid w:val="00894D8B"/>
    <w:rsid w:val="008A11F5"/>
    <w:rsid w:val="008A273F"/>
    <w:rsid w:val="008A2F93"/>
    <w:rsid w:val="008B2C78"/>
    <w:rsid w:val="00917B4C"/>
    <w:rsid w:val="0095554B"/>
    <w:rsid w:val="0099068B"/>
    <w:rsid w:val="009A10CD"/>
    <w:rsid w:val="009C3C34"/>
    <w:rsid w:val="00A16BAF"/>
    <w:rsid w:val="00A215AF"/>
    <w:rsid w:val="00BA0CAB"/>
    <w:rsid w:val="00BB4F44"/>
    <w:rsid w:val="00BD3D9B"/>
    <w:rsid w:val="00C3027A"/>
    <w:rsid w:val="00CA6C55"/>
    <w:rsid w:val="00CB7DD5"/>
    <w:rsid w:val="00D04A44"/>
    <w:rsid w:val="00D55B4B"/>
    <w:rsid w:val="00DA2F55"/>
    <w:rsid w:val="00E2475F"/>
    <w:rsid w:val="00E7116E"/>
    <w:rsid w:val="00E85BFB"/>
    <w:rsid w:val="00F414B8"/>
    <w:rsid w:val="00FC79D7"/>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0364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713</Words>
  <Characters>4068</Characters>
  <Application>Microsoft Office Word</Application>
  <DocSecurity>0</DocSecurity>
  <Lines>33</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COMMITTEE ON XXX</vt:lpstr>
    </vt:vector>
  </TitlesOfParts>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 Guest</cp:lastModifiedBy>
  <cp:revision>2</cp:revision>
  <dcterms:created xsi:type="dcterms:W3CDTF">2024-10-14T15:48:00Z</dcterms:created>
  <dcterms:modified xsi:type="dcterms:W3CDTF">2024-10-14T15:48:00Z</dcterms:modified>
</cp:coreProperties>
</file>