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2A921" w14:textId="05D97192" w:rsidR="008356A6" w:rsidRDefault="00072A07" w:rsidP="00072A07">
      <w:pPr>
        <w:pStyle w:val="Heading1"/>
      </w:pPr>
      <w:r>
        <w:t xml:space="preserve">COMMITTEE ON </w:t>
      </w:r>
      <w:r w:rsidR="001E0FC7">
        <w:t>animal emergency Management</w:t>
      </w:r>
    </w:p>
    <w:p w14:paraId="082CFC8C" w14:textId="58304446" w:rsidR="00072A07" w:rsidRDefault="00072A07" w:rsidP="00072A07">
      <w:pPr>
        <w:jc w:val="center"/>
      </w:pPr>
      <w:r>
        <w:t>Chair:</w:t>
      </w:r>
      <w:r w:rsidR="001E0FC7">
        <w:t xml:space="preserve"> Dr. Cheryl Eia</w:t>
      </w:r>
    </w:p>
    <w:p w14:paraId="0AAF48FD" w14:textId="072DF7A1" w:rsidR="00072A07" w:rsidRDefault="00072A07" w:rsidP="00072A07">
      <w:pPr>
        <w:jc w:val="center"/>
      </w:pPr>
      <w:r>
        <w:t>Vice Chair</w:t>
      </w:r>
      <w:r w:rsidR="00067D03">
        <w:t xml:space="preserve">: </w:t>
      </w:r>
      <w:r w:rsidR="001E0FC7">
        <w:t>Dr. Sarah Bailey</w:t>
      </w:r>
      <w:r>
        <w:t>:</w:t>
      </w:r>
    </w:p>
    <w:p w14:paraId="334840E6" w14:textId="77777777" w:rsidR="00072A07" w:rsidRDefault="00072A07" w:rsidP="00072A07">
      <w:pPr>
        <w:jc w:val="center"/>
      </w:pPr>
    </w:p>
    <w:p w14:paraId="5BABA89B" w14:textId="3ECCA285" w:rsidR="00072A07" w:rsidRDefault="00072A07" w:rsidP="00072A07">
      <w:pPr>
        <w:jc w:val="center"/>
      </w:pPr>
      <w:r>
        <w:t>[USAHA Staff will enter your committee roster]</w:t>
      </w:r>
    </w:p>
    <w:p w14:paraId="1BABDEF5" w14:textId="77777777" w:rsidR="0095554B" w:rsidRDefault="0095554B" w:rsidP="00072A07">
      <w:pPr>
        <w:jc w:val="center"/>
      </w:pPr>
    </w:p>
    <w:p w14:paraId="07CD87DD" w14:textId="529D4C5C" w:rsidR="0095554B" w:rsidRDefault="0095554B" w:rsidP="00443830">
      <w:r>
        <w:t xml:space="preserve">The Committee met during the </w:t>
      </w:r>
      <w:r w:rsidR="009105C1">
        <w:t xml:space="preserve">2026 </w:t>
      </w:r>
      <w:r>
        <w:t xml:space="preserve">Annual Meeting in </w:t>
      </w:r>
      <w:r w:rsidR="009105C1">
        <w:t xml:space="preserve">Madison, WI </w:t>
      </w:r>
      <w:r>
        <w:t xml:space="preserve">on October </w:t>
      </w:r>
      <w:r w:rsidR="001E0FC7">
        <w:t>19</w:t>
      </w:r>
      <w:r>
        <w:t xml:space="preserve">. There were </w:t>
      </w:r>
      <w:r w:rsidR="002602B2">
        <w:t xml:space="preserve">56 </w:t>
      </w:r>
      <w:r>
        <w:t xml:space="preserve">members and </w:t>
      </w:r>
      <w:r w:rsidR="002602B2">
        <w:t xml:space="preserve">51 </w:t>
      </w:r>
      <w:r>
        <w:t xml:space="preserve">guests in attendance. </w:t>
      </w:r>
    </w:p>
    <w:p w14:paraId="4010036D" w14:textId="77777777" w:rsidR="0095554B" w:rsidRDefault="0095554B" w:rsidP="0095554B"/>
    <w:p w14:paraId="6B28D6F6" w14:textId="1E732E37" w:rsidR="00BC6115" w:rsidRDefault="00BC6115" w:rsidP="0095554B">
      <w:r>
        <w:t xml:space="preserve">Meeting was called to order at </w:t>
      </w:r>
      <w:r w:rsidR="0000523E">
        <w:t xml:space="preserve">3:15 </w:t>
      </w:r>
      <w:r>
        <w:t>pm by Committee Chair Dr. Eia.</w:t>
      </w:r>
    </w:p>
    <w:p w14:paraId="084DAAB1" w14:textId="77777777" w:rsidR="007C1295" w:rsidRDefault="007C1295" w:rsidP="007C1295">
      <w:pPr>
        <w:rPr>
          <w:b/>
          <w:bCs/>
        </w:rPr>
      </w:pPr>
    </w:p>
    <w:p w14:paraId="044025E0" w14:textId="31A7AABC" w:rsidR="007C1295" w:rsidRDefault="007C1295" w:rsidP="007C1295">
      <w:pPr>
        <w:rPr>
          <w:b/>
          <w:bCs/>
        </w:rPr>
      </w:pPr>
      <w:r>
        <w:rPr>
          <w:b/>
          <w:bCs/>
        </w:rPr>
        <w:t xml:space="preserve">Committee Business: </w:t>
      </w:r>
    </w:p>
    <w:p w14:paraId="1E869F81" w14:textId="36486FD2" w:rsidR="004B401C" w:rsidRDefault="004B401C" w:rsidP="0095554B">
      <w:r>
        <w:t xml:space="preserve">The committee reviewed the CAEM mission statement and </w:t>
      </w:r>
      <w:r w:rsidR="0000523E">
        <w:t xml:space="preserve">the committee received comments about whether the mission statement should include National Security or Food Security because animal emergencies crossover into national security and that the National Farm Security Plan should be included in discussions.  Proposed language should be submitted to the CAEM leadership and revisions will be collated and discussed on a monthly CAEM call. Members from the National Security community should be encouraged to join the CAEM or invited to the discussion about revisions to the mission statement. </w:t>
      </w:r>
    </w:p>
    <w:p w14:paraId="00543C75" w14:textId="77777777" w:rsidR="004801DB" w:rsidRDefault="004801DB" w:rsidP="0095554B"/>
    <w:p w14:paraId="3A15DB97" w14:textId="69EAE851" w:rsidR="00805AEC" w:rsidRDefault="004B401C" w:rsidP="0095554B">
      <w:r>
        <w:t xml:space="preserve">Dr. Sarah Bailey presented an update on 2024 Resolution </w:t>
      </w:r>
      <w:r w:rsidR="00010C98">
        <w:t>N</w:t>
      </w:r>
      <w:r>
        <w:t>umber</w:t>
      </w:r>
      <w:r w:rsidR="00B13D4A">
        <w:t xml:space="preserve"> 16:</w:t>
      </w:r>
      <w:r w:rsidR="00010C98" w:rsidRPr="00010C98">
        <w:rPr>
          <w:rFonts w:asciiTheme="majorHAnsi" w:eastAsiaTheme="majorEastAsia" w:cstheme="majorBidi"/>
          <w:shadow/>
          <w:color w:val="072C62"/>
          <w:kern w:val="24"/>
          <w:sz w:val="60"/>
          <w:szCs w:val="60"/>
          <w14:shadow w14:blurRad="38100" w14:dist="38100" w14:dir="2700000" w14:sx="100000" w14:sy="100000" w14:kx="0" w14:ky="0" w14:algn="tl">
            <w14:srgbClr w14:val="000000">
              <w14:alpha w14:val="57000"/>
            </w14:srgbClr>
          </w14:shadow>
        </w:rPr>
        <w:t xml:space="preserve"> </w:t>
      </w:r>
      <w:r w:rsidR="00010C98" w:rsidRPr="00010C98">
        <w:t>Emergency Management Assistance Compacts for Agriculture</w:t>
      </w:r>
      <w:r w:rsidR="00010C98">
        <w:t xml:space="preserve">. The CAEM will establish a subcommittee to work </w:t>
      </w:r>
      <w:r w:rsidR="00067D03">
        <w:t xml:space="preserve">on the items outlined in the 2024 resolution.  Interested members can join the subcommittee during the next USAHA committee enrollment period. </w:t>
      </w:r>
    </w:p>
    <w:p w14:paraId="5DFEC356" w14:textId="77777777" w:rsidR="00805AEC" w:rsidRDefault="00805AEC" w:rsidP="0095554B"/>
    <w:p w14:paraId="1BFBD5DA" w14:textId="77A64F6E" w:rsidR="007C1295" w:rsidRDefault="00F86C48" w:rsidP="0095554B">
      <w:r>
        <w:t>The committee reviewed</w:t>
      </w:r>
      <w:r w:rsidR="004801DB">
        <w:t xml:space="preserve">, discussed and </w:t>
      </w:r>
      <w:r w:rsidR="00067D03">
        <w:t xml:space="preserve">voted </w:t>
      </w:r>
      <w:r w:rsidR="004801DB">
        <w:t>on</w:t>
      </w:r>
      <w:r>
        <w:t xml:space="preserve"> </w:t>
      </w:r>
      <w:r w:rsidR="006C4437">
        <w:t>four resolutions</w:t>
      </w:r>
      <w:r w:rsidR="00067D03">
        <w:t>. All resolutions were approved by the Committee.</w:t>
      </w:r>
    </w:p>
    <w:p w14:paraId="57AA3D61" w14:textId="23AB4DB7" w:rsidR="002A48FA" w:rsidRDefault="00954478" w:rsidP="00067D03">
      <w:pPr>
        <w:pStyle w:val="ListParagraph"/>
        <w:numPr>
          <w:ilvl w:val="0"/>
          <w:numId w:val="3"/>
        </w:numPr>
      </w:pPr>
      <w:r>
        <w:t>Accessing Cow Milk Samples for FMD Testing</w:t>
      </w:r>
    </w:p>
    <w:p w14:paraId="436B47EC" w14:textId="32BC4ACF" w:rsidR="00954478" w:rsidRDefault="00954478" w:rsidP="00067D03">
      <w:pPr>
        <w:pStyle w:val="ListParagraph"/>
        <w:numPr>
          <w:ilvl w:val="0"/>
          <w:numId w:val="3"/>
        </w:numPr>
      </w:pPr>
      <w:r>
        <w:t>Approval of Cow Milk as a Sample Type for FMD Testing</w:t>
      </w:r>
    </w:p>
    <w:p w14:paraId="2E8061F2" w14:textId="6CD07F1F" w:rsidR="00954478" w:rsidRDefault="00917FAA" w:rsidP="00067D03">
      <w:pPr>
        <w:pStyle w:val="ListParagraph"/>
        <w:numPr>
          <w:ilvl w:val="0"/>
          <w:numId w:val="3"/>
        </w:numPr>
      </w:pPr>
      <w:r>
        <w:t>Disease Response and Indemnity for Captive Furbearers</w:t>
      </w:r>
    </w:p>
    <w:p w14:paraId="4A68C12F" w14:textId="36A35338" w:rsidR="00917FAA" w:rsidRDefault="00805AEC" w:rsidP="00067D03">
      <w:pPr>
        <w:pStyle w:val="ListParagraph"/>
        <w:numPr>
          <w:ilvl w:val="0"/>
          <w:numId w:val="3"/>
        </w:numPr>
      </w:pPr>
      <w:r>
        <w:t>72-Hour National Movement Standstill</w:t>
      </w:r>
    </w:p>
    <w:p w14:paraId="288027D8" w14:textId="2F4CC5F6" w:rsidR="0095554B" w:rsidRDefault="0095554B" w:rsidP="00443830"/>
    <w:p w14:paraId="2EE4518D" w14:textId="1C9FB8A8" w:rsidR="0095554B" w:rsidRDefault="0095554B" w:rsidP="0095554B">
      <w:r>
        <w:rPr>
          <w:b/>
          <w:bCs/>
        </w:rPr>
        <w:t xml:space="preserve">Presentations &amp; Reports </w:t>
      </w:r>
    </w:p>
    <w:p w14:paraId="76548B33" w14:textId="402E8265" w:rsidR="0095554B" w:rsidRPr="00067D03" w:rsidRDefault="00B13D4A" w:rsidP="0095554B">
      <w:r w:rsidRPr="00067D03">
        <w:t>2026 FMD Vaccination Full Scale Exercise: Reports from USDA and Participating States</w:t>
      </w:r>
      <w:r w:rsidR="00067D03">
        <w:t>. Representatives from USDA and the four states that participated in the 2026 FM</w:t>
      </w:r>
      <w:r w:rsidR="00EF277E">
        <w:t>D</w:t>
      </w:r>
      <w:r w:rsidR="00067D03">
        <w:t xml:space="preserve"> Vaccination Exercise, Fire Break, presented overviews of their organization’s participation, lessons learned and recommendations for further work.</w:t>
      </w:r>
    </w:p>
    <w:p w14:paraId="21A068DA" w14:textId="77777777" w:rsidR="00B13D4A" w:rsidRDefault="00B13D4A" w:rsidP="0095554B">
      <w:pPr>
        <w:rPr>
          <w:b/>
          <w:bCs/>
        </w:rPr>
      </w:pPr>
    </w:p>
    <w:p w14:paraId="615D2F74" w14:textId="6D488E41" w:rsidR="0095554B" w:rsidRPr="006B6F17" w:rsidRDefault="00661179" w:rsidP="0095554B">
      <w:pPr>
        <w:rPr>
          <w:b/>
          <w:bCs/>
          <w:u w:val="single"/>
        </w:rPr>
      </w:pPr>
      <w:r w:rsidRPr="006B6F17">
        <w:rPr>
          <w:b/>
          <w:bCs/>
          <w:u w:val="single"/>
        </w:rPr>
        <w:t>Dr. Heather Hir</w:t>
      </w:r>
      <w:r w:rsidR="006242E5" w:rsidRPr="006B6F17">
        <w:rPr>
          <w:b/>
          <w:bCs/>
          <w:u w:val="single"/>
        </w:rPr>
        <w:t>st</w:t>
      </w:r>
      <w:r w:rsidR="00443830">
        <w:rPr>
          <w:b/>
          <w:bCs/>
          <w:u w:val="single"/>
        </w:rPr>
        <w:t>,</w:t>
      </w:r>
      <w:r w:rsidR="006242E5" w:rsidRPr="006B6F17">
        <w:rPr>
          <w:b/>
          <w:bCs/>
          <w:u w:val="single"/>
        </w:rPr>
        <w:t xml:space="preserve"> USDA APHIS VS</w:t>
      </w:r>
    </w:p>
    <w:p w14:paraId="0040E12D" w14:textId="77777777" w:rsidR="001631D6" w:rsidRPr="001631D6" w:rsidRDefault="001631D6" w:rsidP="001631D6">
      <w:r w:rsidRPr="001631D6">
        <w:t xml:space="preserve">The presentation outlines </w:t>
      </w:r>
      <w:r w:rsidRPr="001631D6">
        <w:rPr>
          <w:b/>
          <w:bCs/>
        </w:rPr>
        <w:t>Fire Break 2026</w:t>
      </w:r>
      <w:r w:rsidRPr="001631D6">
        <w:t>, a full</w:t>
      </w:r>
      <w:r w:rsidRPr="001631D6">
        <w:noBreakHyphen/>
        <w:t>scale Foot</w:t>
      </w:r>
      <w:r w:rsidRPr="001631D6">
        <w:noBreakHyphen/>
        <w:t>and</w:t>
      </w:r>
      <w:r w:rsidRPr="001631D6">
        <w:noBreakHyphen/>
        <w:t>Mouth Disease (FMD) vaccination exercise conducted by the VS National Training and Exercise Program during June 9–25, 2026. The exercise tested the end</w:t>
      </w:r>
      <w:r w:rsidRPr="001631D6">
        <w:noBreakHyphen/>
        <w:t>to</w:t>
      </w:r>
      <w:r w:rsidRPr="001631D6">
        <w:noBreakHyphen/>
        <w:t>end process of requesting, receiving, distributing, and administering vaccine under realistic emergency conditions. Modeling by VS’ Center for epidemiology and animal health (CEAH) provided scenario</w:t>
      </w:r>
      <w:r w:rsidRPr="001631D6">
        <w:noBreakHyphen/>
        <w:t xml:space="preserve">driven disease spread to inform exercise injects. </w:t>
      </w:r>
    </w:p>
    <w:p w14:paraId="540B1BF1" w14:textId="77777777" w:rsidR="001631D6" w:rsidRPr="001631D6" w:rsidRDefault="001631D6" w:rsidP="001631D6">
      <w:r w:rsidRPr="001631D6">
        <w:rPr>
          <w:b/>
          <w:bCs/>
        </w:rPr>
        <w:t>Fire Break 2026</w:t>
      </w:r>
      <w:r w:rsidRPr="001631D6">
        <w:t xml:space="preserve"> included on</w:t>
      </w:r>
      <w:r w:rsidRPr="001631D6">
        <w:noBreakHyphen/>
        <w:t>farm field activities in Iowa, Kansas, and Minnesota on swine, dairy, and beef cattle production facilities. The field portion included distribution of placebo vaccine from national storage to state hubs and then to veterinary clinics and producer operations for simulated on</w:t>
      </w:r>
      <w:r w:rsidRPr="001631D6">
        <w:noBreakHyphen/>
        <w:t xml:space="preserve">farm vaccination across various livestock sectors. The presentation highlights key observations from the draft </w:t>
      </w:r>
      <w:r w:rsidRPr="001631D6">
        <w:rPr>
          <w:b/>
          <w:bCs/>
        </w:rPr>
        <w:t>Fire Break 2026 After</w:t>
      </w:r>
      <w:r w:rsidRPr="001631D6">
        <w:rPr>
          <w:b/>
          <w:bCs/>
        </w:rPr>
        <w:noBreakHyphen/>
        <w:t>Action Report</w:t>
      </w:r>
      <w:r w:rsidRPr="001631D6">
        <w:t>, including the need for clear producer guidance, improved vaccine handling instructions, strengthened cold</w:t>
      </w:r>
      <w:r w:rsidRPr="001631D6">
        <w:noBreakHyphen/>
        <w:t>chain and chain</w:t>
      </w:r>
      <w:r w:rsidRPr="001631D6">
        <w:noBreakHyphen/>
        <w:t>of</w:t>
      </w:r>
      <w:r w:rsidRPr="001631D6">
        <w:noBreakHyphen/>
        <w:t>custody processes, consistent biosecurity practices, and sufficient personnel resources for large</w:t>
      </w:r>
      <w:r w:rsidRPr="001631D6">
        <w:noBreakHyphen/>
        <w:t xml:space="preserve">scale vaccination efforts. </w:t>
      </w:r>
    </w:p>
    <w:p w14:paraId="5E608A98" w14:textId="77777777" w:rsidR="001631D6" w:rsidRDefault="001631D6" w:rsidP="0095554B"/>
    <w:p w14:paraId="064ACFE5" w14:textId="77777777" w:rsidR="006B6F17" w:rsidRDefault="006B6F17" w:rsidP="006B6F17">
      <w:pPr>
        <w:rPr>
          <w:b/>
          <w:bCs/>
          <w:u w:val="single"/>
        </w:rPr>
      </w:pPr>
      <w:r>
        <w:rPr>
          <w:b/>
          <w:bCs/>
          <w:u w:val="single"/>
        </w:rPr>
        <w:t xml:space="preserve">Dr. Roger Dudley, Nebraska Department of Agriculture </w:t>
      </w:r>
    </w:p>
    <w:p w14:paraId="32388CDA" w14:textId="07C9EA87" w:rsidR="006B6F17" w:rsidRDefault="006B6F17" w:rsidP="006B6F17">
      <w:r>
        <w:t xml:space="preserve">Nebraska </w:t>
      </w:r>
      <w:r w:rsidR="00204583">
        <w:t>conducted its</w:t>
      </w:r>
      <w:r>
        <w:t xml:space="preserve"> exercise as originally planned in November of 2025</w:t>
      </w:r>
      <w:r w:rsidR="00204583">
        <w:t>,</w:t>
      </w:r>
      <w:r>
        <w:t xml:space="preserve"> so did not participate in June.  The exercise was very good with many takeaways.  Some things went well and </w:t>
      </w:r>
      <w:r w:rsidR="00204583">
        <w:t xml:space="preserve">others were a </w:t>
      </w:r>
      <w:r>
        <w:t>struggle. The main difficulty was identifying the number of animals in the vaccination zone and validating premises in the zone.  The planned use of the Diagnostic lab also needs more work as it can work well in the short term</w:t>
      </w:r>
      <w:r w:rsidR="00204583">
        <w:t xml:space="preserve">; </w:t>
      </w:r>
      <w:r>
        <w:t>longer term</w:t>
      </w:r>
      <w:r w:rsidR="00204583">
        <w:t>,</w:t>
      </w:r>
      <w:r>
        <w:t xml:space="preserve"> other options need to be available.   </w:t>
      </w:r>
      <w:r w:rsidR="00204583">
        <w:t>P</w:t>
      </w:r>
      <w:r>
        <w:t>lanned vaccination teams</w:t>
      </w:r>
      <w:r w:rsidR="00204583">
        <w:t xml:space="preserve"> categorized from</w:t>
      </w:r>
      <w:r>
        <w:t xml:space="preserve"> Type 1 through 4 seem</w:t>
      </w:r>
      <w:r w:rsidR="00204583">
        <w:t>ed</w:t>
      </w:r>
      <w:r>
        <w:t xml:space="preserve"> to work well.  The speed of vaccination was determined at both the feedlot and cow/calf facility.   There were several questions for USDA that showed up like EMRS interaction and group ID in feedlots to speed vaccination.   </w:t>
      </w:r>
    </w:p>
    <w:p w14:paraId="3E80520D" w14:textId="77777777" w:rsidR="006B6F17" w:rsidRDefault="006B6F17" w:rsidP="006B6F17"/>
    <w:p w14:paraId="5BD881CE" w14:textId="0DD20688" w:rsidR="006B6F17" w:rsidRDefault="006B6F17" w:rsidP="006B6F17">
      <w:pPr>
        <w:rPr>
          <w:b/>
          <w:bCs/>
          <w:u w:val="single"/>
        </w:rPr>
      </w:pPr>
      <w:r>
        <w:rPr>
          <w:b/>
          <w:bCs/>
          <w:u w:val="single"/>
        </w:rPr>
        <w:t>Dr. Sara McReynolds</w:t>
      </w:r>
      <w:r w:rsidR="00443830">
        <w:rPr>
          <w:b/>
          <w:bCs/>
          <w:u w:val="single"/>
        </w:rPr>
        <w:t>,</w:t>
      </w:r>
      <w:r>
        <w:rPr>
          <w:b/>
          <w:bCs/>
          <w:u w:val="single"/>
        </w:rPr>
        <w:t xml:space="preserve"> Kansas Department of Agriculture</w:t>
      </w:r>
    </w:p>
    <w:p w14:paraId="1BF8A7CF" w14:textId="77777777" w:rsidR="006B6F17" w:rsidRPr="00DD4264" w:rsidRDefault="006B6F17" w:rsidP="006B6F17">
      <w:r w:rsidRPr="00DD4264">
        <w:t xml:space="preserve">Two livestock operations in Kansas participated in the USDA Fire Break Exercise. One has a large dairy operation, and the other was a backgrounder operation. Based on our FMD Vaccine Response plan we utilized an animal health distributor company as our State Warehouse. The placebo vaccine was delivered to the warehouse from USDA for storage and cold chain maintenance. Once we had vaccine herd plans signed, we provided the addresses to the </w:t>
      </w:r>
      <w:r w:rsidRPr="00DD4264">
        <w:lastRenderedPageBreak/>
        <w:t xml:space="preserve">distributor, and the placebo vaccine was shipped for next day delivery. The vaccine was shipped directly to the dairy and to the herd veterinarian’s clinic for the backgrounder operation.  </w:t>
      </w:r>
    </w:p>
    <w:p w14:paraId="2D4A8039" w14:textId="77777777" w:rsidR="006B6F17" w:rsidRPr="00DD4264" w:rsidRDefault="006B6F17" w:rsidP="006B6F17"/>
    <w:p w14:paraId="1E25E440" w14:textId="77777777" w:rsidR="006B6F17" w:rsidRPr="00DD4264" w:rsidRDefault="006B6F17" w:rsidP="006B6F17">
      <w:r w:rsidRPr="00DD4264">
        <w:t>The exercise successfully demonstrated that using a commercial distribution company worked well. Another highlight from this exercise is based on discussions with Nebraska we decided to exercise a system to utilize local resources such as veterinarians, extension agents, and emergency managers to help identify livestock premises within a surveillance zone. Lastly prior to this exercise we visited with the producers and veterinarians about our FMD vaccine plan and based on input made some changes to our plan prior to the exercise.</w:t>
      </w:r>
    </w:p>
    <w:p w14:paraId="2EB2210D" w14:textId="77777777" w:rsidR="006B6F17" w:rsidRPr="00DD4264" w:rsidRDefault="006B6F17" w:rsidP="006B6F17"/>
    <w:p w14:paraId="02AAB33D" w14:textId="77777777" w:rsidR="006B6F17" w:rsidRPr="00DD4264" w:rsidRDefault="006B6F17" w:rsidP="006B6F17">
      <w:r w:rsidRPr="00DD4264">
        <w:t>The areas for improvement were how to handle vaccine that is out of manufacturer temperature requirements. Vaccine should be stored in accordance with manufacturer requirements and labeling instructions (licensure) at 2-8 degrees C. We were told to contact USDA if vaccine is out of range for the exercise. This method will be a bottleneck and create many delays. We found that temperature monitors had different readings based on where they were in the box and once the box was opened, the temperature could fall out of range by degree or more. Another area of improvement is the need to explore other methods of delivery for vaccine, such as needleless, to allow for the current vaccine methods that are used on operations to be used for this vaccine. In addition, USDA documents could be improved to be clearer for producers (herd plan, especially the animal census section) and more streamlined (the additional vaccine request form was repetitive from the original request form, etc.).  Lastly, policy is needed to provide more clarity to the state and industry on how vaccinated animals will need to be managed.</w:t>
      </w:r>
    </w:p>
    <w:p w14:paraId="69AAD185" w14:textId="77777777" w:rsidR="006B6F17" w:rsidRPr="00DD4264" w:rsidRDefault="006B6F17" w:rsidP="006B6F17"/>
    <w:p w14:paraId="5934DB85" w14:textId="1E975809" w:rsidR="006B6F17" w:rsidRPr="00E969A6" w:rsidRDefault="006B6F17" w:rsidP="006B6F17">
      <w:pPr>
        <w:rPr>
          <w:b/>
          <w:bCs/>
          <w:u w:val="single"/>
        </w:rPr>
      </w:pPr>
      <w:r>
        <w:rPr>
          <w:b/>
          <w:bCs/>
          <w:u w:val="single"/>
        </w:rPr>
        <w:t xml:space="preserve">Dr, Katie Rumsey, Iowa Department of Agriculture and Land Stewardship </w:t>
      </w:r>
    </w:p>
    <w:p w14:paraId="48C569A2" w14:textId="5A6CC339" w:rsidR="006B6F17" w:rsidRPr="00735FF6" w:rsidRDefault="006B6F17" w:rsidP="006B6F17">
      <w:r w:rsidRPr="00735FF6">
        <w:t>In June of 2026, Iowa participated in the Fire Break Exercise, a joint full-scale Foot and Mouth Disease vaccination exercise along with Minnesota and Kansas. The exercise was held over a 12-day period and consisted of multiple infected premises around the county and in Iowa. Iowa utilized a vaccine distribution company to receive, repackage and ship vaccines. IDALS simulated vaccination at a sow farm and feedlot. A brief summary of exercise play and lessons learned</w:t>
      </w:r>
      <w:r>
        <w:t xml:space="preserve"> was</w:t>
      </w:r>
      <w:r w:rsidRPr="00735FF6">
        <w:t xml:space="preserve"> reviewed.</w:t>
      </w:r>
    </w:p>
    <w:p w14:paraId="33633737" w14:textId="77777777" w:rsidR="001E313B" w:rsidRDefault="001E313B" w:rsidP="006B6F17"/>
    <w:p w14:paraId="7269D06C" w14:textId="0867860E" w:rsidR="006B6F17" w:rsidRDefault="006B6F17" w:rsidP="006B6F17">
      <w:pPr>
        <w:rPr>
          <w:b/>
          <w:bCs/>
          <w:u w:val="single"/>
        </w:rPr>
      </w:pPr>
      <w:r w:rsidRPr="006B6F17">
        <w:rPr>
          <w:b/>
          <w:bCs/>
          <w:u w:val="single"/>
        </w:rPr>
        <w:t>Ms. Lucia Hunt, Minnesota Department of Agriculture</w:t>
      </w:r>
    </w:p>
    <w:p w14:paraId="4B40798D" w14:textId="4A9D9259" w:rsidR="00EB2335" w:rsidRDefault="006B6F17" w:rsidP="006B6F17">
      <w:r w:rsidRPr="006B6F17">
        <w:t>Minnesota was a last-minute participant in the Fire Break exercise so had a condensed timeline for preparation and execution of the exercise.  The team completed several pre-exercise workshops and was ready to play by June.  The state vaccine management plan was untested so this was an opportunity to validate it, find the gaps, and determine how to alter it.  Prior to play, several new documents and procedures were produced, but the activities themselves provided a valuable backdrop to fine tune data capture, workflow sequences, roles and responsibilities, and the documentation of a complex set of paperwork.  Minnesota ultimately succeeded in vaccinating the required animals, but will use this exercise as a launching pad to continue to sharpen the state plan and the IMT structure to put it into action.</w:t>
      </w:r>
    </w:p>
    <w:p w14:paraId="2CEE160A" w14:textId="77777777" w:rsidR="00204583" w:rsidRDefault="00204583" w:rsidP="006B6F17"/>
    <w:p w14:paraId="0728D519" w14:textId="0E975BFD" w:rsidR="00204583" w:rsidRPr="00204583" w:rsidRDefault="00204583" w:rsidP="006B6F17">
      <w:r>
        <w:t>Following the presentations, time was allotted for questions and discussion.</w:t>
      </w:r>
    </w:p>
    <w:p w14:paraId="19EC280F" w14:textId="77777777" w:rsidR="006B6F17" w:rsidRDefault="006B6F17" w:rsidP="006B6F17">
      <w:pPr>
        <w:rPr>
          <w:b/>
          <w:bCs/>
          <w:u w:val="single"/>
        </w:rPr>
      </w:pPr>
    </w:p>
    <w:p w14:paraId="327DD348" w14:textId="4AA716CE" w:rsidR="006B6F17" w:rsidRPr="006B6F17" w:rsidRDefault="00E22DA8" w:rsidP="006B6F17">
      <w:pPr>
        <w:rPr>
          <w:b/>
          <w:bCs/>
        </w:rPr>
      </w:pPr>
      <w:r>
        <w:rPr>
          <w:b/>
          <w:bCs/>
        </w:rPr>
        <w:t>The meeting adjourned at</w:t>
      </w:r>
      <w:r w:rsidR="00EB2335">
        <w:rPr>
          <w:b/>
          <w:bCs/>
        </w:rPr>
        <w:t xml:space="preserve"> 5:15 pm</w:t>
      </w:r>
      <w:r>
        <w:rPr>
          <w:b/>
          <w:bCs/>
        </w:rPr>
        <w:t xml:space="preserve"> </w:t>
      </w:r>
    </w:p>
    <w:p w14:paraId="43B147CC" w14:textId="77777777" w:rsidR="001E313B" w:rsidRDefault="001E313B" w:rsidP="001E313B">
      <w:pPr>
        <w:ind w:firstLine="360"/>
      </w:pPr>
    </w:p>
    <w:p w14:paraId="4CEE866F" w14:textId="77777777" w:rsidR="0095554B" w:rsidRPr="0095554B" w:rsidRDefault="0095554B" w:rsidP="0095554B"/>
    <w:p w14:paraId="53F00E9B" w14:textId="77777777" w:rsidR="0095554B" w:rsidRPr="0095554B" w:rsidRDefault="0095554B" w:rsidP="0095554B">
      <w:pPr>
        <w:ind w:firstLine="360"/>
        <w:rPr>
          <w:i/>
          <w:iCs/>
        </w:rPr>
      </w:pPr>
    </w:p>
    <w:p w14:paraId="5D241EEB" w14:textId="77777777" w:rsidR="0095554B" w:rsidRDefault="0095554B" w:rsidP="0095554B"/>
    <w:p w14:paraId="1357F152" w14:textId="72E1D7E3" w:rsidR="0095554B" w:rsidRDefault="0095554B" w:rsidP="0095554B">
      <w:r>
        <w:t xml:space="preserve"> </w:t>
      </w:r>
    </w:p>
    <w:sectPr w:rsidR="0095554B" w:rsidSect="009A10CD">
      <w:pgSz w:w="12240" w:h="15840" w:code="1"/>
      <w:pgMar w:top="720" w:right="72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793B28DC"/>
    <w:multiLevelType w:val="hybridMultilevel"/>
    <w:tmpl w:val="5F2CB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0985066">
    <w:abstractNumId w:val="0"/>
  </w:num>
  <w:num w:numId="2" w16cid:durableId="1141190922">
    <w:abstractNumId w:val="0"/>
  </w:num>
  <w:num w:numId="3" w16cid:durableId="626742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07"/>
    <w:rsid w:val="0000523E"/>
    <w:rsid w:val="00010C98"/>
    <w:rsid w:val="0001794B"/>
    <w:rsid w:val="00036FB2"/>
    <w:rsid w:val="0005458F"/>
    <w:rsid w:val="00067D03"/>
    <w:rsid w:val="00072A07"/>
    <w:rsid w:val="000B2EF0"/>
    <w:rsid w:val="000B6E87"/>
    <w:rsid w:val="000C4C13"/>
    <w:rsid w:val="001631D6"/>
    <w:rsid w:val="001E0FC7"/>
    <w:rsid w:val="001E313B"/>
    <w:rsid w:val="00204583"/>
    <w:rsid w:val="002602B2"/>
    <w:rsid w:val="002647A2"/>
    <w:rsid w:val="002A48FA"/>
    <w:rsid w:val="003367A2"/>
    <w:rsid w:val="00443830"/>
    <w:rsid w:val="004801DB"/>
    <w:rsid w:val="004B401C"/>
    <w:rsid w:val="005821B0"/>
    <w:rsid w:val="006242E5"/>
    <w:rsid w:val="00661179"/>
    <w:rsid w:val="006A1638"/>
    <w:rsid w:val="006B6F17"/>
    <w:rsid w:val="006C4437"/>
    <w:rsid w:val="0073709B"/>
    <w:rsid w:val="007C1295"/>
    <w:rsid w:val="00805AEC"/>
    <w:rsid w:val="008356A6"/>
    <w:rsid w:val="009105C1"/>
    <w:rsid w:val="00917B4C"/>
    <w:rsid w:val="00917FAA"/>
    <w:rsid w:val="00954478"/>
    <w:rsid w:val="0095554B"/>
    <w:rsid w:val="0099068B"/>
    <w:rsid w:val="009A10CD"/>
    <w:rsid w:val="009F507B"/>
    <w:rsid w:val="00B13D4A"/>
    <w:rsid w:val="00BC6115"/>
    <w:rsid w:val="00CB2A42"/>
    <w:rsid w:val="00E22DA8"/>
    <w:rsid w:val="00EB2335"/>
    <w:rsid w:val="00EF277E"/>
    <w:rsid w:val="00F86C48"/>
    <w:rsid w:val="00FE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45F8"/>
  <w15:chartTrackingRefBased/>
  <w15:docId w15:val="{56AE96B0-7297-42EC-AD53-1F98CD1F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68B"/>
  </w:style>
  <w:style w:type="paragraph" w:styleId="Heading1">
    <w:name w:val="heading 1"/>
    <w:aliases w:val="Proc Heading"/>
    <w:basedOn w:val="Normal"/>
    <w:link w:val="Heading1Char"/>
    <w:qFormat/>
    <w:rsid w:val="0099068B"/>
    <w:pPr>
      <w:jc w:val="center"/>
      <w:outlineLvl w:val="0"/>
    </w:pPr>
    <w:rPr>
      <w:rFonts w:eastAsiaTheme="majorEastAsia" w:cstheme="majorBidi"/>
      <w:b/>
      <w:caps/>
    </w:rPr>
  </w:style>
  <w:style w:type="paragraph" w:styleId="Heading2">
    <w:name w:val="heading 2"/>
    <w:basedOn w:val="Normal"/>
    <w:link w:val="Heading2Char"/>
    <w:uiPriority w:val="9"/>
    <w:rsid w:val="0099068B"/>
    <w:pPr>
      <w:shd w:val="clear" w:color="auto" w:fill="FFFFFF"/>
      <w:spacing w:before="100" w:beforeAutospacing="1" w:after="100" w:afterAutospacing="1"/>
      <w:outlineLvl w:val="1"/>
    </w:pPr>
    <w:rPr>
      <w:rFonts w:eastAsia="Times New Roman"/>
      <w:b/>
      <w:bCs/>
      <w:color w:val="FF4500"/>
      <w:sz w:val="17"/>
      <w:szCs w:val="17"/>
    </w:rPr>
  </w:style>
  <w:style w:type="paragraph" w:styleId="Heading3">
    <w:name w:val="heading 3"/>
    <w:basedOn w:val="Normal"/>
    <w:next w:val="Normal"/>
    <w:link w:val="Heading3Char"/>
    <w:semiHidden/>
    <w:unhideWhenUsed/>
    <w:qFormat/>
    <w:rsid w:val="0099068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99068B"/>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99068B"/>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99068B"/>
    <w:pPr>
      <w:spacing w:before="240" w:after="60"/>
      <w:outlineLvl w:val="5"/>
    </w:pPr>
    <w:rPr>
      <w:rFonts w:eastAsia="Times New Roman"/>
      <w:b/>
      <w:bCs/>
      <w:sz w:val="22"/>
      <w:szCs w:val="22"/>
    </w:rPr>
  </w:style>
  <w:style w:type="paragraph" w:styleId="Heading7">
    <w:name w:val="heading 7"/>
    <w:basedOn w:val="Normal"/>
    <w:next w:val="Normal"/>
    <w:link w:val="Heading7Char"/>
    <w:semiHidden/>
    <w:unhideWhenUsed/>
    <w:qFormat/>
    <w:rsid w:val="0099068B"/>
    <w:pPr>
      <w:spacing w:before="240" w:after="60"/>
      <w:outlineLvl w:val="6"/>
    </w:pPr>
    <w:rPr>
      <w:rFonts w:eastAsia="Times New Roman"/>
      <w:sz w:val="24"/>
    </w:rPr>
  </w:style>
  <w:style w:type="paragraph" w:styleId="Heading8">
    <w:name w:val="heading 8"/>
    <w:basedOn w:val="Normal"/>
    <w:next w:val="Normal"/>
    <w:link w:val="Heading8Char"/>
    <w:semiHidden/>
    <w:unhideWhenUsed/>
    <w:qFormat/>
    <w:rsid w:val="0099068B"/>
    <w:pPr>
      <w:spacing w:before="240" w:after="60"/>
      <w:outlineLvl w:val="7"/>
    </w:pPr>
    <w:rPr>
      <w:rFonts w:eastAsia="Times New Roman"/>
      <w:i/>
      <w:iCs/>
      <w:sz w:val="24"/>
    </w:rPr>
  </w:style>
  <w:style w:type="paragraph" w:styleId="Heading9">
    <w:name w:val="heading 9"/>
    <w:basedOn w:val="Normal"/>
    <w:next w:val="Normal"/>
    <w:link w:val="Heading9Char"/>
    <w:semiHidden/>
    <w:unhideWhenUsed/>
    <w:qFormat/>
    <w:rsid w:val="0099068B"/>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Body">
    <w:name w:val="Proc Body"/>
    <w:basedOn w:val="Normal"/>
    <w:link w:val="ProcBodyChar"/>
    <w:qFormat/>
    <w:rsid w:val="0099068B"/>
    <w:pPr>
      <w:ind w:firstLine="360"/>
    </w:pPr>
    <w:rPr>
      <w:rFonts w:eastAsia="Times New Roman"/>
    </w:rPr>
  </w:style>
  <w:style w:type="character" w:customStyle="1" w:styleId="ProcBodyChar">
    <w:name w:val="Proc Body Char"/>
    <w:link w:val="ProcBody"/>
    <w:rsid w:val="0099068B"/>
    <w:rPr>
      <w:rFonts w:ascii="Arial" w:eastAsia="Times New Roman" w:hAnsi="Arial" w:cs="Times New Roman"/>
      <w:sz w:val="20"/>
      <w:szCs w:val="20"/>
    </w:rPr>
  </w:style>
  <w:style w:type="paragraph" w:customStyle="1" w:styleId="ProcBodyHeading">
    <w:name w:val="Proc Body Heading"/>
    <w:basedOn w:val="ProcBody"/>
    <w:link w:val="ProcBodyHeadingChar"/>
    <w:qFormat/>
    <w:rsid w:val="0099068B"/>
    <w:pPr>
      <w:ind w:firstLine="0"/>
    </w:pPr>
    <w:rPr>
      <w:b/>
    </w:rPr>
  </w:style>
  <w:style w:type="character" w:customStyle="1" w:styleId="ProcBodyHeadingChar">
    <w:name w:val="Proc Body Heading Char"/>
    <w:link w:val="ProcBodyHeading"/>
    <w:rsid w:val="0099068B"/>
    <w:rPr>
      <w:rFonts w:ascii="Arial" w:eastAsia="Times New Roman" w:hAnsi="Arial" w:cs="Times New Roman"/>
      <w:b/>
      <w:sz w:val="20"/>
      <w:szCs w:val="20"/>
    </w:rPr>
  </w:style>
  <w:style w:type="paragraph" w:customStyle="1" w:styleId="ProcBullets">
    <w:name w:val="Proc Bullets"/>
    <w:basedOn w:val="Normal"/>
    <w:qFormat/>
    <w:rsid w:val="0099068B"/>
    <w:pPr>
      <w:numPr>
        <w:numId w:val="2"/>
      </w:numPr>
      <w:jc w:val="both"/>
    </w:pPr>
    <w:rPr>
      <w:rFonts w:eastAsia="Times New Roman" w:cs="Arial"/>
      <w:bCs/>
    </w:rPr>
  </w:style>
  <w:style w:type="paragraph" w:customStyle="1" w:styleId="ProcSubHeading">
    <w:name w:val="Proc Sub Heading"/>
    <w:basedOn w:val="Normal"/>
    <w:link w:val="ProcSubHeadingChar"/>
    <w:qFormat/>
    <w:rsid w:val="0099068B"/>
    <w:pPr>
      <w:autoSpaceDE w:val="0"/>
      <w:autoSpaceDN w:val="0"/>
      <w:adjustRightInd w:val="0"/>
      <w:jc w:val="center"/>
    </w:pPr>
    <w:rPr>
      <w:rFonts w:eastAsia="Times New Roman"/>
      <w:szCs w:val="32"/>
    </w:rPr>
  </w:style>
  <w:style w:type="character" w:customStyle="1" w:styleId="ProcSubHeadingChar">
    <w:name w:val="Proc Sub Heading Char"/>
    <w:link w:val="ProcSubHeading"/>
    <w:rsid w:val="0099068B"/>
    <w:rPr>
      <w:rFonts w:ascii="Arial" w:eastAsia="Times New Roman" w:hAnsi="Arial" w:cs="Times New Roman"/>
      <w:sz w:val="20"/>
      <w:szCs w:val="32"/>
    </w:rPr>
  </w:style>
  <w:style w:type="paragraph" w:customStyle="1" w:styleId="ProcMbrlist">
    <w:name w:val="Proc Mbr list"/>
    <w:basedOn w:val="ProcSubHeading"/>
    <w:link w:val="ProcMbrlistChar"/>
    <w:qFormat/>
    <w:rsid w:val="0099068B"/>
    <w:pPr>
      <w:jc w:val="both"/>
    </w:pPr>
  </w:style>
  <w:style w:type="character" w:customStyle="1" w:styleId="ProcMbrlistChar">
    <w:name w:val="Proc Mbr list Char"/>
    <w:link w:val="ProcMbrlist"/>
    <w:rsid w:val="0099068B"/>
    <w:rPr>
      <w:rFonts w:ascii="Arial" w:eastAsia="Times New Roman" w:hAnsi="Arial" w:cs="Times New Roman"/>
      <w:sz w:val="20"/>
      <w:szCs w:val="32"/>
    </w:rPr>
  </w:style>
  <w:style w:type="paragraph" w:customStyle="1" w:styleId="ProcMbrLst">
    <w:name w:val="Proc Mbr Lst"/>
    <w:basedOn w:val="Normal"/>
    <w:qFormat/>
    <w:rsid w:val="0099068B"/>
    <w:pPr>
      <w:jc w:val="both"/>
    </w:pPr>
    <w:rPr>
      <w:rFonts w:eastAsia="Times New Roman"/>
      <w:noProof/>
    </w:rPr>
  </w:style>
  <w:style w:type="paragraph" w:customStyle="1" w:styleId="ProcReferences">
    <w:name w:val="Proc References"/>
    <w:basedOn w:val="ProcBody"/>
    <w:link w:val="ProcReferencesChar"/>
    <w:qFormat/>
    <w:rsid w:val="0099068B"/>
    <w:pPr>
      <w:ind w:left="360" w:hanging="360"/>
    </w:pPr>
  </w:style>
  <w:style w:type="character" w:customStyle="1" w:styleId="ProcReferencesChar">
    <w:name w:val="Proc References Char"/>
    <w:link w:val="ProcReferences"/>
    <w:rsid w:val="0099068B"/>
    <w:rPr>
      <w:rFonts w:ascii="Arial" w:eastAsia="Times New Roman" w:hAnsi="Arial" w:cs="Times New Roman"/>
      <w:sz w:val="20"/>
      <w:szCs w:val="20"/>
    </w:rPr>
  </w:style>
  <w:style w:type="paragraph" w:customStyle="1" w:styleId="ProcSubHead">
    <w:name w:val="Proc Sub Head"/>
    <w:basedOn w:val="Normal"/>
    <w:qFormat/>
    <w:rsid w:val="0099068B"/>
    <w:pPr>
      <w:jc w:val="center"/>
    </w:pPr>
    <w:rPr>
      <w:rFonts w:eastAsia="Times New Roman"/>
    </w:rPr>
  </w:style>
  <w:style w:type="paragraph" w:customStyle="1" w:styleId="ProcHdr">
    <w:name w:val="ProcHdr"/>
    <w:basedOn w:val="Heading1"/>
    <w:link w:val="ProcHdrChar"/>
    <w:qFormat/>
    <w:rsid w:val="0099068B"/>
    <w:pPr>
      <w:keepNext/>
      <w:spacing w:before="240" w:after="60" w:line="276" w:lineRule="auto"/>
      <w:jc w:val="left"/>
    </w:pPr>
    <w:rPr>
      <w:bCs/>
      <w:caps w:val="0"/>
      <w:kern w:val="32"/>
      <w:sz w:val="32"/>
      <w:szCs w:val="32"/>
    </w:rPr>
  </w:style>
  <w:style w:type="character" w:customStyle="1" w:styleId="ProcHdrChar">
    <w:name w:val="ProcHdr Char"/>
    <w:basedOn w:val="DefaultParagraphFont"/>
    <w:link w:val="ProcHdr"/>
    <w:rsid w:val="0099068B"/>
    <w:rPr>
      <w:rFonts w:ascii="Arial" w:eastAsiaTheme="majorEastAsia" w:hAnsi="Arial" w:cstheme="majorBidi"/>
      <w:b/>
      <w:bCs/>
      <w:kern w:val="32"/>
      <w:sz w:val="32"/>
      <w:szCs w:val="32"/>
    </w:rPr>
  </w:style>
  <w:style w:type="character" w:customStyle="1" w:styleId="Heading1Char">
    <w:name w:val="Heading 1 Char"/>
    <w:aliases w:val="Proc Heading Char"/>
    <w:link w:val="Heading1"/>
    <w:rsid w:val="0099068B"/>
    <w:rPr>
      <w:rFonts w:ascii="Arial" w:eastAsiaTheme="majorEastAsia" w:hAnsi="Arial" w:cstheme="majorBidi"/>
      <w:b/>
      <w:caps/>
      <w:sz w:val="20"/>
      <w:szCs w:val="20"/>
    </w:rPr>
  </w:style>
  <w:style w:type="paragraph" w:customStyle="1" w:styleId="ResHdr">
    <w:name w:val="ResHdr"/>
    <w:basedOn w:val="Normal"/>
    <w:link w:val="ResHdrChar"/>
    <w:autoRedefine/>
    <w:qFormat/>
    <w:rsid w:val="0099068B"/>
    <w:pPr>
      <w:widowControl w:val="0"/>
    </w:pPr>
    <w:rPr>
      <w:b/>
      <w:caps/>
    </w:rPr>
  </w:style>
  <w:style w:type="character" w:customStyle="1" w:styleId="ResHdrChar">
    <w:name w:val="ResHdr Char"/>
    <w:basedOn w:val="DefaultParagraphFont"/>
    <w:link w:val="ResHdr"/>
    <w:rsid w:val="0099068B"/>
    <w:rPr>
      <w:rFonts w:ascii="Arial" w:hAnsi="Arial"/>
      <w:b/>
      <w:caps/>
      <w:sz w:val="20"/>
      <w:szCs w:val="20"/>
    </w:rPr>
  </w:style>
  <w:style w:type="paragraph" w:customStyle="1" w:styleId="Style1">
    <w:name w:val="Style1"/>
    <w:basedOn w:val="ListParagraph"/>
    <w:qFormat/>
    <w:rsid w:val="0099068B"/>
    <w:pPr>
      <w:ind w:hanging="360"/>
      <w:jc w:val="both"/>
    </w:pPr>
    <w:rPr>
      <w:rFonts w:eastAsia="Times New Roman" w:cs="Arial"/>
    </w:rPr>
  </w:style>
  <w:style w:type="paragraph" w:styleId="ListParagraph">
    <w:name w:val="List Paragraph"/>
    <w:basedOn w:val="Normal"/>
    <w:uiPriority w:val="34"/>
    <w:qFormat/>
    <w:rsid w:val="0099068B"/>
    <w:pPr>
      <w:ind w:left="720"/>
    </w:pPr>
  </w:style>
  <w:style w:type="paragraph" w:customStyle="1" w:styleId="Default">
    <w:name w:val="Default"/>
    <w:rsid w:val="0099068B"/>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99068B"/>
    <w:pPr>
      <w:widowControl w:val="0"/>
    </w:pPr>
    <w:rPr>
      <w:rFonts w:eastAsiaTheme="minorEastAsia"/>
      <w:color w:val="auto"/>
    </w:rPr>
  </w:style>
  <w:style w:type="paragraph" w:customStyle="1" w:styleId="yiv6955135338msonormal">
    <w:name w:val="yiv6955135338msonormal"/>
    <w:basedOn w:val="Normal"/>
    <w:rsid w:val="0099068B"/>
    <w:pPr>
      <w:spacing w:before="100" w:beforeAutospacing="1" w:after="100" w:afterAutospacing="1"/>
    </w:pPr>
    <w:rPr>
      <w:rFonts w:ascii="Times New Roman" w:eastAsia="Times New Roman" w:hAnsi="Times New Roman"/>
      <w:sz w:val="24"/>
    </w:rPr>
  </w:style>
  <w:style w:type="paragraph" w:customStyle="1" w:styleId="yiv3910526817msonormal">
    <w:name w:val="yiv3910526817msonormal"/>
    <w:basedOn w:val="Normal"/>
    <w:rsid w:val="0099068B"/>
    <w:pPr>
      <w:spacing w:before="100" w:beforeAutospacing="1" w:after="100" w:afterAutospacing="1"/>
    </w:pPr>
    <w:rPr>
      <w:rFonts w:ascii="Times New Roman" w:eastAsia="Times New Roman" w:hAnsi="Times New Roman"/>
      <w:sz w:val="24"/>
    </w:rPr>
  </w:style>
  <w:style w:type="character" w:customStyle="1" w:styleId="Heading2Char">
    <w:name w:val="Heading 2 Char"/>
    <w:link w:val="Heading2"/>
    <w:uiPriority w:val="9"/>
    <w:rsid w:val="0099068B"/>
    <w:rPr>
      <w:rFonts w:ascii="Arial" w:eastAsia="Times New Roman" w:hAnsi="Arial" w:cs="Times New Roman"/>
      <w:b/>
      <w:bCs/>
      <w:color w:val="FF4500"/>
      <w:sz w:val="17"/>
      <w:szCs w:val="17"/>
      <w:shd w:val="clear" w:color="auto" w:fill="FFFFFF"/>
    </w:rPr>
  </w:style>
  <w:style w:type="character" w:customStyle="1" w:styleId="Heading3Char">
    <w:name w:val="Heading 3 Char"/>
    <w:link w:val="Heading3"/>
    <w:semiHidden/>
    <w:rsid w:val="0099068B"/>
    <w:rPr>
      <w:rFonts w:ascii="Cambria" w:eastAsia="Times New Roman" w:hAnsi="Cambria" w:cs="Times New Roman"/>
      <w:b/>
      <w:bCs/>
      <w:sz w:val="26"/>
      <w:szCs w:val="26"/>
    </w:rPr>
  </w:style>
  <w:style w:type="character" w:customStyle="1" w:styleId="Heading4Char">
    <w:name w:val="Heading 4 Char"/>
    <w:link w:val="Heading4"/>
    <w:semiHidden/>
    <w:rsid w:val="0099068B"/>
    <w:rPr>
      <w:rFonts w:ascii="Arial" w:eastAsia="Times New Roman" w:hAnsi="Arial" w:cs="Times New Roman"/>
      <w:b/>
      <w:bCs/>
      <w:sz w:val="28"/>
      <w:szCs w:val="28"/>
    </w:rPr>
  </w:style>
  <w:style w:type="character" w:customStyle="1" w:styleId="Heading5Char">
    <w:name w:val="Heading 5 Char"/>
    <w:link w:val="Heading5"/>
    <w:semiHidden/>
    <w:rsid w:val="0099068B"/>
    <w:rPr>
      <w:rFonts w:ascii="Arial" w:eastAsia="Times New Roman" w:hAnsi="Arial" w:cs="Times New Roman"/>
      <w:b/>
      <w:bCs/>
      <w:i/>
      <w:iCs/>
      <w:sz w:val="26"/>
      <w:szCs w:val="26"/>
    </w:rPr>
  </w:style>
  <w:style w:type="character" w:customStyle="1" w:styleId="Heading6Char">
    <w:name w:val="Heading 6 Char"/>
    <w:link w:val="Heading6"/>
    <w:semiHidden/>
    <w:rsid w:val="0099068B"/>
    <w:rPr>
      <w:rFonts w:ascii="Arial" w:eastAsia="Times New Roman" w:hAnsi="Arial" w:cs="Times New Roman"/>
      <w:b/>
      <w:bCs/>
    </w:rPr>
  </w:style>
  <w:style w:type="character" w:customStyle="1" w:styleId="Heading7Char">
    <w:name w:val="Heading 7 Char"/>
    <w:link w:val="Heading7"/>
    <w:semiHidden/>
    <w:rsid w:val="0099068B"/>
    <w:rPr>
      <w:rFonts w:ascii="Arial" w:eastAsia="Times New Roman" w:hAnsi="Arial" w:cs="Times New Roman"/>
      <w:sz w:val="24"/>
      <w:szCs w:val="20"/>
    </w:rPr>
  </w:style>
  <w:style w:type="character" w:customStyle="1" w:styleId="Heading8Char">
    <w:name w:val="Heading 8 Char"/>
    <w:link w:val="Heading8"/>
    <w:semiHidden/>
    <w:rsid w:val="0099068B"/>
    <w:rPr>
      <w:rFonts w:ascii="Arial" w:eastAsia="Times New Roman" w:hAnsi="Arial" w:cs="Times New Roman"/>
      <w:i/>
      <w:iCs/>
      <w:sz w:val="24"/>
      <w:szCs w:val="20"/>
    </w:rPr>
  </w:style>
  <w:style w:type="character" w:customStyle="1" w:styleId="Heading9Char">
    <w:name w:val="Heading 9 Char"/>
    <w:link w:val="Heading9"/>
    <w:semiHidden/>
    <w:rsid w:val="0099068B"/>
    <w:rPr>
      <w:rFonts w:ascii="Cambria" w:eastAsia="Times New Roman" w:hAnsi="Cambria" w:cs="Times New Roman"/>
    </w:rPr>
  </w:style>
  <w:style w:type="paragraph" w:styleId="Header">
    <w:name w:val="header"/>
    <w:basedOn w:val="Normal"/>
    <w:link w:val="HeaderChar"/>
    <w:uiPriority w:val="99"/>
    <w:rsid w:val="0099068B"/>
    <w:pPr>
      <w:tabs>
        <w:tab w:val="center" w:pos="4680"/>
        <w:tab w:val="right" w:pos="9360"/>
      </w:tabs>
    </w:pPr>
    <w:rPr>
      <w:rFonts w:eastAsia="Times New Roman"/>
    </w:rPr>
  </w:style>
  <w:style w:type="character" w:customStyle="1" w:styleId="HeaderChar">
    <w:name w:val="Header Char"/>
    <w:link w:val="Header"/>
    <w:uiPriority w:val="99"/>
    <w:rsid w:val="0099068B"/>
    <w:rPr>
      <w:rFonts w:ascii="Arial" w:eastAsia="Times New Roman" w:hAnsi="Arial" w:cs="Times New Roman"/>
      <w:sz w:val="20"/>
      <w:szCs w:val="20"/>
    </w:rPr>
  </w:style>
  <w:style w:type="paragraph" w:styleId="Footer">
    <w:name w:val="footer"/>
    <w:basedOn w:val="Normal"/>
    <w:link w:val="FooterChar"/>
    <w:uiPriority w:val="99"/>
    <w:unhideWhenUsed/>
    <w:rsid w:val="0099068B"/>
    <w:pPr>
      <w:tabs>
        <w:tab w:val="center" w:pos="4680"/>
        <w:tab w:val="right" w:pos="9360"/>
      </w:tabs>
    </w:pPr>
    <w:rPr>
      <w:rFonts w:eastAsia="Times New Roman"/>
    </w:rPr>
  </w:style>
  <w:style w:type="character" w:customStyle="1" w:styleId="FooterChar">
    <w:name w:val="Footer Char"/>
    <w:link w:val="Footer"/>
    <w:uiPriority w:val="99"/>
    <w:rsid w:val="0099068B"/>
    <w:rPr>
      <w:rFonts w:ascii="Arial" w:eastAsia="Times New Roman" w:hAnsi="Arial" w:cs="Times New Roman"/>
      <w:sz w:val="20"/>
      <w:szCs w:val="20"/>
    </w:rPr>
  </w:style>
  <w:style w:type="paragraph" w:styleId="EnvelopeAddress">
    <w:name w:val="envelope address"/>
    <w:basedOn w:val="Normal"/>
    <w:uiPriority w:val="99"/>
    <w:semiHidden/>
    <w:unhideWhenUsed/>
    <w:rsid w:val="0099068B"/>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rsid w:val="0099068B"/>
    <w:pPr>
      <w:tabs>
        <w:tab w:val="center" w:pos="4680"/>
      </w:tabs>
      <w:suppressAutoHyphens/>
    </w:pPr>
    <w:rPr>
      <w:rFonts w:eastAsia="Times New Roman"/>
      <w:b/>
      <w:spacing w:val="-3"/>
      <w:sz w:val="30"/>
    </w:rPr>
  </w:style>
  <w:style w:type="character" w:customStyle="1" w:styleId="BodyTextChar">
    <w:name w:val="Body Text Char"/>
    <w:link w:val="BodyText"/>
    <w:rsid w:val="0099068B"/>
    <w:rPr>
      <w:rFonts w:ascii="Arial" w:eastAsia="Times New Roman" w:hAnsi="Arial" w:cs="Times New Roman"/>
      <w:b/>
      <w:spacing w:val="-3"/>
      <w:sz w:val="30"/>
      <w:szCs w:val="20"/>
    </w:rPr>
  </w:style>
  <w:style w:type="paragraph" w:styleId="BodyTextIndent2">
    <w:name w:val="Body Text Indent 2"/>
    <w:basedOn w:val="Normal"/>
    <w:link w:val="BodyTextIndent2Char"/>
    <w:semiHidden/>
    <w:unhideWhenUsed/>
    <w:rsid w:val="0099068B"/>
    <w:pPr>
      <w:spacing w:after="120" w:line="480" w:lineRule="auto"/>
      <w:ind w:left="360"/>
    </w:pPr>
    <w:rPr>
      <w:rFonts w:eastAsia="Times New Roman"/>
    </w:rPr>
  </w:style>
  <w:style w:type="character" w:customStyle="1" w:styleId="BodyTextIndent2Char">
    <w:name w:val="Body Text Indent 2 Char"/>
    <w:link w:val="BodyTextIndent2"/>
    <w:semiHidden/>
    <w:rsid w:val="0099068B"/>
    <w:rPr>
      <w:rFonts w:ascii="Arial" w:eastAsia="Times New Roman" w:hAnsi="Arial" w:cs="Times New Roman"/>
      <w:sz w:val="20"/>
      <w:szCs w:val="20"/>
    </w:rPr>
  </w:style>
  <w:style w:type="character" w:styleId="Hyperlink">
    <w:name w:val="Hyperlink"/>
    <w:uiPriority w:val="99"/>
    <w:unhideWhenUsed/>
    <w:rsid w:val="0099068B"/>
    <w:rPr>
      <w:color w:val="0000FF"/>
      <w:u w:val="single"/>
    </w:rPr>
  </w:style>
  <w:style w:type="character" w:styleId="Strong">
    <w:name w:val="Strong"/>
    <w:uiPriority w:val="22"/>
    <w:qFormat/>
    <w:rsid w:val="0099068B"/>
    <w:rPr>
      <w:b/>
      <w:bCs/>
    </w:rPr>
  </w:style>
  <w:style w:type="character" w:styleId="Emphasis">
    <w:name w:val="Emphasis"/>
    <w:uiPriority w:val="20"/>
    <w:qFormat/>
    <w:rsid w:val="0099068B"/>
    <w:rPr>
      <w:i/>
      <w:iCs/>
    </w:rPr>
  </w:style>
  <w:style w:type="paragraph" w:styleId="BalloonText">
    <w:name w:val="Balloon Text"/>
    <w:basedOn w:val="Normal"/>
    <w:link w:val="BalloonTextChar"/>
    <w:uiPriority w:val="99"/>
    <w:semiHidden/>
    <w:unhideWhenUsed/>
    <w:rsid w:val="0099068B"/>
    <w:rPr>
      <w:rFonts w:ascii="Tahoma" w:eastAsia="Times New Roman" w:hAnsi="Tahoma"/>
      <w:sz w:val="16"/>
      <w:szCs w:val="16"/>
    </w:rPr>
  </w:style>
  <w:style w:type="character" w:customStyle="1" w:styleId="BalloonTextChar">
    <w:name w:val="Balloon Text Char"/>
    <w:link w:val="BalloonText"/>
    <w:uiPriority w:val="99"/>
    <w:semiHidden/>
    <w:rsid w:val="0099068B"/>
    <w:rPr>
      <w:rFonts w:ascii="Tahoma" w:eastAsia="Times New Roman" w:hAnsi="Tahoma" w:cs="Times New Roman"/>
      <w:sz w:val="16"/>
      <w:szCs w:val="16"/>
    </w:rPr>
  </w:style>
  <w:style w:type="paragraph" w:styleId="NoSpacing">
    <w:name w:val="No Spacing"/>
    <w:uiPriority w:val="1"/>
    <w:qFormat/>
    <w:rsid w:val="0099068B"/>
    <w:pPr>
      <w:ind w:firstLine="360"/>
    </w:pPr>
    <w:rPr>
      <w:rFonts w:ascii="Book Antiqua" w:eastAsia="Calibri" w:hAnsi="Book Antiq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454257">
      <w:bodyDiv w:val="1"/>
      <w:marLeft w:val="0"/>
      <w:marRight w:val="0"/>
      <w:marTop w:val="0"/>
      <w:marBottom w:val="0"/>
      <w:divBdr>
        <w:top w:val="none" w:sz="0" w:space="0" w:color="auto"/>
        <w:left w:val="none" w:sz="0" w:space="0" w:color="auto"/>
        <w:bottom w:val="none" w:sz="0" w:space="0" w:color="auto"/>
        <w:right w:val="none" w:sz="0" w:space="0" w:color="auto"/>
      </w:divBdr>
    </w:div>
    <w:div w:id="1438253269">
      <w:bodyDiv w:val="1"/>
      <w:marLeft w:val="0"/>
      <w:marRight w:val="0"/>
      <w:marTop w:val="0"/>
      <w:marBottom w:val="0"/>
      <w:divBdr>
        <w:top w:val="none" w:sz="0" w:space="0" w:color="auto"/>
        <w:left w:val="none" w:sz="0" w:space="0" w:color="auto"/>
        <w:bottom w:val="none" w:sz="0" w:space="0" w:color="auto"/>
        <w:right w:val="none" w:sz="0" w:space="0" w:color="auto"/>
      </w:divBdr>
    </w:div>
    <w:div w:id="1929073018">
      <w:bodyDiv w:val="1"/>
      <w:marLeft w:val="0"/>
      <w:marRight w:val="0"/>
      <w:marTop w:val="0"/>
      <w:marBottom w:val="0"/>
      <w:divBdr>
        <w:top w:val="none" w:sz="0" w:space="0" w:color="auto"/>
        <w:left w:val="none" w:sz="0" w:space="0" w:color="auto"/>
        <w:bottom w:val="none" w:sz="0" w:space="0" w:color="auto"/>
        <w:right w:val="none" w:sz="0" w:space="0" w:color="auto"/>
      </w:divBdr>
    </w:div>
    <w:div w:id="211782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1168</Words>
  <Characters>6663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KLJ</dc:creator>
  <cp:keywords/>
  <dc:description/>
  <cp:lastModifiedBy>USAHA Guest</cp:lastModifiedBy>
  <cp:revision>5</cp:revision>
  <dcterms:created xsi:type="dcterms:W3CDTF">2026-10-19T22:54:00Z</dcterms:created>
  <dcterms:modified xsi:type="dcterms:W3CDTF">2026-10-20T15:22:00Z</dcterms:modified>
</cp:coreProperties>
</file>