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3B23B0D9" w:rsidR="008356A6" w:rsidRDefault="3FDE601D" w:rsidP="00E73C92">
      <w:pPr>
        <w:pStyle w:val="Heading1"/>
        <w:jc w:val="left"/>
      </w:pPr>
      <w:r>
        <w:t>COMMITTEE ON</w:t>
      </w:r>
      <w:r w:rsidR="6C3D82BC">
        <w:t xml:space="preserve"> CATTLE &amp; BISON</w:t>
      </w:r>
    </w:p>
    <w:p w14:paraId="082CFC8C" w14:textId="498E20CC" w:rsidR="00072A07" w:rsidRDefault="3FDE601D" w:rsidP="00072A07">
      <w:pPr>
        <w:jc w:val="center"/>
      </w:pPr>
      <w:r>
        <w:t>Chair:</w:t>
      </w:r>
      <w:r w:rsidR="1D3B47AB">
        <w:t xml:space="preserve"> Janemarie Hennebelle DVM</w:t>
      </w:r>
    </w:p>
    <w:p w14:paraId="0AAF48FD" w14:textId="0E1E2600" w:rsidR="00072A07" w:rsidRDefault="3FDE601D" w:rsidP="00072A07">
      <w:pPr>
        <w:jc w:val="center"/>
      </w:pPr>
      <w:r>
        <w:t>Vice Chair:</w:t>
      </w:r>
      <w:r w:rsidR="2DE1C23E">
        <w:t xml:space="preserve"> Amber Itle VMD</w:t>
      </w:r>
    </w:p>
    <w:p w14:paraId="1BABDEF5" w14:textId="77777777" w:rsidR="0095554B" w:rsidRDefault="0095554B" w:rsidP="00072A07">
      <w:pPr>
        <w:jc w:val="center"/>
      </w:pPr>
    </w:p>
    <w:p w14:paraId="07CD87DD" w14:textId="1E97E87A" w:rsidR="0095554B" w:rsidRDefault="4E64EA47" w:rsidP="3F0575FE">
      <w:pPr>
        <w:spacing w:line="259" w:lineRule="auto"/>
      </w:pPr>
      <w:r>
        <w:t xml:space="preserve">The Committee met during the </w:t>
      </w:r>
      <w:r w:rsidR="0B72323C">
        <w:t xml:space="preserve">2026 </w:t>
      </w:r>
      <w:r>
        <w:t xml:space="preserve">Annual Meeting in </w:t>
      </w:r>
      <w:r w:rsidR="0C7948BC">
        <w:t xml:space="preserve">Madison, WI </w:t>
      </w:r>
      <w:r>
        <w:t xml:space="preserve">on October </w:t>
      </w:r>
      <w:r w:rsidR="221689E1">
        <w:t xml:space="preserve">20, </w:t>
      </w:r>
      <w:proofErr w:type="gramStart"/>
      <w:r w:rsidR="221689E1">
        <w:t>2026</w:t>
      </w:r>
      <w:proofErr w:type="gramEnd"/>
      <w:r w:rsidR="12F7D91D">
        <w:t xml:space="preserve"> from 10:15 AM – 12:15 PM CDT</w:t>
      </w:r>
      <w:r w:rsidR="221689E1">
        <w:t xml:space="preserve">. </w:t>
      </w:r>
      <w:r>
        <w:t xml:space="preserve"> There were </w:t>
      </w:r>
      <w:r w:rsidR="00674868">
        <w:t>72</w:t>
      </w:r>
      <w:r>
        <w:t xml:space="preserve"> members and </w:t>
      </w:r>
      <w:r w:rsidR="00924A13">
        <w:t>31</w:t>
      </w:r>
      <w:r>
        <w:t xml:space="preserve"> guests in attendance. </w:t>
      </w:r>
      <w:r w:rsidR="01D36BD5">
        <w:t xml:space="preserve">Notes for presentations and the business meeting are included with this report. </w:t>
      </w:r>
    </w:p>
    <w:p w14:paraId="288027D8" w14:textId="17E92D1F" w:rsidR="0095554B" w:rsidRDefault="0095554B" w:rsidP="3F0575FE"/>
    <w:tbl>
      <w:tblPr>
        <w:tblStyle w:val="TableGrid"/>
        <w:tblW w:w="0" w:type="auto"/>
        <w:tblLook w:val="06A0" w:firstRow="1" w:lastRow="0" w:firstColumn="1" w:lastColumn="0" w:noHBand="1" w:noVBand="1"/>
      </w:tblPr>
      <w:tblGrid>
        <w:gridCol w:w="4675"/>
        <w:gridCol w:w="4675"/>
      </w:tblGrid>
      <w:tr w:rsidR="3F0575FE" w14:paraId="1D9CC961" w14:textId="77777777" w:rsidTr="3F0575FE">
        <w:trPr>
          <w:trHeight w:val="675"/>
        </w:trPr>
        <w:tc>
          <w:tcPr>
            <w:tcW w:w="4680" w:type="dxa"/>
          </w:tcPr>
          <w:p w14:paraId="768F9B8C" w14:textId="77777777" w:rsidR="00046D68" w:rsidRPr="00046D68" w:rsidRDefault="00046D68" w:rsidP="00046D68">
            <w:proofErr w:type="spellStart"/>
            <w:r w:rsidRPr="00046D68">
              <w:t>NovoFly</w:t>
            </w:r>
            <w:proofErr w:type="spellEnd"/>
            <w:r w:rsidRPr="00046D68">
              <w:t xml:space="preserve">: Current progress implementing a new </w:t>
            </w:r>
            <w:proofErr w:type="spellStart"/>
            <w:r w:rsidRPr="00046D68">
              <w:t>New</w:t>
            </w:r>
            <w:proofErr w:type="spellEnd"/>
            <w:r w:rsidRPr="00046D68">
              <w:t xml:space="preserve"> World screwworm to protect US livestock</w:t>
            </w:r>
          </w:p>
          <w:p w14:paraId="4648155B" w14:textId="4C370A36" w:rsidR="1A66735E" w:rsidRDefault="1A66735E" w:rsidP="3F0575FE"/>
        </w:tc>
        <w:tc>
          <w:tcPr>
            <w:tcW w:w="4680" w:type="dxa"/>
          </w:tcPr>
          <w:p w14:paraId="48FC44B2" w14:textId="0A4238F5" w:rsidR="1A66735E" w:rsidRDefault="1A66735E" w:rsidP="3F0575FE">
            <w:r>
              <w:t>Alex Arp</w:t>
            </w:r>
            <w:r w:rsidR="00046D68">
              <w:t>, Ph.D.</w:t>
            </w:r>
            <w:r w:rsidR="00B66703">
              <w:t xml:space="preserve"> (USDA ARS)</w:t>
            </w:r>
          </w:p>
        </w:tc>
      </w:tr>
      <w:tr w:rsidR="3F0575FE" w14:paraId="171957FB" w14:textId="77777777" w:rsidTr="3F0575FE">
        <w:trPr>
          <w:trHeight w:val="675"/>
        </w:trPr>
        <w:tc>
          <w:tcPr>
            <w:tcW w:w="4680" w:type="dxa"/>
          </w:tcPr>
          <w:p w14:paraId="4E0768EB" w14:textId="562F2E5E" w:rsidR="0C332742" w:rsidRDefault="0C332742" w:rsidP="3F0575FE">
            <w:r>
              <w:t xml:space="preserve">Genome Editing Opens a Path to Heritable BVDV Resistance in Cattle </w:t>
            </w:r>
          </w:p>
        </w:tc>
        <w:tc>
          <w:tcPr>
            <w:tcW w:w="4680" w:type="dxa"/>
          </w:tcPr>
          <w:p w14:paraId="49B8431D" w14:textId="1B4A8CE6" w:rsidR="0C332742" w:rsidRDefault="0C332742" w:rsidP="3F0575FE">
            <w:r>
              <w:t>Aspen Workman, Ph.D.</w:t>
            </w:r>
            <w:r w:rsidR="00B66703">
              <w:t xml:space="preserve"> (USDA ARS)</w:t>
            </w:r>
          </w:p>
        </w:tc>
      </w:tr>
      <w:tr w:rsidR="3F0575FE" w14:paraId="52F5C665" w14:textId="77777777" w:rsidTr="3F0575FE">
        <w:trPr>
          <w:trHeight w:val="675"/>
        </w:trPr>
        <w:tc>
          <w:tcPr>
            <w:tcW w:w="4680" w:type="dxa"/>
          </w:tcPr>
          <w:p w14:paraId="00CF7A87" w14:textId="77777777" w:rsidR="38EE694F" w:rsidRDefault="00163C7B" w:rsidP="3F0575FE">
            <w:r>
              <w:t xml:space="preserve">More Testing, More Culling? </w:t>
            </w:r>
            <w:r w:rsidR="00B66703">
              <w:t xml:space="preserve">Accounting for Imperfect Detection in Disease Management Strategies of </w:t>
            </w:r>
            <w:proofErr w:type="spellStart"/>
            <w:r w:rsidR="00B66703">
              <w:t>Mycoplasmosis</w:t>
            </w:r>
            <w:proofErr w:type="spellEnd"/>
            <w:r w:rsidR="00B66703">
              <w:t xml:space="preserve"> </w:t>
            </w:r>
            <w:proofErr w:type="spellStart"/>
            <w:r w:rsidR="00B66703">
              <w:t>bovis</w:t>
            </w:r>
            <w:proofErr w:type="spellEnd"/>
            <w:r w:rsidR="00B66703">
              <w:t xml:space="preserve"> in North American Bison (Bison bison)</w:t>
            </w:r>
          </w:p>
          <w:p w14:paraId="1167DA40" w14:textId="1FC4408A" w:rsidR="00B66703" w:rsidRDefault="00B66703" w:rsidP="3F0575FE"/>
        </w:tc>
        <w:tc>
          <w:tcPr>
            <w:tcW w:w="4680" w:type="dxa"/>
          </w:tcPr>
          <w:p w14:paraId="2EC3DCB1" w14:textId="658BEB01" w:rsidR="38EE694F" w:rsidRDefault="38EE694F" w:rsidP="3F0575FE">
            <w:r>
              <w:t>Maris Daleo</w:t>
            </w:r>
            <w:r w:rsidR="00B66703">
              <w:t>, Ph.D., DVM candidate (U of Illinois)</w:t>
            </w:r>
          </w:p>
        </w:tc>
      </w:tr>
      <w:tr w:rsidR="3F0575FE" w14:paraId="70CF4CA9" w14:textId="77777777" w:rsidTr="3F0575FE">
        <w:trPr>
          <w:trHeight w:val="675"/>
        </w:trPr>
        <w:tc>
          <w:tcPr>
            <w:tcW w:w="4680" w:type="dxa"/>
          </w:tcPr>
          <w:p w14:paraId="3F54D2E1" w14:textId="2FB91E65" w:rsidR="2E626F72" w:rsidRDefault="2E626F72" w:rsidP="3F0575FE">
            <w:r>
              <w:t>Research Updates on HPAI Vaccines in Dairy Cattle</w:t>
            </w:r>
          </w:p>
          <w:p w14:paraId="58626D93" w14:textId="5F1D5A99" w:rsidR="3F0575FE" w:rsidRDefault="3F0575FE" w:rsidP="3F0575FE"/>
        </w:tc>
        <w:tc>
          <w:tcPr>
            <w:tcW w:w="4680" w:type="dxa"/>
          </w:tcPr>
          <w:p w14:paraId="0AF54A6F" w14:textId="24F854D4" w:rsidR="17BE33A1" w:rsidRDefault="17BE33A1" w:rsidP="3F0575FE">
            <w:r>
              <w:t>Kaitlyn Sarlo Davila</w:t>
            </w:r>
            <w:r w:rsidR="00B66703">
              <w:t>, Animal Physiologist (USDA ARS)</w:t>
            </w:r>
          </w:p>
        </w:tc>
      </w:tr>
    </w:tbl>
    <w:p w14:paraId="4CE91D9B" w14:textId="7714C9F1" w:rsidR="00163C7B" w:rsidRDefault="00163C7B" w:rsidP="00B85367">
      <w:pPr>
        <w:rPr>
          <w:b/>
          <w:bCs/>
        </w:rPr>
      </w:pPr>
    </w:p>
    <w:p w14:paraId="75065069" w14:textId="77777777" w:rsidR="00163C7B" w:rsidRDefault="00163C7B" w:rsidP="00B85367">
      <w:pPr>
        <w:rPr>
          <w:b/>
          <w:bCs/>
        </w:rPr>
      </w:pPr>
    </w:p>
    <w:p w14:paraId="719CF97D" w14:textId="77777777" w:rsidR="00163C7B" w:rsidRDefault="00163C7B" w:rsidP="00B85367">
      <w:pPr>
        <w:rPr>
          <w:b/>
          <w:bCs/>
        </w:rPr>
      </w:pPr>
    </w:p>
    <w:p w14:paraId="482EFC74" w14:textId="2BA0808C" w:rsidR="00B85367" w:rsidRPr="009A4611" w:rsidRDefault="5327FAFE" w:rsidP="00B85367">
      <w:pPr>
        <w:rPr>
          <w:b/>
          <w:bCs/>
        </w:rPr>
      </w:pPr>
      <w:r w:rsidRPr="3F0575FE">
        <w:rPr>
          <w:b/>
          <w:bCs/>
        </w:rPr>
        <w:t>T</w:t>
      </w:r>
      <w:r w:rsidR="00B66703">
        <w:rPr>
          <w:b/>
          <w:bCs/>
        </w:rPr>
        <w:t>ITLE</w:t>
      </w:r>
      <w:r w:rsidRPr="3F0575FE">
        <w:rPr>
          <w:b/>
          <w:bCs/>
        </w:rPr>
        <w:t xml:space="preserve">: </w:t>
      </w:r>
      <w:proofErr w:type="spellStart"/>
      <w:r w:rsidR="00B85367" w:rsidRPr="009A4611">
        <w:rPr>
          <w:b/>
          <w:bCs/>
        </w:rPr>
        <w:t>NovoFly</w:t>
      </w:r>
      <w:proofErr w:type="spellEnd"/>
      <w:r w:rsidR="00B85367" w:rsidRPr="009A4611">
        <w:rPr>
          <w:b/>
          <w:bCs/>
        </w:rPr>
        <w:t xml:space="preserve">: Current progress implementing a new </w:t>
      </w:r>
      <w:proofErr w:type="spellStart"/>
      <w:r w:rsidR="00B85367" w:rsidRPr="009A4611">
        <w:rPr>
          <w:b/>
          <w:bCs/>
        </w:rPr>
        <w:t>New</w:t>
      </w:r>
      <w:proofErr w:type="spellEnd"/>
      <w:r w:rsidR="00B85367" w:rsidRPr="009A4611">
        <w:rPr>
          <w:b/>
          <w:bCs/>
        </w:rPr>
        <w:t xml:space="preserve"> World screwworm to protect US livestock</w:t>
      </w:r>
    </w:p>
    <w:p w14:paraId="7F741B1A" w14:textId="1A7AAD25" w:rsidR="3F04F622" w:rsidRDefault="3F04F622">
      <w:r w:rsidRPr="3F0575FE">
        <w:rPr>
          <w:i/>
          <w:iCs/>
        </w:rPr>
        <w:t>Presenter</w:t>
      </w:r>
      <w:proofErr w:type="gramStart"/>
      <w:r>
        <w:t>:  Alex</w:t>
      </w:r>
      <w:proofErr w:type="gramEnd"/>
      <w:r>
        <w:t xml:space="preserve"> Arp</w:t>
      </w:r>
      <w:r w:rsidR="002802E7">
        <w:t xml:space="preserve">, </w:t>
      </w:r>
      <w:proofErr w:type="gramStart"/>
      <w:r w:rsidR="002802E7">
        <w:t>Ph.D</w:t>
      </w:r>
      <w:proofErr w:type="gramEnd"/>
      <w:r w:rsidR="002802E7">
        <w:t xml:space="preserve"> (USDA ARS)</w:t>
      </w:r>
    </w:p>
    <w:p w14:paraId="75EADDED" w14:textId="2879A3A9" w:rsidR="3F0575FE" w:rsidRDefault="3F0575FE"/>
    <w:p w14:paraId="78BA31F2" w14:textId="77777777" w:rsidR="0059201D" w:rsidRPr="0059201D" w:rsidRDefault="0059201D" w:rsidP="0059201D">
      <w:r w:rsidRPr="0059201D">
        <w:t xml:space="preserve">New World screwworm control is based on the Sterile Insect Technique (SIT), where millions of sterilized NWS are released to mate with wild populations resulting in infertility and population collapse. Historically, NWS sterile releases included both males and females but only males contribute to SIT. To solve this issue, ARS scientists in collaboration with university researchers developed the </w:t>
      </w:r>
      <w:proofErr w:type="spellStart"/>
      <w:r w:rsidRPr="0059201D">
        <w:t>NovoFly</w:t>
      </w:r>
      <w:r w:rsidRPr="0059201D">
        <w:rPr>
          <w:vertAlign w:val="superscript"/>
        </w:rPr>
        <w:t>TM</w:t>
      </w:r>
      <w:proofErr w:type="spellEnd"/>
      <w:r w:rsidRPr="0059201D">
        <w:t xml:space="preserve">, a novel strain which has controllable embryo-female lethality. If used, this strain could double the male output of existing and future screwworm production plants at minimal cost or infrastructure changes. To use </w:t>
      </w:r>
      <w:proofErr w:type="spellStart"/>
      <w:r w:rsidRPr="0059201D">
        <w:t>NovoFly</w:t>
      </w:r>
      <w:proofErr w:type="spellEnd"/>
      <w:r w:rsidRPr="0059201D">
        <w:t xml:space="preserve"> this strain must be registered with the EPA and with the regulatory agencies in any country that will produce or receive sterile </w:t>
      </w:r>
      <w:proofErr w:type="spellStart"/>
      <w:r w:rsidRPr="0059201D">
        <w:t>NovoFly</w:t>
      </w:r>
      <w:proofErr w:type="spellEnd"/>
      <w:r w:rsidRPr="0059201D">
        <w:t xml:space="preserve">. In this talk we will discuss recent work to meet regulatory requirements and the evaluations that have been conducted to evaluate </w:t>
      </w:r>
      <w:proofErr w:type="spellStart"/>
      <w:r w:rsidRPr="0059201D">
        <w:t>NovoFly</w:t>
      </w:r>
      <w:proofErr w:type="spellEnd"/>
      <w:r w:rsidRPr="0059201D">
        <w:t xml:space="preserve"> readiness for use. </w:t>
      </w:r>
    </w:p>
    <w:p w14:paraId="4FDB1C8B" w14:textId="01D13E16" w:rsidR="3F0575FE" w:rsidRDefault="3F0575FE"/>
    <w:p w14:paraId="78BE20E6" w14:textId="77777777" w:rsidR="0059201D" w:rsidRDefault="0059201D"/>
    <w:p w14:paraId="2B2081ED" w14:textId="3F80CAC2" w:rsidR="11C38177" w:rsidRDefault="00B66703">
      <w:r>
        <w:rPr>
          <w:b/>
          <w:bCs/>
        </w:rPr>
        <w:t>T</w:t>
      </w:r>
      <w:r w:rsidR="002802E7">
        <w:rPr>
          <w:b/>
          <w:bCs/>
        </w:rPr>
        <w:t>ITLE</w:t>
      </w:r>
      <w:r>
        <w:rPr>
          <w:b/>
          <w:bCs/>
        </w:rPr>
        <w:t xml:space="preserve">: </w:t>
      </w:r>
      <w:r w:rsidR="11C38177" w:rsidRPr="3F0575FE">
        <w:rPr>
          <w:b/>
          <w:bCs/>
        </w:rPr>
        <w:t>Genome Editing Opens a Path to Heritable BVDV Resistance in Cattle</w:t>
      </w:r>
    </w:p>
    <w:p w14:paraId="6C0A4914" w14:textId="475BADE8" w:rsidR="11C38177" w:rsidRDefault="11C38177">
      <w:r w:rsidRPr="3F0575FE">
        <w:rPr>
          <w:i/>
          <w:iCs/>
        </w:rPr>
        <w:t>Presenter:</w:t>
      </w:r>
      <w:r>
        <w:t xml:space="preserve"> Aspen Workman, Ph.D. </w:t>
      </w:r>
      <w:r w:rsidR="002802E7">
        <w:t>(USDA ARS)</w:t>
      </w:r>
    </w:p>
    <w:p w14:paraId="671A55F1" w14:textId="4DE0A356" w:rsidR="11C38177" w:rsidRDefault="11C38177" w:rsidP="3F0575FE">
      <w:r>
        <w:t xml:space="preserve"> </w:t>
      </w:r>
    </w:p>
    <w:p w14:paraId="15E28FB2" w14:textId="56B4B68D" w:rsidR="11C38177" w:rsidRDefault="11C38177" w:rsidP="3F0575FE">
      <w:r>
        <w:t xml:space="preserve">SUMMARY: Bovine viral diarrhea virus (BVDV) continues to cause substantial economic and health impacts across the U.S. cattle industry, driving a critical need for novel disease management strategies. Addressing this need, our work has established CD46 gene editing as a promising approach for reducing cattle susceptibility to BVDV. CD46 is a normal cattle protein that also serves as the primary receptor used by BVDV to enter cells. Using precision CRISPR/Cas9 gene editing, we developed a targeted six-amino-acid substitution in the viral binding region of CD46 that disrupts BVDV entry while preserving normal protein function. To evaluate this strategy in vivo, we produced a homozygous CD46-edited Gir heifer, Ginger. Following natural exposure to BVDV, Ginger demonstrated markedly reduced susceptibility, providing the first in vivo proof of concept for this approach. Ginger subsequently produced a healthy heterozygous calf, Giraldo, enabling evaluation of whether a single copy of the edited allele could provide protection. Cells from Giraldo showed similarly reduced susceptibility to BVDV despite expression of both the edited and unedited wild-type CD46 alleles, demonstrating that the protective </w:t>
      </w:r>
      <w:r>
        <w:lastRenderedPageBreak/>
        <w:t>phenotype can be maintained in the heterozygous state. We then introduced the same CD46 edit into American Angus genetics, and cells from edited clones also demonstrated reduced BVDV susceptibility, indicating that the effect is not restricted to the original Gir breed genetic background. Together, these studies advance CD46 editing from a targeted molecular modification to demonstrated in vivo protection, evidence of inheritance, and replication across genetically distinct cattle populations. Ongoing work is focused on evaluating the phenotype in additional animals and developing multiple CD46 resistance alleles with the potential to provide durable protection against BVDV and reduce the economic impact of this disease on cattle producers.</w:t>
      </w:r>
    </w:p>
    <w:p w14:paraId="32E38ABB" w14:textId="52CC8D0B" w:rsidR="3F0575FE" w:rsidRDefault="3F0575FE"/>
    <w:p w14:paraId="4B2D7283" w14:textId="77777777" w:rsidR="00B66703" w:rsidRPr="00B66703" w:rsidRDefault="00CF03F4" w:rsidP="00B66703">
      <w:pPr>
        <w:rPr>
          <w:b/>
          <w:bCs/>
        </w:rPr>
      </w:pPr>
      <w:r>
        <w:rPr>
          <w:b/>
          <w:bCs/>
        </w:rPr>
        <w:t xml:space="preserve">TITLE: </w:t>
      </w:r>
      <w:r w:rsidR="00B66703" w:rsidRPr="00B66703">
        <w:rPr>
          <w:b/>
          <w:bCs/>
        </w:rPr>
        <w:t xml:space="preserve">More Testing, More Culling? Accounting for Imperfect Detection in Disease Management Strategies of </w:t>
      </w:r>
      <w:proofErr w:type="spellStart"/>
      <w:r w:rsidR="00B66703" w:rsidRPr="00B66703">
        <w:rPr>
          <w:b/>
          <w:bCs/>
        </w:rPr>
        <w:t>Mycoplasmosis</w:t>
      </w:r>
      <w:proofErr w:type="spellEnd"/>
      <w:r w:rsidR="00B66703" w:rsidRPr="00B66703">
        <w:rPr>
          <w:b/>
          <w:bCs/>
        </w:rPr>
        <w:t xml:space="preserve"> </w:t>
      </w:r>
      <w:proofErr w:type="spellStart"/>
      <w:r w:rsidR="00B66703" w:rsidRPr="00B66703">
        <w:rPr>
          <w:b/>
          <w:bCs/>
        </w:rPr>
        <w:t>bovis</w:t>
      </w:r>
      <w:proofErr w:type="spellEnd"/>
      <w:r w:rsidR="00B66703" w:rsidRPr="00B66703">
        <w:rPr>
          <w:b/>
          <w:bCs/>
        </w:rPr>
        <w:t xml:space="preserve"> in North American Bison (Bison bison)</w:t>
      </w:r>
    </w:p>
    <w:p w14:paraId="056F4735" w14:textId="5C56AEC2" w:rsidR="002802E7" w:rsidRDefault="00CF03F4" w:rsidP="002802E7">
      <w:r w:rsidRPr="00A82B28">
        <w:rPr>
          <w:i/>
          <w:iCs/>
        </w:rPr>
        <w:t>Presenter:</w:t>
      </w:r>
      <w:r w:rsidR="00E83F38">
        <w:rPr>
          <w:i/>
          <w:iCs/>
        </w:rPr>
        <w:t xml:space="preserve"> </w:t>
      </w:r>
      <w:r w:rsidR="002802E7">
        <w:t>Maris Daleo, Ph.D., DVM candidate (U of Illinois)</w:t>
      </w:r>
    </w:p>
    <w:p w14:paraId="575F8917" w14:textId="60E7F661" w:rsidR="00CF03F4" w:rsidRDefault="00CF03F4" w:rsidP="3F0575FE">
      <w:pPr>
        <w:rPr>
          <w:b/>
          <w:bCs/>
        </w:rPr>
      </w:pPr>
    </w:p>
    <w:p w14:paraId="06BF67B4" w14:textId="77777777" w:rsidR="00A82B28" w:rsidRDefault="00A82B28" w:rsidP="3F0575FE">
      <w:pPr>
        <w:rPr>
          <w:b/>
          <w:bCs/>
        </w:rPr>
      </w:pPr>
    </w:p>
    <w:p w14:paraId="55BCF55E" w14:textId="5941DF8A" w:rsidR="008A727F" w:rsidRPr="008A727F" w:rsidRDefault="00A82B28" w:rsidP="008A727F">
      <w:r w:rsidRPr="008A727F">
        <w:t xml:space="preserve">SUMMARY:  </w:t>
      </w:r>
      <w:proofErr w:type="spellStart"/>
      <w:r w:rsidR="008A727F" w:rsidRPr="008A727F">
        <w:rPr>
          <w:i/>
          <w:iCs/>
        </w:rPr>
        <w:t>Mycoplasmopsis</w:t>
      </w:r>
      <w:proofErr w:type="spellEnd"/>
      <w:r w:rsidR="008A727F" w:rsidRPr="008A727F">
        <w:rPr>
          <w:i/>
          <w:iCs/>
        </w:rPr>
        <w:t xml:space="preserve"> </w:t>
      </w:r>
      <w:r w:rsidR="008A727F" w:rsidRPr="008A727F">
        <w:t>(</w:t>
      </w:r>
      <w:r w:rsidR="008A727F" w:rsidRPr="008A727F">
        <w:rPr>
          <w:i/>
          <w:iCs/>
        </w:rPr>
        <w:t>Mycoplasma</w:t>
      </w:r>
      <w:r w:rsidR="008A727F" w:rsidRPr="008A727F">
        <w:t>)</w:t>
      </w:r>
      <w:r w:rsidR="008A727F" w:rsidRPr="008A727F">
        <w:rPr>
          <w:i/>
          <w:iCs/>
        </w:rPr>
        <w:t> </w:t>
      </w:r>
      <w:proofErr w:type="spellStart"/>
      <w:r w:rsidR="008A727F" w:rsidRPr="008A727F">
        <w:rPr>
          <w:i/>
          <w:iCs/>
        </w:rPr>
        <w:t>bovis</w:t>
      </w:r>
      <w:proofErr w:type="spellEnd"/>
      <w:r w:rsidR="008A727F" w:rsidRPr="008A727F">
        <w:t xml:space="preserve"> is an emerging threat to North American bison conservation, causing severe pneumonia, arthritis, and high mortality in affected herds. Unlike in cattle, where infections are often chronic and associated with relatively low mortality, </w:t>
      </w:r>
      <w:r w:rsidR="008A727F" w:rsidRPr="008A727F">
        <w:rPr>
          <w:i/>
          <w:iCs/>
        </w:rPr>
        <w:t xml:space="preserve">M. </w:t>
      </w:r>
      <w:proofErr w:type="spellStart"/>
      <w:r w:rsidR="008A727F" w:rsidRPr="008A727F">
        <w:rPr>
          <w:i/>
          <w:iCs/>
        </w:rPr>
        <w:t>bovis</w:t>
      </w:r>
      <w:proofErr w:type="spellEnd"/>
      <w:r w:rsidR="008A727F" w:rsidRPr="008A727F">
        <w:t xml:space="preserve"> can cause devastating outbreaks in bison. Because no reliably effective treatment or vaccine exists, disease management depends heavily on accurate surveillance, particularly to identify subclinical carriers that may introduce infection into new herds during translocation. This presentation examines the challenges of imperfect pathogen detection using diagnostic data collected from more than 2,800 bison across six North American herds. Through Bayesian latent-class, occupancy, and simulation models, we evaluated PCR and ELISA performance and estimated </w:t>
      </w:r>
      <w:r w:rsidR="008A727F" w:rsidRPr="008A727F">
        <w:rPr>
          <w:i/>
          <w:iCs/>
        </w:rPr>
        <w:t xml:space="preserve">M. </w:t>
      </w:r>
      <w:proofErr w:type="spellStart"/>
      <w:r w:rsidR="008A727F" w:rsidRPr="008A727F">
        <w:rPr>
          <w:i/>
          <w:iCs/>
        </w:rPr>
        <w:t>bovis</w:t>
      </w:r>
      <w:proofErr w:type="spellEnd"/>
      <w:r w:rsidR="008A727F" w:rsidRPr="008A727F">
        <w:t> prevalence while accounting for diagnostic uncertainty. Our findings indicate that a single deep nasopharyngeal swab detects only approximately 48% of infections by quantitative PCR, suggesting true herd prevalence may be more than twice the observed positive rate. We also identified a bison-specific ELISA cutoff that improves detection of previously exposed animals from approximately 81% to 99%.</w:t>
      </w:r>
      <w:r w:rsidR="008A727F">
        <w:t xml:space="preserve"> </w:t>
      </w:r>
      <w:r w:rsidR="008A727F" w:rsidRPr="008A727F">
        <w:t xml:space="preserve">Building on these findings, we evaluated how repeated testing and changes in antibody </w:t>
      </w:r>
      <w:proofErr w:type="gramStart"/>
      <w:r w:rsidR="008A727F" w:rsidRPr="008A727F">
        <w:t>concentrations</w:t>
      </w:r>
      <w:proofErr w:type="gramEnd"/>
      <w:r w:rsidR="008A727F" w:rsidRPr="008A727F">
        <w:t xml:space="preserve"> over time influence disease surveillance and management decisions. Our results show that approximately five consecutive negative PCR tests are needed to reach a 95% cumulative probability of detecting infection in one animal, while declining antibody concentrations after outbreaks highlight the importance of considering herd exposure history when interpreting serological results. To translate these findings into practical management strategies, we developed two freely available, web-based sampling calculators that help bison managers determine appropriate sample sizes, evaluate testing costs, and design surveillance protocols based on herd size, expected prevalence, and diagnostic performance. By accounting for imperfect detection, these tools support more informed decisions about animal movement, disease surveillance, and culling while reducing unnecessary animal losses. Ultimately, this research provides a framework for improving disease detection and conservation management in bison and other wildlife populations.</w:t>
      </w:r>
    </w:p>
    <w:p w14:paraId="2AEEFD7A" w14:textId="4D1DF196" w:rsidR="00A82B28" w:rsidRDefault="00A82B28" w:rsidP="00A82B28"/>
    <w:p w14:paraId="52BFB6CF" w14:textId="77777777" w:rsidR="00A82B28" w:rsidRDefault="00A82B28" w:rsidP="3F0575FE">
      <w:pPr>
        <w:rPr>
          <w:b/>
          <w:bCs/>
        </w:rPr>
      </w:pPr>
    </w:p>
    <w:p w14:paraId="24046385" w14:textId="77FA2739" w:rsidR="24A7D017" w:rsidRDefault="24A7D017" w:rsidP="3F0575FE">
      <w:r w:rsidRPr="3F0575FE">
        <w:rPr>
          <w:b/>
          <w:bCs/>
        </w:rPr>
        <w:t>T</w:t>
      </w:r>
      <w:r w:rsidR="7BE3F881" w:rsidRPr="3F0575FE">
        <w:rPr>
          <w:b/>
          <w:bCs/>
        </w:rPr>
        <w:t>ITLE</w:t>
      </w:r>
      <w:r w:rsidRPr="3F0575FE">
        <w:rPr>
          <w:b/>
          <w:bCs/>
        </w:rPr>
        <w:t>: Research Updates on HPAI Vaccines in Dairy Cattle</w:t>
      </w:r>
    </w:p>
    <w:p w14:paraId="130EC23E" w14:textId="4992E7A9" w:rsidR="36A36A81" w:rsidRDefault="36A36A81" w:rsidP="3F0575FE">
      <w:pPr>
        <w:rPr>
          <w:b/>
          <w:bCs/>
        </w:rPr>
      </w:pPr>
      <w:r w:rsidRPr="3F0575FE">
        <w:rPr>
          <w:i/>
          <w:iCs/>
        </w:rPr>
        <w:t>Presenter:</w:t>
      </w:r>
      <w:r>
        <w:t xml:space="preserve"> </w:t>
      </w:r>
      <w:r w:rsidR="002802E7">
        <w:t>Kaitlyn Sarlo Davila, Animal Physiologist (USDA ARS)</w:t>
      </w:r>
    </w:p>
    <w:p w14:paraId="3FC560C2" w14:textId="77777777" w:rsidR="00A82B28" w:rsidRDefault="00A82B28" w:rsidP="00A82B28">
      <w:pPr>
        <w:rPr>
          <w:highlight w:val="yellow"/>
        </w:rPr>
      </w:pPr>
    </w:p>
    <w:p w14:paraId="4143309B" w14:textId="2138F754" w:rsidR="00FA62ED" w:rsidRPr="00FA62ED" w:rsidRDefault="00A82B28" w:rsidP="00FA62ED">
      <w:r w:rsidRPr="00FA62ED">
        <w:t xml:space="preserve">SUMMARY: </w:t>
      </w:r>
      <w:r w:rsidR="00FA62ED" w:rsidRPr="00FA62ED">
        <w:t xml:space="preserve">This presentation outlines USDA-ARS National Animal Disease Center’s research response to the emergence of H5N1 in dairy </w:t>
      </w:r>
      <w:proofErr w:type="gramStart"/>
      <w:r w:rsidR="00FA62ED" w:rsidRPr="00FA62ED">
        <w:t>cattle,  in</w:t>
      </w:r>
      <w:proofErr w:type="gramEnd"/>
      <w:r w:rsidR="00FA62ED" w:rsidRPr="00FA62ED">
        <w:t xml:space="preserve"> particular disease modeling and vaccine development. Early experiments demonstrated that intramammary inoculation reliably replicated disease in cows and that milk can serve as a transmission route to calves. Previous studies also show that the present of antibodies in milk can protect calves from infection, and that cows previously exposed to the B3.13 genotype were protected against reinfection by the newer D1.1 genotype, paving the way for vaccine studies. The presentation discusses work </w:t>
      </w:r>
      <w:proofErr w:type="gramStart"/>
      <w:r w:rsidR="00FA62ED" w:rsidRPr="00FA62ED">
        <w:t>on  two</w:t>
      </w:r>
      <w:proofErr w:type="gramEnd"/>
      <w:r w:rsidR="00FA62ED" w:rsidRPr="00FA62ED">
        <w:t xml:space="preserve"> vaccine platforms: an H5 mRNA–lipid nanoparticle (LNP) vaccine and a reverse genetics H5N9 (SEP</w:t>
      </w:r>
      <w:r w:rsidR="00FA62ED" w:rsidRPr="00FA62ED">
        <w:noBreakHyphen/>
        <w:t>22</w:t>
      </w:r>
      <w:r w:rsidR="00FA62ED" w:rsidRPr="00FA62ED">
        <w:noBreakHyphen/>
        <w:t xml:space="preserve">N9) vaccine. The mRNA-LNP vaccine induced robust antibody and cellular immune responses in both calves and lactating </w:t>
      </w:r>
      <w:proofErr w:type="gramStart"/>
      <w:r w:rsidR="00FA62ED" w:rsidRPr="00FA62ED">
        <w:t>cows,  and</w:t>
      </w:r>
      <w:proofErr w:type="gramEnd"/>
      <w:r w:rsidR="00FA62ED" w:rsidRPr="00FA62ED">
        <w:t xml:space="preserve"> during challenge studies significantly reducing viral replication, disease severity, and virus shedding both in calves and lactating cows. The reverse genetics vaccine also successfully elicited strong antibody, T</w:t>
      </w:r>
      <w:r w:rsidR="00FA62ED" w:rsidRPr="00FA62ED">
        <w:noBreakHyphen/>
        <w:t>cell, and NK</w:t>
      </w:r>
      <w:r w:rsidR="00FA62ED" w:rsidRPr="00FA62ED">
        <w:noBreakHyphen/>
        <w:t>cell responses in steers. Together, these studies demonstrate promising avenues for protecting cattle against clade 2.3.4.4b H5N1. </w:t>
      </w:r>
    </w:p>
    <w:p w14:paraId="558CD478" w14:textId="08A3FA00" w:rsidR="0095554B" w:rsidRDefault="00F17D50" w:rsidP="0095554B">
      <w:pPr>
        <w:rPr>
          <w:b/>
          <w:bCs/>
        </w:rPr>
      </w:pPr>
      <w:r>
        <w:rPr>
          <w:b/>
          <w:bCs/>
        </w:rPr>
        <w:lastRenderedPageBreak/>
        <w:t>COMMITTEE BUSINESS</w:t>
      </w:r>
      <w:r w:rsidR="4E64EA47" w:rsidRPr="3F0575FE">
        <w:rPr>
          <w:b/>
          <w:bCs/>
        </w:rPr>
        <w:t xml:space="preserve">: </w:t>
      </w:r>
    </w:p>
    <w:p w14:paraId="6D106365" w14:textId="71DD4411" w:rsidR="0095554B" w:rsidRDefault="3A35E4D3" w:rsidP="3F0575FE">
      <w:pPr>
        <w:spacing w:line="259" w:lineRule="auto"/>
      </w:pPr>
      <w:r w:rsidRPr="3F0575FE">
        <w:t xml:space="preserve">Chair Janemarie Hennebelle brought the business meeting to order at </w:t>
      </w:r>
      <w:r w:rsidR="00B271B8">
        <w:t xml:space="preserve">11:50am. </w:t>
      </w:r>
      <w:r w:rsidRPr="3F0575FE">
        <w:t xml:space="preserve"> </w:t>
      </w:r>
    </w:p>
    <w:p w14:paraId="15320DED" w14:textId="77777777" w:rsidR="00B271B8" w:rsidRDefault="00B271B8" w:rsidP="3F0575FE">
      <w:pPr>
        <w:spacing w:line="259" w:lineRule="auto"/>
      </w:pPr>
    </w:p>
    <w:p w14:paraId="0B6F7E3D" w14:textId="77777777" w:rsidR="00B271B8" w:rsidRPr="000404A8" w:rsidRDefault="00B271B8" w:rsidP="00B271B8">
      <w:pPr>
        <w:rPr>
          <w:b/>
          <w:bCs/>
        </w:rPr>
      </w:pPr>
      <w:r w:rsidRPr="000404A8">
        <w:rPr>
          <w:b/>
          <w:bCs/>
        </w:rPr>
        <w:t>OLD BUSINESS</w:t>
      </w:r>
    </w:p>
    <w:p w14:paraId="4F4AA62D" w14:textId="77777777" w:rsidR="00B271B8" w:rsidRDefault="00B271B8" w:rsidP="00B271B8"/>
    <w:p w14:paraId="14C3D065" w14:textId="0CCCD078" w:rsidR="00B271B8" w:rsidRDefault="00FC77C0" w:rsidP="00FC77C0">
      <w:r>
        <w:t>Subc</w:t>
      </w:r>
      <w:r w:rsidR="00B271B8">
        <w:t>ommittee on Trichomoniasis elected to sunset</w:t>
      </w:r>
      <w:r>
        <w:t xml:space="preserve"> at virtual meeting on August 26, 2026</w:t>
      </w:r>
      <w:r w:rsidR="00B271B8">
        <w:t xml:space="preserve">; final meeting report included in our </w:t>
      </w:r>
      <w:proofErr w:type="gramStart"/>
      <w:r w:rsidR="00B271B8">
        <w:t>Committee</w:t>
      </w:r>
      <w:proofErr w:type="gramEnd"/>
      <w:r w:rsidR="00B271B8">
        <w:t xml:space="preserve"> report below.  </w:t>
      </w:r>
    </w:p>
    <w:p w14:paraId="28F66FD9" w14:textId="35E94376" w:rsidR="003E4C94" w:rsidRDefault="00B271B8" w:rsidP="00EC1D60">
      <w:pPr>
        <w:pStyle w:val="ListParagraph"/>
        <w:numPr>
          <w:ilvl w:val="0"/>
          <w:numId w:val="11"/>
        </w:numPr>
      </w:pPr>
      <w:r>
        <w:t xml:space="preserve">Feedback from members to </w:t>
      </w:r>
      <w:r w:rsidR="00D033CE">
        <w:t>maintain</w:t>
      </w:r>
      <w:r>
        <w:t xml:space="preserve"> awareness of Trich (Missouri) and continue to work on </w:t>
      </w:r>
      <w:r w:rsidR="00FC77C0">
        <w:t>laboratory p</w:t>
      </w:r>
      <w:r>
        <w:t xml:space="preserve">roficiency </w:t>
      </w:r>
      <w:r w:rsidR="00FC77C0">
        <w:t>t</w:t>
      </w:r>
      <w:r>
        <w:t>esting</w:t>
      </w:r>
      <w:r w:rsidR="00FC77C0">
        <w:t>.</w:t>
      </w:r>
      <w:r>
        <w:t xml:space="preserve"> </w:t>
      </w:r>
      <w:r w:rsidR="00EC1D60">
        <w:br/>
        <w:t>“</w:t>
      </w:r>
      <w:r w:rsidR="003E4C94" w:rsidRPr="003E4C94">
        <w:t>We are not opposed that the Trich Subcommittee has been sunset for the time being.</w:t>
      </w:r>
      <w:r w:rsidR="00EC1D60">
        <w:t xml:space="preserve"> </w:t>
      </w:r>
      <w:r w:rsidR="003E4C94" w:rsidRPr="003E4C94">
        <w:t>We certainly are in support of continuing to develop a PT for labs.</w:t>
      </w:r>
      <w:r w:rsidR="00EC1D60">
        <w:t xml:space="preserve"> </w:t>
      </w:r>
      <w:r w:rsidR="003E4C94" w:rsidRPr="003E4C94">
        <w:t xml:space="preserve">Additionally, we want other regulatory officials and the cattle industry to know that Trich cases are increasing in Missouri. Even though we work tirelessly to educate our cattle industry, we’re unable to prevent many cases. Most cases are traced back to open or short bred cows which </w:t>
      </w:r>
      <w:proofErr w:type="gramStart"/>
      <w:r w:rsidR="003E4C94" w:rsidRPr="003E4C94">
        <w:t>are able to</w:t>
      </w:r>
      <w:proofErr w:type="gramEnd"/>
      <w:r w:rsidR="003E4C94" w:rsidRPr="003E4C94">
        <w:t xml:space="preserve"> be sold </w:t>
      </w:r>
      <w:proofErr w:type="gramStart"/>
      <w:r w:rsidR="003E4C94" w:rsidRPr="003E4C94">
        <w:t>within, and</w:t>
      </w:r>
      <w:proofErr w:type="gramEnd"/>
      <w:r w:rsidR="003E4C94" w:rsidRPr="003E4C94">
        <w:t xml:space="preserve"> moved into our state. And we have some </w:t>
      </w:r>
      <w:proofErr w:type="gramStart"/>
      <w:r w:rsidR="003E4C94" w:rsidRPr="003E4C94">
        <w:t>cases</w:t>
      </w:r>
      <w:proofErr w:type="gramEnd"/>
      <w:r w:rsidR="003E4C94" w:rsidRPr="003E4C94">
        <w:t xml:space="preserve"> occur when our rules are not followed on required bull testing.</w:t>
      </w:r>
      <w:r w:rsidR="00EC1D60">
        <w:t xml:space="preserve"> </w:t>
      </w:r>
      <w:r w:rsidR="00EC1D60">
        <w:br/>
      </w:r>
      <w:r w:rsidR="00EC1D60">
        <w:br/>
      </w:r>
      <w:r w:rsidR="003E4C94" w:rsidRPr="003E4C94">
        <w:t xml:space="preserve">We know that USAHA has great involvement by industry, and industry groups are important for producer outreach, and sometimes advancing the improvement of rules that can protect the industry. We are happy to help collect information from other </w:t>
      </w:r>
      <w:proofErr w:type="gramStart"/>
      <w:r w:rsidR="003E4C94" w:rsidRPr="003E4C94">
        <w:t>states, and</w:t>
      </w:r>
      <w:proofErr w:type="gramEnd"/>
      <w:r w:rsidR="003E4C94" w:rsidRPr="003E4C94">
        <w:t xml:space="preserve"> find better ways to protect the cattle industry collectively.</w:t>
      </w:r>
      <w:r w:rsidR="00EC1D60">
        <w:t xml:space="preserve"> </w:t>
      </w:r>
      <w:r w:rsidR="003E4C94" w:rsidRPr="003E4C94">
        <w:t>We look forward to discussing the topic in the coming months</w:t>
      </w:r>
      <w:r w:rsidR="00EC1D60">
        <w:t>.”</w:t>
      </w:r>
    </w:p>
    <w:p w14:paraId="2669BEFA" w14:textId="2F62CEB6" w:rsidR="00B271B8" w:rsidRDefault="00EC1D60" w:rsidP="00E85634">
      <w:pPr>
        <w:pStyle w:val="ListParagraph"/>
        <w:numPr>
          <w:ilvl w:val="0"/>
          <w:numId w:val="14"/>
        </w:numPr>
      </w:pPr>
      <w:r>
        <w:t xml:space="preserve">Comment submitted by </w:t>
      </w:r>
      <w:r w:rsidR="00E85634">
        <w:t>Steve Strubberg, DVM; State Veterinarian, Missouri Department of Agriculture</w:t>
      </w:r>
      <w:r w:rsidR="00E85634">
        <w:br/>
      </w:r>
    </w:p>
    <w:p w14:paraId="41D04161" w14:textId="643D560E" w:rsidR="00B271B8" w:rsidRPr="00FC77C0" w:rsidRDefault="00B271B8" w:rsidP="00B271B8">
      <w:r w:rsidRPr="00FC77C0">
        <w:t>2025 Resolution Response</w:t>
      </w:r>
      <w:r w:rsidR="00FC77C0" w:rsidRPr="00FC77C0">
        <w:t xml:space="preserve"> reviewed </w:t>
      </w:r>
    </w:p>
    <w:p w14:paraId="6D6907CB" w14:textId="77777777" w:rsidR="00B271B8" w:rsidRDefault="00B271B8" w:rsidP="00B271B8"/>
    <w:p w14:paraId="715CE39D" w14:textId="77777777" w:rsidR="00B271B8" w:rsidRDefault="00B271B8" w:rsidP="00B271B8">
      <w:pPr>
        <w:rPr>
          <w:b/>
          <w:bCs/>
        </w:rPr>
      </w:pPr>
      <w:r>
        <w:rPr>
          <w:b/>
          <w:bCs/>
        </w:rPr>
        <w:t xml:space="preserve">Resolution 15: </w:t>
      </w:r>
      <w:r w:rsidRPr="3F0575FE">
        <w:rPr>
          <w:b/>
          <w:bCs/>
        </w:rPr>
        <w:t xml:space="preserve">Revise the Federal Order Requiring Testing for and Reporting of Highly Pathogenic Avian Influenza (HPAI) in Livestock Testing Order to recognize state Stage 4 “Unaffected” status </w:t>
      </w:r>
    </w:p>
    <w:p w14:paraId="1394FB65" w14:textId="77777777" w:rsidR="00B271B8" w:rsidRDefault="00B271B8" w:rsidP="00B271B8"/>
    <w:p w14:paraId="557D00D2" w14:textId="77777777" w:rsidR="00B271B8" w:rsidRDefault="00B271B8" w:rsidP="00B271B8">
      <w:pPr>
        <w:pStyle w:val="ListParagraph"/>
        <w:ind w:left="0"/>
        <w:rPr>
          <w:i/>
          <w:iCs/>
        </w:rPr>
      </w:pPr>
      <w:r w:rsidRPr="3F0575FE">
        <w:rPr>
          <w:i/>
          <w:iCs/>
        </w:rPr>
        <w:t xml:space="preserve">The United States Animal Health Association urges the USDA APHIS to revise the April 29, 2024, Federal Order to recognize the Stage 4 “unaffected” state status and allow the interstate movement of lactating dairy cattle without requiring H5N1 pre-movement testing of individual cows from these low risk states to Stage 4 unaffected states, or from a Voluntary Monitored Unaffected Herd, thereby reducing unnecessary regulatory burden, facilitating interstate commerce, and decreasing strain on NAHLN sites.  </w:t>
      </w:r>
    </w:p>
    <w:p w14:paraId="37955BCB" w14:textId="77777777" w:rsidR="00B271B8" w:rsidRDefault="00B271B8" w:rsidP="00B271B8">
      <w:pPr>
        <w:pStyle w:val="ListParagraph"/>
        <w:ind w:left="0"/>
        <w:rPr>
          <w:i/>
          <w:iCs/>
        </w:rPr>
      </w:pPr>
    </w:p>
    <w:p w14:paraId="77EF5CF9" w14:textId="77777777" w:rsidR="00B271B8" w:rsidRDefault="00B271B8" w:rsidP="00B271B8">
      <w:pPr>
        <w:pStyle w:val="ListParagraph"/>
        <w:ind w:left="0"/>
      </w:pPr>
      <w:r>
        <w:t>Final Response: USDA has updated guidance for the April 29, 2024, Federal Order to allow interstate movement of lactating dairy cattle without H5N1 testing when they originate from States with Unaffected Status under the National Milk Testing Strategy (NMTS). States with Unaffected Status must continue monthly silo or on farm bulk tank milk (BTM) surveillance to maintain this allowance. Quarterly surveillance is not permitted, as it can delay HPAI detection and result in Provisionally Unaffected Status. States in Provisionally Unaffected or Affected Status must continue testing 30 cows per load before interstate movement.</w:t>
      </w:r>
    </w:p>
    <w:p w14:paraId="34CEC1AE" w14:textId="77777777" w:rsidR="00B271B8" w:rsidRPr="000A1F7B" w:rsidRDefault="00B271B8" w:rsidP="00B271B8"/>
    <w:p w14:paraId="7AE9088C" w14:textId="77777777" w:rsidR="00B271B8" w:rsidRPr="00B95AD9" w:rsidRDefault="00B271B8" w:rsidP="00B271B8">
      <w:pPr>
        <w:rPr>
          <w:b/>
          <w:bCs/>
        </w:rPr>
      </w:pPr>
      <w:r w:rsidRPr="00B95AD9">
        <w:rPr>
          <w:b/>
          <w:bCs/>
        </w:rPr>
        <w:t xml:space="preserve">Response is </w:t>
      </w:r>
      <w:r w:rsidRPr="00B95AD9">
        <w:rPr>
          <w:rFonts w:eastAsia="Times New Roman"/>
          <w:b/>
          <w:bCs/>
          <w:i/>
          <w:iCs/>
          <w:color w:val="242424"/>
        </w:rPr>
        <w:t>“sufficient for the purposes of the resolution; no further action. Considered Completed.”</w:t>
      </w:r>
    </w:p>
    <w:p w14:paraId="58F9E8FB" w14:textId="77777777" w:rsidR="00B271B8" w:rsidRDefault="00B271B8" w:rsidP="00B271B8">
      <w:pPr>
        <w:pStyle w:val="ListParagraph"/>
      </w:pPr>
    </w:p>
    <w:p w14:paraId="066BC46C" w14:textId="77777777" w:rsidR="00B271B8" w:rsidRDefault="00B271B8" w:rsidP="00B271B8">
      <w:pPr>
        <w:rPr>
          <w:highlight w:val="yellow"/>
        </w:rPr>
      </w:pPr>
    </w:p>
    <w:p w14:paraId="2D8DEFBD" w14:textId="583AD09A" w:rsidR="0095554B" w:rsidRPr="00FC77C0" w:rsidRDefault="00B271B8" w:rsidP="3F0575FE">
      <w:pPr>
        <w:rPr>
          <w:b/>
          <w:bCs/>
        </w:rPr>
      </w:pPr>
      <w:r w:rsidRPr="00FC77C0">
        <w:rPr>
          <w:b/>
          <w:bCs/>
        </w:rPr>
        <w:t xml:space="preserve">NEW BUSINESS: </w:t>
      </w:r>
    </w:p>
    <w:p w14:paraId="48A6ABFC" w14:textId="77777777" w:rsidR="00B271B8" w:rsidRPr="00FC77C0" w:rsidRDefault="00B271B8" w:rsidP="3F0575FE">
      <w:pPr>
        <w:rPr>
          <w:b/>
          <w:bCs/>
        </w:rPr>
      </w:pPr>
    </w:p>
    <w:p w14:paraId="313F8AD8" w14:textId="77777777" w:rsidR="00FC77C0" w:rsidRDefault="3A35E4D3" w:rsidP="00FC77C0">
      <w:r w:rsidRPr="3F0575FE">
        <w:t>Resolution</w:t>
      </w:r>
      <w:r w:rsidR="00FC77C0">
        <w:t>s</w:t>
      </w:r>
      <w:r w:rsidRPr="3F0575FE">
        <w:t xml:space="preserve"> were reviewed by the primary Cattle and Bison Committee on email</w:t>
      </w:r>
      <w:r w:rsidR="00FC77C0">
        <w:t xml:space="preserve"> prior to the meeting</w:t>
      </w:r>
      <w:r w:rsidRPr="3F0575FE">
        <w:t xml:space="preserve">. Subcommittee Reports for </w:t>
      </w:r>
      <w:r w:rsidR="00B34A04">
        <w:t>T</w:t>
      </w:r>
      <w:r w:rsidRPr="3F0575FE">
        <w:t>richomoniasis, Cattle Disease Traceability</w:t>
      </w:r>
      <w:r w:rsidR="00AB4160">
        <w:t>, and Tuberculosis</w:t>
      </w:r>
      <w:r w:rsidRPr="3F0575FE">
        <w:t xml:space="preserve"> were sent out by email </w:t>
      </w:r>
      <w:r w:rsidR="00FC77C0">
        <w:t>on 10/19/2026</w:t>
      </w:r>
      <w:r w:rsidR="00B34A04">
        <w:t xml:space="preserve"> and approved for movement to the calendar and full consensus</w:t>
      </w:r>
      <w:r w:rsidRPr="3F0575FE">
        <w:t xml:space="preserve">. The </w:t>
      </w:r>
      <w:r w:rsidR="00FC77C0">
        <w:t xml:space="preserve">Brucellosis report </w:t>
      </w:r>
      <w:r w:rsidRPr="3F0575FE">
        <w:t>was sent</w:t>
      </w:r>
      <w:r w:rsidR="00FC77C0">
        <w:t xml:space="preserve"> after the meeting</w:t>
      </w:r>
      <w:r w:rsidR="12AD340F" w:rsidRPr="3F0575FE">
        <w:t xml:space="preserve"> </w:t>
      </w:r>
      <w:r w:rsidR="00FC77C0">
        <w:t>on 10/20/2026.</w:t>
      </w:r>
      <w:r w:rsidRPr="3F0575FE">
        <w:t xml:space="preserve"> Reports were moved forward for consent and approval. </w:t>
      </w:r>
    </w:p>
    <w:p w14:paraId="3B6A510F" w14:textId="77777777" w:rsidR="00FC77C0" w:rsidRDefault="00FC77C0" w:rsidP="00FC77C0"/>
    <w:p w14:paraId="3A4A9CB9" w14:textId="6DBE5FB3" w:rsidR="0095554B" w:rsidRDefault="3A35E4D3" w:rsidP="00FC77C0">
      <w:r w:rsidRPr="3F0575FE">
        <w:t xml:space="preserve">The Subcommittee on Cattle Disease Traceability had no resolutions </w:t>
      </w:r>
    </w:p>
    <w:p w14:paraId="476412BD" w14:textId="77777777" w:rsidR="000F613F" w:rsidRDefault="000F613F" w:rsidP="00FC77C0">
      <w:r w:rsidRPr="3F0575FE">
        <w:lastRenderedPageBreak/>
        <w:t xml:space="preserve">The Subcommittee on Brucellosis had </w:t>
      </w:r>
      <w:r>
        <w:t>two</w:t>
      </w:r>
      <w:r w:rsidRPr="3F0575FE">
        <w:t xml:space="preserve"> resolutions  </w:t>
      </w:r>
    </w:p>
    <w:p w14:paraId="1CFF4140" w14:textId="10E9B26D" w:rsidR="00FC77C0" w:rsidRDefault="00FC77C0" w:rsidP="00FC77C0">
      <w:r>
        <w:t>The Subcommittee on Tuberculosis had no resolutions</w:t>
      </w:r>
    </w:p>
    <w:p w14:paraId="35355765" w14:textId="686B4135" w:rsidR="0095554B" w:rsidRDefault="0095554B" w:rsidP="3F0575FE">
      <w:pPr>
        <w:ind w:firstLine="360"/>
      </w:pPr>
    </w:p>
    <w:p w14:paraId="188A5D41" w14:textId="19B75722" w:rsidR="0095554B" w:rsidRDefault="000A1893" w:rsidP="3F0575FE">
      <w:r>
        <w:t xml:space="preserve">Two </w:t>
      </w:r>
      <w:r w:rsidR="3A35E4D3" w:rsidRPr="3F0575FE">
        <w:t>resolution</w:t>
      </w:r>
      <w:r>
        <w:t>s</w:t>
      </w:r>
      <w:r w:rsidR="3A35E4D3" w:rsidRPr="3F0575FE">
        <w:t xml:space="preserve"> w</w:t>
      </w:r>
      <w:r>
        <w:t>er</w:t>
      </w:r>
      <w:r w:rsidR="00FC77C0">
        <w:t>e</w:t>
      </w:r>
      <w:r w:rsidR="3A35E4D3" w:rsidRPr="3F0575FE">
        <w:t xml:space="preserve"> introduced directly to the Committee on Cattle and Bison:</w:t>
      </w:r>
    </w:p>
    <w:p w14:paraId="6365547B" w14:textId="000FDE1A" w:rsidR="3F0575FE" w:rsidRDefault="3F0575FE" w:rsidP="3F0575FE"/>
    <w:p w14:paraId="7A46AE6A" w14:textId="2D92E912" w:rsidR="4C924E90" w:rsidRDefault="00F17D50" w:rsidP="3F0575FE">
      <w:pPr>
        <w:spacing w:line="259" w:lineRule="auto"/>
        <w:rPr>
          <w:rFonts w:eastAsia="Calibri"/>
          <w:b/>
          <w:bCs/>
        </w:rPr>
      </w:pPr>
      <w:r>
        <w:rPr>
          <w:rFonts w:eastAsia="Calibri"/>
          <w:b/>
          <w:bCs/>
        </w:rPr>
        <w:t xml:space="preserve">Resolution 1: </w:t>
      </w:r>
      <w:r w:rsidR="4C924E90" w:rsidRPr="3F0575FE">
        <w:rPr>
          <w:rFonts w:eastAsia="Calibri"/>
          <w:b/>
          <w:bCs/>
        </w:rPr>
        <w:t>Revise the Federal Highly Pathogenic Avian Influenza (HPAI) in Livestock Testing Order to Remove the “30 cow” Provision and to Recognize On-Farm Bulk Tank Testing</w:t>
      </w:r>
    </w:p>
    <w:p w14:paraId="38CF6992" w14:textId="77777777" w:rsidR="00CE4CDD" w:rsidRDefault="00CE4CDD" w:rsidP="3F0575FE"/>
    <w:p w14:paraId="19865798" w14:textId="77777777" w:rsidR="00CE4CDD" w:rsidRPr="00CE4CDD" w:rsidRDefault="00CE4CDD" w:rsidP="00CE4CDD">
      <w:pPr>
        <w:rPr>
          <w:rFonts w:eastAsia="Calibri"/>
          <w:i/>
          <w:iCs/>
        </w:rPr>
      </w:pPr>
      <w:r w:rsidRPr="00CE4CDD">
        <w:rPr>
          <w:rFonts w:eastAsia="Calibri"/>
          <w:b/>
          <w:bCs/>
          <w:i/>
          <w:iCs/>
        </w:rPr>
        <w:t>RESOLUTION:</w:t>
      </w:r>
    </w:p>
    <w:p w14:paraId="2F2E5EC7" w14:textId="77777777" w:rsidR="00CE4CDD" w:rsidRDefault="00CE4CDD" w:rsidP="3F0575FE"/>
    <w:p w14:paraId="109E2F18" w14:textId="2D3B36E5" w:rsidR="534DC809" w:rsidRDefault="534DC809" w:rsidP="3F0575FE">
      <w:pPr>
        <w:rPr>
          <w:rFonts w:eastAsia="Calibri"/>
          <w:i/>
          <w:iCs/>
        </w:rPr>
      </w:pPr>
      <w:r w:rsidRPr="3F0575FE">
        <w:rPr>
          <w:rFonts w:eastAsia="Calibri"/>
          <w:i/>
          <w:iCs/>
        </w:rPr>
        <w:t>The United States Animal Health Association urges the United States Department of Agriculture, Animal and Plant Health Inspection Service to revise the livestock movement guidance issued on January 21, 2026</w:t>
      </w:r>
      <w:r w:rsidRPr="3F0575FE">
        <w:rPr>
          <w:rFonts w:eastAsia="Calibri"/>
          <w:i/>
          <w:iCs/>
          <w:vertAlign w:val="superscript"/>
        </w:rPr>
        <w:t>1</w:t>
      </w:r>
      <w:r w:rsidRPr="3F0575FE">
        <w:rPr>
          <w:rFonts w:eastAsia="Calibri"/>
          <w:i/>
          <w:iCs/>
        </w:rPr>
        <w:t xml:space="preserve"> to eliminate the requirement for individual cow testing of 30 cows and instead require exporting dairies to achieve </w:t>
      </w:r>
      <w:r w:rsidRPr="3F0575FE">
        <w:rPr>
          <w:rFonts w:eastAsia="Calibri"/>
          <w:b/>
          <w:bCs/>
          <w:i/>
          <w:iCs/>
        </w:rPr>
        <w:t>two</w:t>
      </w:r>
      <w:r w:rsidRPr="3F0575FE">
        <w:rPr>
          <w:rFonts w:eastAsia="Calibri"/>
          <w:i/>
          <w:iCs/>
        </w:rPr>
        <w:t xml:space="preserve"> negative PCR tests of bulk tank milk </w:t>
      </w:r>
      <w:r w:rsidRPr="3F0575FE">
        <w:rPr>
          <w:rFonts w:eastAsia="Calibri"/>
          <w:b/>
          <w:bCs/>
          <w:i/>
          <w:iCs/>
        </w:rPr>
        <w:t xml:space="preserve">representative of the entire milking </w:t>
      </w:r>
      <w:proofErr w:type="spellStart"/>
      <w:r w:rsidRPr="3F0575FE">
        <w:rPr>
          <w:rFonts w:eastAsia="Calibri"/>
          <w:b/>
          <w:bCs/>
          <w:i/>
          <w:iCs/>
        </w:rPr>
        <w:t>herd</w:t>
      </w:r>
      <w:proofErr w:type="spellEnd"/>
      <w:r w:rsidRPr="3F0575FE">
        <w:rPr>
          <w:rFonts w:eastAsia="Calibri"/>
          <w:i/>
          <w:iCs/>
        </w:rPr>
        <w:t xml:space="preserve"> a minimum of seven days apart within 14 days of shipment, with the last negative test within 7 days of shipment, if originating from states with provisional unaffected and affected status in the NMTS program</w:t>
      </w:r>
      <w:r w:rsidR="4876D23E" w:rsidRPr="3F0575FE">
        <w:rPr>
          <w:rFonts w:eastAsia="Calibri"/>
          <w:i/>
          <w:iCs/>
        </w:rPr>
        <w:t>.</w:t>
      </w:r>
    </w:p>
    <w:p w14:paraId="6035B6D4" w14:textId="77777777" w:rsidR="00DD29EE" w:rsidRDefault="00DD29EE" w:rsidP="3F0575FE">
      <w:pPr>
        <w:rPr>
          <w:rFonts w:eastAsia="Calibri"/>
          <w:i/>
          <w:iCs/>
        </w:rPr>
      </w:pPr>
    </w:p>
    <w:p w14:paraId="18BC6891" w14:textId="77777777" w:rsidR="00DD29EE" w:rsidRDefault="00DD29EE" w:rsidP="3F0575FE">
      <w:pPr>
        <w:rPr>
          <w:rFonts w:eastAsia="Calibri"/>
          <w:i/>
          <w:iCs/>
        </w:rPr>
      </w:pPr>
    </w:p>
    <w:p w14:paraId="1EC53862" w14:textId="053007EC" w:rsidR="00DD29EE" w:rsidRPr="00DD29EE" w:rsidRDefault="00E6768E" w:rsidP="00DD29EE">
      <w:pPr>
        <w:rPr>
          <w:rFonts w:eastAsia="Calibri"/>
        </w:rPr>
      </w:pPr>
      <w:r>
        <w:rPr>
          <w:rFonts w:eastAsia="Calibri"/>
        </w:rPr>
        <w:t>Dr. Leibsle made a m</w:t>
      </w:r>
      <w:r w:rsidR="00DD29EE" w:rsidRPr="00DD29EE">
        <w:rPr>
          <w:rFonts w:eastAsia="Calibri"/>
        </w:rPr>
        <w:t xml:space="preserve">otion to introduce the first resolution </w:t>
      </w:r>
      <w:r w:rsidR="00FC77C0">
        <w:rPr>
          <w:rFonts w:eastAsia="Calibri"/>
        </w:rPr>
        <w:t xml:space="preserve">and </w:t>
      </w:r>
      <w:r w:rsidR="00DD29EE" w:rsidRPr="00DD29EE">
        <w:rPr>
          <w:rFonts w:eastAsia="Calibri"/>
        </w:rPr>
        <w:t>moved to discussion.</w:t>
      </w:r>
    </w:p>
    <w:p w14:paraId="0F10B7B5" w14:textId="50500E36" w:rsidR="00DD29EE" w:rsidRPr="00DD29EE" w:rsidRDefault="00DD29EE" w:rsidP="00DD29EE">
      <w:pPr>
        <w:spacing w:line="259" w:lineRule="auto"/>
        <w:rPr>
          <w:rFonts w:eastAsia="Calibri"/>
        </w:rPr>
      </w:pPr>
      <w:r w:rsidRPr="00DD29EE">
        <w:rPr>
          <w:rFonts w:eastAsia="Calibri"/>
        </w:rPr>
        <w:t xml:space="preserve">The discussion addressed </w:t>
      </w:r>
      <w:r w:rsidR="00E6768E">
        <w:rPr>
          <w:rFonts w:eastAsia="Calibri"/>
        </w:rPr>
        <w:t xml:space="preserve">the herd status </w:t>
      </w:r>
      <w:r w:rsidR="005C4284">
        <w:rPr>
          <w:rFonts w:eastAsia="Calibri"/>
        </w:rPr>
        <w:t xml:space="preserve">and rethinking the approach to be more effective to use bulk tank testing rather than a 30 individual cow testing scheme.  Both tests </w:t>
      </w:r>
      <w:r w:rsidR="00FC77C0">
        <w:rPr>
          <w:rFonts w:eastAsia="Calibri"/>
        </w:rPr>
        <w:t xml:space="preserve">must be conducted </w:t>
      </w:r>
      <w:r w:rsidR="003E18F1">
        <w:rPr>
          <w:rFonts w:eastAsia="Calibri"/>
        </w:rPr>
        <w:t>within 14 days</w:t>
      </w:r>
      <w:r w:rsidR="00BC5875">
        <w:rPr>
          <w:rFonts w:eastAsia="Calibri"/>
        </w:rPr>
        <w:t xml:space="preserve"> 7 days apart.</w:t>
      </w:r>
      <w:r w:rsidR="005C4284">
        <w:rPr>
          <w:rFonts w:eastAsia="Calibri"/>
        </w:rPr>
        <w:t xml:space="preserve"> </w:t>
      </w:r>
    </w:p>
    <w:p w14:paraId="297CFBFF" w14:textId="77777777" w:rsidR="00FC77C0" w:rsidRDefault="00FC77C0" w:rsidP="00DD29EE">
      <w:pPr>
        <w:rPr>
          <w:rFonts w:eastAsia="Calibri"/>
        </w:rPr>
      </w:pPr>
    </w:p>
    <w:p w14:paraId="19A09680" w14:textId="2A3E0CC7" w:rsidR="00DD29EE" w:rsidRPr="00DD29EE" w:rsidRDefault="00DD29EE" w:rsidP="00DD29EE">
      <w:pPr>
        <w:rPr>
          <w:rFonts w:eastAsia="Calibri"/>
        </w:rPr>
      </w:pPr>
      <w:r w:rsidRPr="00DD29EE">
        <w:rPr>
          <w:rFonts w:eastAsia="Calibri"/>
        </w:rPr>
        <w:t xml:space="preserve">The vote on the resolution </w:t>
      </w:r>
      <w:r w:rsidR="00C634C8">
        <w:rPr>
          <w:rFonts w:eastAsia="Calibri"/>
        </w:rPr>
        <w:t>p</w:t>
      </w:r>
      <w:r w:rsidRPr="00DD29EE">
        <w:rPr>
          <w:rFonts w:eastAsia="Calibri"/>
        </w:rPr>
        <w:t>assed.</w:t>
      </w:r>
    </w:p>
    <w:p w14:paraId="40BA69DE" w14:textId="77777777" w:rsidR="00DD29EE" w:rsidRDefault="00DD29EE" w:rsidP="00DD29EE">
      <w:pPr>
        <w:rPr>
          <w:i/>
          <w:iCs/>
        </w:rPr>
      </w:pPr>
    </w:p>
    <w:p w14:paraId="7BCD94B8" w14:textId="77777777" w:rsidR="005B7DE3" w:rsidRDefault="005B7DE3" w:rsidP="005B7DE3">
      <w:pPr>
        <w:rPr>
          <w:rFonts w:eastAsia="Calibri"/>
          <w:b/>
        </w:rPr>
      </w:pPr>
    </w:p>
    <w:p w14:paraId="24CBF630" w14:textId="72614C5F" w:rsidR="005B7DE3" w:rsidRPr="005B7DE3" w:rsidRDefault="00F17D50" w:rsidP="005B7DE3">
      <w:pPr>
        <w:rPr>
          <w:rFonts w:eastAsia="Calibri"/>
          <w:b/>
        </w:rPr>
      </w:pPr>
      <w:r>
        <w:rPr>
          <w:rFonts w:eastAsia="Calibri"/>
          <w:b/>
        </w:rPr>
        <w:t xml:space="preserve">RESOLUTION 2: </w:t>
      </w:r>
      <w:r w:rsidR="005B7DE3" w:rsidRPr="005B7DE3">
        <w:rPr>
          <w:rFonts w:eastAsia="Calibri"/>
          <w:b/>
        </w:rPr>
        <w:t>PRIOR</w:t>
      </w:r>
      <w:r w:rsidR="00AD7003">
        <w:rPr>
          <w:rFonts w:eastAsia="Calibri"/>
          <w:b/>
        </w:rPr>
        <w:t>I</w:t>
      </w:r>
      <w:r w:rsidR="005B7DE3" w:rsidRPr="005B7DE3">
        <w:rPr>
          <w:rFonts w:eastAsia="Calibri"/>
          <w:b/>
        </w:rPr>
        <w:t>TIZATION OF BRUCELLOSIS ERADICATION</w:t>
      </w:r>
    </w:p>
    <w:p w14:paraId="49AD58C1" w14:textId="77777777" w:rsidR="005C0F58" w:rsidRPr="005C0F58" w:rsidRDefault="005C0F58" w:rsidP="005C0F58">
      <w:pPr>
        <w:rPr>
          <w:rFonts w:eastAsia="Calibri"/>
        </w:rPr>
      </w:pPr>
      <w:r w:rsidRPr="005C0F58">
        <w:rPr>
          <w:rFonts w:eastAsia="Calibri"/>
          <w:b/>
        </w:rPr>
        <w:t xml:space="preserve">RESOLUTION: </w:t>
      </w:r>
      <w:r w:rsidRPr="005C0F58">
        <w:rPr>
          <w:rFonts w:eastAsia="Calibri"/>
        </w:rPr>
        <w:t xml:space="preserve">The United States Animal Health Association (USAHA) urges the United States Department of Agriculture (USDA) </w:t>
      </w:r>
      <w:bookmarkStart w:id="0" w:name="_Hlk243232196"/>
      <w:r w:rsidRPr="005C0F58">
        <w:rPr>
          <w:rFonts w:eastAsia="Calibri"/>
        </w:rPr>
        <w:t>to ensure that brucellosis eradication from the United States remains a priority</w:t>
      </w:r>
      <w:bookmarkEnd w:id="0"/>
      <w:r w:rsidRPr="005C0F58">
        <w:rPr>
          <w:rFonts w:eastAsia="Calibri"/>
        </w:rPr>
        <w:t xml:space="preserve"> and to commit resources towards brucellosis research. Specifically, USAHA urges USDA to:</w:t>
      </w:r>
    </w:p>
    <w:p w14:paraId="1A32C3E0" w14:textId="77777777" w:rsidR="005C0F58" w:rsidRPr="005C0F58" w:rsidRDefault="005C0F58" w:rsidP="005C0F58">
      <w:pPr>
        <w:numPr>
          <w:ilvl w:val="0"/>
          <w:numId w:val="12"/>
        </w:numPr>
        <w:rPr>
          <w:rFonts w:eastAsia="Calibri"/>
        </w:rPr>
      </w:pPr>
      <w:r w:rsidRPr="005C0F58">
        <w:rPr>
          <w:rFonts w:eastAsia="Calibri"/>
        </w:rPr>
        <w:t>Prioritize the retention and recruitment of scientists with expertise in brucellosis management and research.</w:t>
      </w:r>
    </w:p>
    <w:p w14:paraId="28912119" w14:textId="77777777" w:rsidR="005C0F58" w:rsidRPr="005C0F58" w:rsidRDefault="005C0F58" w:rsidP="005C0F58">
      <w:pPr>
        <w:numPr>
          <w:ilvl w:val="0"/>
          <w:numId w:val="12"/>
        </w:numPr>
        <w:rPr>
          <w:rFonts w:eastAsia="Calibri"/>
        </w:rPr>
      </w:pPr>
      <w:r w:rsidRPr="005C0F58">
        <w:rPr>
          <w:rFonts w:eastAsia="Calibri"/>
        </w:rPr>
        <w:t>Ensure that brucellosis research is included in 5-year research plans developed at the USDA, Agricultural Research Service (ARS), National Animal Disease Center in Ames, Iowa. This investment is critical to supporting ongoing and future national eradication programs for these diseases.</w:t>
      </w:r>
    </w:p>
    <w:p w14:paraId="62AF82D0" w14:textId="77777777" w:rsidR="005C0F58" w:rsidRPr="005C0F58" w:rsidRDefault="005C0F58" w:rsidP="005C0F58">
      <w:pPr>
        <w:numPr>
          <w:ilvl w:val="0"/>
          <w:numId w:val="12"/>
        </w:numPr>
        <w:rPr>
          <w:rFonts w:eastAsia="Calibri"/>
        </w:rPr>
      </w:pPr>
      <w:r w:rsidRPr="005C0F58">
        <w:rPr>
          <w:rFonts w:eastAsia="Calibri"/>
        </w:rPr>
        <w:t>Leverage National Institute of Food and Agriculture or other departmental competitive funding sources to support competitive funding for brucella research and workforce development.</w:t>
      </w:r>
    </w:p>
    <w:p w14:paraId="023A5163" w14:textId="77777777" w:rsidR="005C0F58" w:rsidRPr="005C0F58" w:rsidRDefault="005C0F58" w:rsidP="005C0F58">
      <w:pPr>
        <w:numPr>
          <w:ilvl w:val="0"/>
          <w:numId w:val="12"/>
        </w:numPr>
        <w:rPr>
          <w:rFonts w:eastAsia="Calibri"/>
        </w:rPr>
      </w:pPr>
      <w:r w:rsidRPr="005C0F58">
        <w:rPr>
          <w:rFonts w:eastAsia="Calibri"/>
        </w:rPr>
        <w:t xml:space="preserve">Preserve high-containment facilities for use in brucellosis research. </w:t>
      </w:r>
    </w:p>
    <w:p w14:paraId="1251050E" w14:textId="77777777" w:rsidR="005C0F58" w:rsidRPr="005C0F58" w:rsidRDefault="005C0F58" w:rsidP="005C0F58">
      <w:pPr>
        <w:numPr>
          <w:ilvl w:val="0"/>
          <w:numId w:val="12"/>
        </w:numPr>
        <w:rPr>
          <w:rFonts w:eastAsia="Calibri"/>
        </w:rPr>
      </w:pPr>
      <w:r w:rsidRPr="005C0F58">
        <w:rPr>
          <w:rFonts w:eastAsia="Calibri"/>
        </w:rPr>
        <w:t xml:space="preserve">Explore options for collaborative research projects to include participation from USDA ARS, USDA Animal Plant Health Inspection Service (APHIS), states, universities, tribes, not-for profit and private organizations. </w:t>
      </w:r>
    </w:p>
    <w:p w14:paraId="493BA582" w14:textId="77777777" w:rsidR="005C0F58" w:rsidRPr="005C0F58" w:rsidRDefault="005C0F58" w:rsidP="005C0F58">
      <w:pPr>
        <w:numPr>
          <w:ilvl w:val="0"/>
          <w:numId w:val="12"/>
        </w:numPr>
        <w:rPr>
          <w:rFonts w:eastAsia="Calibri"/>
        </w:rPr>
      </w:pPr>
      <w:r w:rsidRPr="005C0F58">
        <w:rPr>
          <w:rFonts w:eastAsia="Calibri"/>
        </w:rPr>
        <w:t xml:space="preserve">Consider the use of current quarantine facilities located within the Greater Yellowstone Area for research purposes. </w:t>
      </w:r>
    </w:p>
    <w:p w14:paraId="10493848" w14:textId="77777777" w:rsidR="005C0F58" w:rsidRPr="005C0F58" w:rsidRDefault="005C0F58" w:rsidP="005C0F58">
      <w:pPr>
        <w:rPr>
          <w:rFonts w:eastAsia="Calibri"/>
        </w:rPr>
      </w:pPr>
    </w:p>
    <w:p w14:paraId="6400E3A4" w14:textId="77777777" w:rsidR="005C0F58" w:rsidRPr="005C0F58" w:rsidRDefault="005C0F58" w:rsidP="005C0F58">
      <w:pPr>
        <w:rPr>
          <w:rFonts w:eastAsia="Calibri"/>
        </w:rPr>
      </w:pPr>
      <w:r w:rsidRPr="005C0F58">
        <w:rPr>
          <w:rFonts w:eastAsia="Calibri"/>
        </w:rPr>
        <w:t xml:space="preserve">USAHA supports priorities that ensure adequate funding for scientific personnel, high-containment facilities, and equipment to enable continued advancements in disease prevention and control. USAHA encourages USDA to work with USAHA to prioritize research that addresses these recommendations. </w:t>
      </w:r>
    </w:p>
    <w:p w14:paraId="300F704B" w14:textId="77777777" w:rsidR="00C634C8" w:rsidRDefault="00C634C8" w:rsidP="00C634C8">
      <w:pPr>
        <w:rPr>
          <w:rFonts w:eastAsia="Calibri"/>
        </w:rPr>
      </w:pPr>
    </w:p>
    <w:p w14:paraId="4DBDAC90" w14:textId="32ABC8E3" w:rsidR="00C634C8" w:rsidRPr="00DD29EE" w:rsidRDefault="00C634C8" w:rsidP="00C634C8">
      <w:pPr>
        <w:rPr>
          <w:rFonts w:eastAsia="Calibri"/>
        </w:rPr>
      </w:pPr>
      <w:r>
        <w:rPr>
          <w:rFonts w:eastAsia="Calibri"/>
        </w:rPr>
        <w:t xml:space="preserve">Dr. </w:t>
      </w:r>
      <w:r w:rsidR="001B1B6F" w:rsidRPr="00D46DAE">
        <w:rPr>
          <w:rFonts w:eastAsia="Times New Roman" w:cs="Arial"/>
          <w:kern w:val="0"/>
          <w14:ligatures w14:val="none"/>
        </w:rPr>
        <w:t>Szymanski</w:t>
      </w:r>
      <w:r w:rsidR="001B1B6F">
        <w:rPr>
          <w:rFonts w:eastAsia="Calibri"/>
        </w:rPr>
        <w:t xml:space="preserve"> </w:t>
      </w:r>
      <w:r>
        <w:rPr>
          <w:rFonts w:eastAsia="Calibri"/>
        </w:rPr>
        <w:t>made a m</w:t>
      </w:r>
      <w:r w:rsidRPr="00DD29EE">
        <w:rPr>
          <w:rFonts w:eastAsia="Calibri"/>
        </w:rPr>
        <w:t>otion to introduce the first resolution moved to discussion.</w:t>
      </w:r>
    </w:p>
    <w:p w14:paraId="181B7DAC" w14:textId="5796B574" w:rsidR="0063131E" w:rsidRPr="00DD29EE" w:rsidRDefault="00C634C8" w:rsidP="00C634C8">
      <w:pPr>
        <w:spacing w:line="259" w:lineRule="auto"/>
        <w:rPr>
          <w:rFonts w:eastAsia="Calibri"/>
        </w:rPr>
      </w:pPr>
      <w:r w:rsidRPr="00DD29EE">
        <w:rPr>
          <w:rFonts w:eastAsia="Calibri"/>
        </w:rPr>
        <w:t xml:space="preserve">The discussion addressed </w:t>
      </w:r>
      <w:r w:rsidR="00F17D50">
        <w:rPr>
          <w:rFonts w:eastAsia="Calibri"/>
        </w:rPr>
        <w:t>a</w:t>
      </w:r>
      <w:r w:rsidR="005B7DE3">
        <w:rPr>
          <w:rFonts w:eastAsia="Calibri"/>
        </w:rPr>
        <w:t xml:space="preserve"> request </w:t>
      </w:r>
      <w:r w:rsidR="00F17D50">
        <w:rPr>
          <w:rFonts w:eastAsia="Calibri"/>
        </w:rPr>
        <w:t xml:space="preserve">to </w:t>
      </w:r>
      <w:r w:rsidR="005B7DE3">
        <w:rPr>
          <w:rFonts w:eastAsia="Calibri"/>
        </w:rPr>
        <w:t xml:space="preserve">keep brucellosis research </w:t>
      </w:r>
      <w:r w:rsidR="0063131E">
        <w:rPr>
          <w:rFonts w:eastAsia="Calibri"/>
        </w:rPr>
        <w:t xml:space="preserve">prioritized by USDA.  Looking for specific outcomes to get more research.  </w:t>
      </w:r>
      <w:r>
        <w:rPr>
          <w:rFonts w:eastAsia="Calibri"/>
        </w:rPr>
        <w:t xml:space="preserve">  </w:t>
      </w:r>
    </w:p>
    <w:p w14:paraId="097711BC" w14:textId="77777777" w:rsidR="00F17D50" w:rsidRDefault="00F17D50" w:rsidP="00C634C8">
      <w:pPr>
        <w:rPr>
          <w:rFonts w:eastAsia="Calibri"/>
        </w:rPr>
      </w:pPr>
    </w:p>
    <w:p w14:paraId="3BAD1A11" w14:textId="4BBC14CE" w:rsidR="00C634C8" w:rsidRPr="00DD29EE" w:rsidRDefault="00C634C8" w:rsidP="00C634C8">
      <w:pPr>
        <w:rPr>
          <w:rFonts w:eastAsia="Calibri"/>
        </w:rPr>
      </w:pPr>
      <w:r w:rsidRPr="00DD29EE">
        <w:rPr>
          <w:rFonts w:eastAsia="Calibri"/>
        </w:rPr>
        <w:t xml:space="preserve">The vote on the resolution </w:t>
      </w:r>
      <w:r>
        <w:rPr>
          <w:rFonts w:eastAsia="Calibri"/>
        </w:rPr>
        <w:t>p</w:t>
      </w:r>
      <w:r w:rsidRPr="00DD29EE">
        <w:rPr>
          <w:rFonts w:eastAsia="Calibri"/>
        </w:rPr>
        <w:t>assed.</w:t>
      </w:r>
    </w:p>
    <w:p w14:paraId="4CEE866F" w14:textId="77777777" w:rsidR="0095554B" w:rsidRPr="0095554B" w:rsidRDefault="0095554B" w:rsidP="0095554B"/>
    <w:p w14:paraId="2D65900B" w14:textId="229B22C1" w:rsidR="001B1B6F" w:rsidRPr="003F65B3" w:rsidRDefault="00007DE8" w:rsidP="001B1B6F">
      <w:pPr>
        <w:rPr>
          <w:i/>
          <w:iCs/>
        </w:rPr>
      </w:pPr>
      <w:r>
        <w:rPr>
          <w:i/>
          <w:iCs/>
        </w:rPr>
        <w:br w:type="page"/>
      </w:r>
      <w:r w:rsidR="00F17D50">
        <w:rPr>
          <w:rFonts w:eastAsia="Calibri"/>
          <w:b/>
        </w:rPr>
        <w:lastRenderedPageBreak/>
        <w:t xml:space="preserve">RESOLUTION 3: </w:t>
      </w:r>
      <w:r w:rsidR="001B1B6F" w:rsidRPr="001B1B6F">
        <w:rPr>
          <w:rFonts w:eastAsia="Calibri"/>
          <w:b/>
        </w:rPr>
        <w:t>REQUEST FOR TIMELY PUBLISHING OF THE BRUCELLOSIS RULE</w:t>
      </w:r>
      <w:r w:rsidR="001B1B6F" w:rsidRPr="001B1B6F">
        <w:rPr>
          <w:rFonts w:eastAsia="Calibri"/>
          <w:b/>
        </w:rPr>
        <w:tab/>
      </w:r>
    </w:p>
    <w:p w14:paraId="76E58AED" w14:textId="77777777" w:rsidR="001B1B6F" w:rsidRDefault="001B1B6F" w:rsidP="00860C3C">
      <w:pPr>
        <w:rPr>
          <w:rFonts w:eastAsia="Calibri"/>
          <w:b/>
        </w:rPr>
      </w:pPr>
    </w:p>
    <w:p w14:paraId="51CDD175" w14:textId="1572F9CB" w:rsidR="00860C3C" w:rsidRPr="00860C3C" w:rsidRDefault="00860C3C" w:rsidP="00860C3C">
      <w:pPr>
        <w:rPr>
          <w:rFonts w:eastAsia="Calibri"/>
        </w:rPr>
      </w:pPr>
      <w:r w:rsidRPr="00860C3C">
        <w:rPr>
          <w:rFonts w:eastAsia="Calibri"/>
          <w:b/>
        </w:rPr>
        <w:t xml:space="preserve">RESOLUTION: </w:t>
      </w:r>
      <w:r w:rsidRPr="00860C3C">
        <w:rPr>
          <w:rFonts w:eastAsia="Calibri"/>
        </w:rPr>
        <w:t xml:space="preserve">The United States Animal Health Association (USAHA) urges the Secretary of Agriculture of the United States to publish in calendar year 2027 a proposed brucellosis rule and the development of supporting documentation that reflects the current body of knowledge around brucellosis management associated with a wildlife reservoir. USAHA also urges the inclusion of language to clarify official identification for brucellosis vaccination in the brucellosis rule. USAHA also urges the Secretary to continue to solicit input from USAHA and the National Assembly of State Animal Health Officials (NASAHO) prior to publication of the Notice of Proposed Rulemaking. Specifically, we request an opportunity for Greater Yellowstone Area State Animal Health Officials, NASAHO, and others to provide input. </w:t>
      </w:r>
    </w:p>
    <w:p w14:paraId="18D05BF4" w14:textId="77777777" w:rsidR="001B1B6F" w:rsidRDefault="001B1B6F" w:rsidP="0063131E">
      <w:pPr>
        <w:rPr>
          <w:rFonts w:eastAsia="Calibri"/>
        </w:rPr>
      </w:pPr>
    </w:p>
    <w:p w14:paraId="35DCA6FE" w14:textId="3FDDFB13" w:rsidR="0063131E" w:rsidRPr="00DD29EE" w:rsidRDefault="0063131E" w:rsidP="0063131E">
      <w:pPr>
        <w:rPr>
          <w:rFonts w:eastAsia="Calibri"/>
        </w:rPr>
      </w:pPr>
      <w:r>
        <w:rPr>
          <w:rFonts w:eastAsia="Calibri"/>
        </w:rPr>
        <w:t xml:space="preserve">Dr. </w:t>
      </w:r>
      <w:r w:rsidR="001B1B6F" w:rsidRPr="00D46DAE">
        <w:rPr>
          <w:rFonts w:eastAsia="Times New Roman" w:cs="Arial"/>
          <w:kern w:val="0"/>
          <w14:ligatures w14:val="none"/>
        </w:rPr>
        <w:t>Szymanski</w:t>
      </w:r>
      <w:r>
        <w:rPr>
          <w:rFonts w:eastAsia="Calibri"/>
        </w:rPr>
        <w:t xml:space="preserve"> made a m</w:t>
      </w:r>
      <w:r w:rsidRPr="00DD29EE">
        <w:rPr>
          <w:rFonts w:eastAsia="Calibri"/>
        </w:rPr>
        <w:t>otion to introduce the first resolution moved to discussion.</w:t>
      </w:r>
    </w:p>
    <w:p w14:paraId="6CFF2348" w14:textId="54A6F21E" w:rsidR="0063131E" w:rsidRPr="00DD29EE" w:rsidRDefault="0063131E" w:rsidP="0063131E">
      <w:pPr>
        <w:spacing w:line="259" w:lineRule="auto"/>
        <w:rPr>
          <w:rFonts w:eastAsia="Calibri"/>
        </w:rPr>
      </w:pPr>
      <w:r w:rsidRPr="00DD29EE">
        <w:rPr>
          <w:rFonts w:eastAsia="Calibri"/>
        </w:rPr>
        <w:t xml:space="preserve">The discussion addressed </w:t>
      </w:r>
      <w:r w:rsidR="006F2803">
        <w:rPr>
          <w:rFonts w:eastAsia="Calibri"/>
        </w:rPr>
        <w:t xml:space="preserve">the concern that we are unlikely to see a rule in the near </w:t>
      </w:r>
      <w:proofErr w:type="gramStart"/>
      <w:r w:rsidR="006F2803">
        <w:rPr>
          <w:rFonts w:eastAsia="Calibri"/>
        </w:rPr>
        <w:t>future, but</w:t>
      </w:r>
      <w:proofErr w:type="gramEnd"/>
      <w:r w:rsidR="006F2803">
        <w:rPr>
          <w:rFonts w:eastAsia="Calibri"/>
        </w:rPr>
        <w:t xml:space="preserve"> would like to catch the rule up to the science, especially with the gains in recent years.  The draft may be outdated and need additional review.  States have been waiting many years for a final rule. </w:t>
      </w:r>
    </w:p>
    <w:p w14:paraId="04D1070B" w14:textId="77777777" w:rsidR="0063131E" w:rsidRDefault="0063131E" w:rsidP="0063131E">
      <w:pPr>
        <w:rPr>
          <w:rFonts w:eastAsia="Calibri"/>
        </w:rPr>
      </w:pPr>
      <w:r w:rsidRPr="00DD29EE">
        <w:rPr>
          <w:rFonts w:eastAsia="Calibri"/>
        </w:rPr>
        <w:t xml:space="preserve">The vote on the resolution </w:t>
      </w:r>
      <w:r>
        <w:rPr>
          <w:rFonts w:eastAsia="Calibri"/>
        </w:rPr>
        <w:t>p</w:t>
      </w:r>
      <w:r w:rsidRPr="00DD29EE">
        <w:rPr>
          <w:rFonts w:eastAsia="Calibri"/>
        </w:rPr>
        <w:t>assed.</w:t>
      </w:r>
    </w:p>
    <w:p w14:paraId="2FDFA807" w14:textId="77777777" w:rsidR="006F2803" w:rsidRDefault="006F2803" w:rsidP="0063131E">
      <w:pPr>
        <w:rPr>
          <w:rFonts w:eastAsia="Calibri"/>
        </w:rPr>
      </w:pPr>
    </w:p>
    <w:p w14:paraId="088829F9" w14:textId="77777777" w:rsidR="006F2803" w:rsidRDefault="006F2803" w:rsidP="0063131E">
      <w:pPr>
        <w:rPr>
          <w:rFonts w:eastAsia="Calibri"/>
        </w:rPr>
      </w:pPr>
    </w:p>
    <w:p w14:paraId="6A0CE74B" w14:textId="294B2B98" w:rsidR="006F2803" w:rsidRPr="00FD72D6" w:rsidRDefault="00F17D50" w:rsidP="006F2803">
      <w:pPr>
        <w:rPr>
          <w:rFonts w:eastAsia="Calibri"/>
          <w:b/>
          <w:bCs/>
        </w:rPr>
      </w:pPr>
      <w:r>
        <w:rPr>
          <w:rFonts w:eastAsia="Calibri"/>
        </w:rPr>
        <w:t xml:space="preserve">PROPOSED RESOLUTION: </w:t>
      </w:r>
      <w:r w:rsidR="006F2803" w:rsidRPr="00FD72D6">
        <w:rPr>
          <w:rFonts w:eastAsia="Calibri"/>
          <w:b/>
          <w:bCs/>
        </w:rPr>
        <w:t xml:space="preserve">Development of a comprehensive medium- and long-term surveillance strategy for highly pathogenic influenza in livestock. </w:t>
      </w:r>
    </w:p>
    <w:p w14:paraId="0C12157F" w14:textId="77777777" w:rsidR="006F2803" w:rsidRPr="00FD72D6" w:rsidRDefault="006F2803" w:rsidP="006F2803">
      <w:pPr>
        <w:rPr>
          <w:rFonts w:eastAsia="Calibri"/>
          <w:i/>
          <w:iCs/>
        </w:rPr>
      </w:pPr>
    </w:p>
    <w:p w14:paraId="2CCF562C" w14:textId="77777777" w:rsidR="006F2803" w:rsidRPr="00CE4CDD" w:rsidRDefault="006F2803" w:rsidP="006F2803">
      <w:pPr>
        <w:rPr>
          <w:rFonts w:eastAsia="Calibri"/>
          <w:i/>
          <w:iCs/>
        </w:rPr>
      </w:pPr>
      <w:r w:rsidRPr="00CE4CDD">
        <w:rPr>
          <w:rFonts w:eastAsia="Calibri"/>
          <w:b/>
          <w:bCs/>
          <w:i/>
          <w:iCs/>
        </w:rPr>
        <w:t>RESOLUTION:</w:t>
      </w:r>
    </w:p>
    <w:p w14:paraId="29298FD5" w14:textId="77777777" w:rsidR="006F2803" w:rsidRPr="00CE4CDD" w:rsidRDefault="006F2803" w:rsidP="006F2803">
      <w:pPr>
        <w:rPr>
          <w:rFonts w:eastAsia="Calibri"/>
          <w:i/>
          <w:iCs/>
        </w:rPr>
      </w:pPr>
    </w:p>
    <w:p w14:paraId="3A7F9A8C" w14:textId="77777777" w:rsidR="006F2803" w:rsidRPr="00CE4CDD" w:rsidRDefault="006F2803" w:rsidP="006F2803">
      <w:pPr>
        <w:rPr>
          <w:rFonts w:eastAsia="Calibri"/>
          <w:i/>
          <w:iCs/>
        </w:rPr>
      </w:pPr>
      <w:r w:rsidRPr="00CE4CDD">
        <w:rPr>
          <w:rFonts w:eastAsia="Calibri"/>
          <w:i/>
          <w:iCs/>
        </w:rPr>
        <w:t>The United States Animal Health Association strongly urges the United States Department of Agriculture (USDA), through the Animal and Plant Health Inspection Service (APHIS), to collaborate with state animal health officials and industry stakeholders to formally develop, resource, and execute a comprehensive short-, medium-, and long-term national surveillance strategy for highly pathogenic influenza in livestock that:</w:t>
      </w:r>
    </w:p>
    <w:p w14:paraId="4C58C13A" w14:textId="77777777" w:rsidR="006F2803" w:rsidRPr="00CE4CDD" w:rsidRDefault="006F2803" w:rsidP="006F2803">
      <w:pPr>
        <w:rPr>
          <w:rFonts w:eastAsia="Calibri"/>
          <w:i/>
          <w:iCs/>
        </w:rPr>
      </w:pPr>
      <w:r w:rsidRPr="00CE4CDD">
        <w:rPr>
          <w:rFonts w:eastAsia="Calibri"/>
          <w:i/>
          <w:iCs/>
        </w:rPr>
        <w:br/>
      </w:r>
    </w:p>
    <w:p w14:paraId="03F9BC25" w14:textId="77777777" w:rsidR="006F2803" w:rsidRPr="00CE4CDD" w:rsidRDefault="006F2803" w:rsidP="006F2803">
      <w:pPr>
        <w:numPr>
          <w:ilvl w:val="0"/>
          <w:numId w:val="6"/>
        </w:numPr>
        <w:rPr>
          <w:rFonts w:eastAsia="Calibri"/>
          <w:i/>
          <w:iCs/>
        </w:rPr>
      </w:pPr>
      <w:r w:rsidRPr="00CE4CDD">
        <w:rPr>
          <w:rFonts w:eastAsia="Calibri"/>
          <w:b/>
          <w:bCs/>
          <w:i/>
          <w:iCs/>
        </w:rPr>
        <w:t>Medium-Term:</w:t>
      </w:r>
      <w:r w:rsidRPr="00CE4CDD">
        <w:rPr>
          <w:rFonts w:eastAsia="Calibri"/>
          <w:i/>
          <w:iCs/>
        </w:rPr>
        <w:t> Implements structured state- and herd-level monitoring protocols across Stage 3 and Stage 4 of the NMTS to verify disease absence in unaffected herds, systematically evaluate inter-species transmission risks between cattle and avian hosts, and refine biosecurity standards using field-collected epidemiological data.</w:t>
      </w:r>
    </w:p>
    <w:p w14:paraId="1EB38467" w14:textId="77777777" w:rsidR="006F2803" w:rsidRPr="00CE4CDD" w:rsidRDefault="006F2803" w:rsidP="006F2803">
      <w:pPr>
        <w:numPr>
          <w:ilvl w:val="0"/>
          <w:numId w:val="6"/>
        </w:numPr>
        <w:rPr>
          <w:rFonts w:eastAsia="Calibri"/>
          <w:i/>
          <w:iCs/>
        </w:rPr>
      </w:pPr>
      <w:r w:rsidRPr="00CE4CDD">
        <w:rPr>
          <w:rFonts w:eastAsia="Calibri"/>
          <w:b/>
          <w:bCs/>
          <w:i/>
          <w:iCs/>
        </w:rPr>
        <w:t>Long-Term:</w:t>
      </w:r>
      <w:r w:rsidRPr="00CE4CDD">
        <w:rPr>
          <w:rFonts w:eastAsia="Calibri"/>
          <w:i/>
          <w:iCs/>
        </w:rPr>
        <w:t> Establishes a permanent, risk-based longitudinal surveillance framework (NMTS Stage 5) to substantiate and maintain national freedom from H5N1 in U.S. dairy cattle, incorporating standardized genomic sequencing, private and state laboratory reporting requirements, and early warning detection systems to stop novel spillover introductions before regional establishment occurs.</w:t>
      </w:r>
    </w:p>
    <w:p w14:paraId="2B0EE492" w14:textId="77777777" w:rsidR="006F2803" w:rsidRDefault="006F2803" w:rsidP="0063131E">
      <w:pPr>
        <w:rPr>
          <w:rFonts w:eastAsia="Calibri"/>
        </w:rPr>
      </w:pPr>
    </w:p>
    <w:p w14:paraId="6B8816A5" w14:textId="77777777" w:rsidR="006F2803" w:rsidRDefault="006F2803" w:rsidP="0063131E">
      <w:pPr>
        <w:rPr>
          <w:rFonts w:eastAsia="Calibri"/>
        </w:rPr>
      </w:pPr>
    </w:p>
    <w:p w14:paraId="18C5BAD6" w14:textId="3923025F" w:rsidR="006F2803" w:rsidRPr="00DD29EE" w:rsidRDefault="006F2803" w:rsidP="006F2803">
      <w:pPr>
        <w:rPr>
          <w:rFonts w:eastAsia="Calibri"/>
        </w:rPr>
      </w:pPr>
      <w:r>
        <w:rPr>
          <w:rFonts w:eastAsia="Calibri"/>
        </w:rPr>
        <w:t>The</w:t>
      </w:r>
      <w:r w:rsidR="001C0A00">
        <w:rPr>
          <w:rFonts w:eastAsia="Calibri"/>
        </w:rPr>
        <w:t>re</w:t>
      </w:r>
      <w:r>
        <w:rPr>
          <w:rFonts w:eastAsia="Calibri"/>
        </w:rPr>
        <w:t xml:space="preserve"> was no m</w:t>
      </w:r>
      <w:r w:rsidRPr="00DD29EE">
        <w:rPr>
          <w:rFonts w:eastAsia="Calibri"/>
        </w:rPr>
        <w:t>otion to introduce the resolution</w:t>
      </w:r>
      <w:r w:rsidR="001C0A00">
        <w:rPr>
          <w:rFonts w:eastAsia="Calibri"/>
        </w:rPr>
        <w:t xml:space="preserve"> from members of the Committee</w:t>
      </w:r>
      <w:r>
        <w:rPr>
          <w:rFonts w:eastAsia="Calibri"/>
        </w:rPr>
        <w:t xml:space="preserve">.  </w:t>
      </w:r>
    </w:p>
    <w:p w14:paraId="606EE14A" w14:textId="77777777" w:rsidR="006F2803" w:rsidRDefault="006F2803" w:rsidP="0063131E">
      <w:pPr>
        <w:rPr>
          <w:rFonts w:eastAsia="Calibri"/>
        </w:rPr>
      </w:pPr>
    </w:p>
    <w:p w14:paraId="0D8E58AD" w14:textId="557074F3" w:rsidR="006F2803" w:rsidRDefault="006F2803" w:rsidP="0063131E">
      <w:pPr>
        <w:rPr>
          <w:rFonts w:eastAsia="Calibri"/>
        </w:rPr>
      </w:pPr>
      <w:r>
        <w:rPr>
          <w:rFonts w:eastAsia="Calibri"/>
        </w:rPr>
        <w:t>Other topics and speakers for another virtual meeting in February and to get feedback for GRC</w:t>
      </w:r>
    </w:p>
    <w:p w14:paraId="195810BB" w14:textId="77777777" w:rsidR="006F2803" w:rsidRDefault="006F2803" w:rsidP="0063131E">
      <w:pPr>
        <w:rPr>
          <w:rFonts w:eastAsia="Calibri"/>
        </w:rPr>
      </w:pPr>
    </w:p>
    <w:p w14:paraId="6A3BCC8E" w14:textId="6E70C4C5" w:rsidR="006F2803" w:rsidRDefault="006F2803" w:rsidP="0063131E">
      <w:pPr>
        <w:rPr>
          <w:rFonts w:eastAsia="Calibri"/>
        </w:rPr>
      </w:pPr>
      <w:r>
        <w:rPr>
          <w:rFonts w:eastAsia="Calibri"/>
        </w:rPr>
        <w:t>Meeting adjourned</w:t>
      </w:r>
      <w:r w:rsidR="002F3C22">
        <w:rPr>
          <w:rFonts w:eastAsia="Calibri"/>
        </w:rPr>
        <w:t xml:space="preserve"> at </w:t>
      </w:r>
      <w:r w:rsidR="004D1016">
        <w:rPr>
          <w:rFonts w:eastAsia="Calibri"/>
        </w:rPr>
        <w:t>12:15</w:t>
      </w:r>
      <w:r>
        <w:rPr>
          <w:rFonts w:eastAsia="Calibri"/>
        </w:rPr>
        <w:t xml:space="preserve">.  </w:t>
      </w:r>
    </w:p>
    <w:p w14:paraId="1E4648AD" w14:textId="77777777" w:rsidR="00D4388B" w:rsidRDefault="00D4388B" w:rsidP="0063131E">
      <w:pPr>
        <w:rPr>
          <w:rFonts w:eastAsia="Calibri"/>
        </w:rPr>
      </w:pPr>
    </w:p>
    <w:p w14:paraId="0E9405BD" w14:textId="77777777" w:rsidR="00D4388B" w:rsidRPr="00C14D66" w:rsidRDefault="00D4388B" w:rsidP="00D4388B">
      <w:r w:rsidRPr="00C14D66">
        <w:rPr>
          <w:b/>
          <w:bCs/>
        </w:rPr>
        <w:t xml:space="preserve">Addendums </w:t>
      </w:r>
      <w:r w:rsidRPr="00C14D66">
        <w:t>to the committee report should be in the following order:</w:t>
      </w:r>
    </w:p>
    <w:p w14:paraId="5FACD99B" w14:textId="77777777" w:rsidR="00D4388B" w:rsidRPr="00C14D66" w:rsidRDefault="00D4388B" w:rsidP="00D4388B">
      <w:pPr>
        <w:ind w:firstLine="360"/>
      </w:pPr>
      <w:r w:rsidRPr="00C14D66">
        <w:t>Subcommittee Reports</w:t>
      </w:r>
    </w:p>
    <w:p w14:paraId="0525071F" w14:textId="77777777" w:rsidR="00D4388B" w:rsidRPr="00C14D66" w:rsidRDefault="00D4388B" w:rsidP="00D4388B">
      <w:pPr>
        <w:pStyle w:val="ListParagraph"/>
        <w:numPr>
          <w:ilvl w:val="0"/>
          <w:numId w:val="10"/>
        </w:numPr>
      </w:pPr>
      <w:r>
        <w:t xml:space="preserve">Subcommittee on </w:t>
      </w:r>
      <w:r w:rsidRPr="00C14D66">
        <w:t>Trichomoniasis</w:t>
      </w:r>
    </w:p>
    <w:p w14:paraId="788EF4BE" w14:textId="77777777" w:rsidR="00D4388B" w:rsidRPr="00C14D66" w:rsidRDefault="00D4388B" w:rsidP="00D4388B">
      <w:pPr>
        <w:pStyle w:val="ListParagraph"/>
        <w:numPr>
          <w:ilvl w:val="0"/>
          <w:numId w:val="10"/>
        </w:numPr>
      </w:pPr>
      <w:r w:rsidRPr="00C14D66">
        <w:t>Subcommittee</w:t>
      </w:r>
      <w:r>
        <w:t xml:space="preserve"> on</w:t>
      </w:r>
      <w:r w:rsidRPr="0032306D">
        <w:t xml:space="preserve"> </w:t>
      </w:r>
      <w:r w:rsidRPr="00C14D66">
        <w:t>Cattle Disease Traceability</w:t>
      </w:r>
    </w:p>
    <w:p w14:paraId="1F501DFA" w14:textId="77777777" w:rsidR="00D4388B" w:rsidRPr="00C14D66" w:rsidRDefault="00D4388B" w:rsidP="00D4388B">
      <w:pPr>
        <w:pStyle w:val="ListParagraph"/>
        <w:numPr>
          <w:ilvl w:val="0"/>
          <w:numId w:val="10"/>
        </w:numPr>
      </w:pPr>
      <w:r w:rsidRPr="00C14D66">
        <w:t xml:space="preserve">Subcommittee </w:t>
      </w:r>
      <w:r>
        <w:t xml:space="preserve">on </w:t>
      </w:r>
      <w:r w:rsidRPr="00C14D66">
        <w:t xml:space="preserve">Brucellosis </w:t>
      </w:r>
    </w:p>
    <w:p w14:paraId="48CB9441" w14:textId="77777777" w:rsidR="00D4388B" w:rsidRDefault="00D4388B" w:rsidP="00D4388B">
      <w:pPr>
        <w:pStyle w:val="ListParagraph"/>
        <w:numPr>
          <w:ilvl w:val="0"/>
          <w:numId w:val="10"/>
        </w:numPr>
      </w:pPr>
      <w:r w:rsidRPr="00C14D66">
        <w:t xml:space="preserve">Subcommittee </w:t>
      </w:r>
      <w:r>
        <w:t xml:space="preserve">on </w:t>
      </w:r>
      <w:r w:rsidRPr="00C14D66">
        <w:t xml:space="preserve">Tuberculosis </w:t>
      </w:r>
    </w:p>
    <w:p w14:paraId="15589B57" w14:textId="369FD0D6" w:rsidR="00F17D50" w:rsidRDefault="00F17D50" w:rsidP="00F17D50">
      <w:r>
        <w:br w:type="page"/>
      </w:r>
    </w:p>
    <w:p w14:paraId="59CA02F4" w14:textId="7A78F2FA" w:rsidR="007C42B5" w:rsidRPr="00D4388B" w:rsidRDefault="00C14D66" w:rsidP="00D4388B">
      <w:pPr>
        <w:jc w:val="center"/>
      </w:pPr>
      <w:r w:rsidRPr="00D4388B">
        <w:rPr>
          <w:b/>
          <w:bCs/>
        </w:rPr>
        <w:lastRenderedPageBreak/>
        <w:t>SUBCOMMITTEE ON TRICHOMONIASIS</w:t>
      </w:r>
    </w:p>
    <w:p w14:paraId="1DC6A3A3" w14:textId="79B97E37" w:rsidR="008A06AD" w:rsidRDefault="008A06AD" w:rsidP="007C42B5">
      <w:pPr>
        <w:jc w:val="center"/>
      </w:pPr>
      <w:r>
        <w:t>Chair:</w:t>
      </w:r>
      <w:r w:rsidR="00343C82">
        <w:t xml:space="preserve"> </w:t>
      </w:r>
      <w:r w:rsidR="00335C1E">
        <w:t>Dr. Jim Logan</w:t>
      </w:r>
    </w:p>
    <w:p w14:paraId="6BCE9231" w14:textId="2C1A377A" w:rsidR="008A06AD" w:rsidRDefault="008A06AD" w:rsidP="007C42B5">
      <w:pPr>
        <w:jc w:val="center"/>
      </w:pPr>
      <w:r>
        <w:t xml:space="preserve">Co-Chair: </w:t>
      </w:r>
      <w:r w:rsidR="00335C1E">
        <w:t>Dr. Bud Dinges</w:t>
      </w:r>
    </w:p>
    <w:p w14:paraId="35E01FB9" w14:textId="1EF51221" w:rsidR="007C42B5" w:rsidRDefault="0072145B" w:rsidP="008A06AD">
      <w:r>
        <w:t xml:space="preserve">Virtual Meeting on </w:t>
      </w:r>
      <w:r w:rsidR="007C42B5">
        <w:t>8/26/202</w:t>
      </w:r>
      <w:r w:rsidR="008A06AD">
        <w:t>6</w:t>
      </w:r>
    </w:p>
    <w:p w14:paraId="722DCC87" w14:textId="77777777" w:rsidR="007C42B5" w:rsidRDefault="007C42B5" w:rsidP="007C42B5">
      <w:pPr>
        <w:jc w:val="center"/>
      </w:pPr>
    </w:p>
    <w:p w14:paraId="7CD209B9" w14:textId="77777777" w:rsidR="004D1016" w:rsidRDefault="004D1016" w:rsidP="007C42B5">
      <w:pPr>
        <w:rPr>
          <w:b/>
          <w:bCs/>
        </w:rPr>
      </w:pPr>
    </w:p>
    <w:p w14:paraId="620C4C74" w14:textId="7739BB44" w:rsidR="007C42B5" w:rsidRPr="000C7201" w:rsidRDefault="007C42B5" w:rsidP="007C42B5">
      <w:pPr>
        <w:rPr>
          <w:b/>
          <w:bCs/>
        </w:rPr>
      </w:pPr>
      <w:r w:rsidRPr="000C7201">
        <w:rPr>
          <w:b/>
          <w:bCs/>
        </w:rPr>
        <w:t>Meeting attendees: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2998"/>
        <w:gridCol w:w="3117"/>
      </w:tblGrid>
      <w:tr w:rsidR="007C42B5" w14:paraId="0C583CC9" w14:textId="77777777" w:rsidTr="00A512C9">
        <w:tc>
          <w:tcPr>
            <w:tcW w:w="3235" w:type="dxa"/>
          </w:tcPr>
          <w:p w14:paraId="0CDDF043" w14:textId="77777777" w:rsidR="007C42B5" w:rsidRPr="00747284" w:rsidRDefault="007C42B5" w:rsidP="00A512C9">
            <w:pPr>
              <w:spacing w:line="278" w:lineRule="auto"/>
              <w:ind w:hanging="109"/>
            </w:pPr>
            <w:r w:rsidRPr="00747284">
              <w:t>Brian Collins</w:t>
            </w:r>
          </w:p>
          <w:p w14:paraId="3956DFF4" w14:textId="77777777" w:rsidR="007C42B5" w:rsidRPr="00747284" w:rsidRDefault="007C42B5" w:rsidP="00A512C9">
            <w:pPr>
              <w:spacing w:line="278" w:lineRule="auto"/>
              <w:ind w:hanging="109"/>
            </w:pPr>
            <w:r w:rsidRPr="00747284">
              <w:t>Scotte Leibsle</w:t>
            </w:r>
          </w:p>
          <w:p w14:paraId="54DA7486" w14:textId="77777777" w:rsidR="007C42B5" w:rsidRPr="00747284" w:rsidRDefault="007C42B5" w:rsidP="00A512C9">
            <w:pPr>
              <w:spacing w:line="278" w:lineRule="auto"/>
              <w:ind w:hanging="109"/>
            </w:pPr>
            <w:r w:rsidRPr="00747284">
              <w:t>Rod Hall</w:t>
            </w:r>
          </w:p>
          <w:p w14:paraId="5BB50D33" w14:textId="77777777" w:rsidR="007C42B5" w:rsidRPr="00747284" w:rsidRDefault="007C42B5" w:rsidP="00A512C9">
            <w:pPr>
              <w:spacing w:line="278" w:lineRule="auto"/>
              <w:ind w:hanging="109"/>
            </w:pPr>
            <w:r w:rsidRPr="00747284">
              <w:t>Tom Hairgrove</w:t>
            </w:r>
          </w:p>
          <w:p w14:paraId="4BC8332C" w14:textId="77777777" w:rsidR="007C42B5" w:rsidRPr="00747284" w:rsidRDefault="007C42B5" w:rsidP="00A512C9">
            <w:pPr>
              <w:spacing w:line="278" w:lineRule="auto"/>
              <w:ind w:hanging="109"/>
            </w:pPr>
            <w:r w:rsidRPr="00747284">
              <w:t>Dr. Dinges</w:t>
            </w:r>
            <w:r>
              <w:t xml:space="preserve"> (Vice Chair)</w:t>
            </w:r>
          </w:p>
          <w:p w14:paraId="5A5FEA10" w14:textId="77777777" w:rsidR="007C42B5" w:rsidRPr="00747284" w:rsidRDefault="007C42B5" w:rsidP="00A512C9">
            <w:pPr>
              <w:spacing w:line="278" w:lineRule="auto"/>
              <w:ind w:hanging="109"/>
            </w:pPr>
            <w:r w:rsidRPr="00747284">
              <w:t>Ben</w:t>
            </w:r>
            <w:r>
              <w:t xml:space="preserve"> Smith</w:t>
            </w:r>
          </w:p>
          <w:p w14:paraId="2CA341CE" w14:textId="77777777" w:rsidR="007C42B5" w:rsidRDefault="007C42B5" w:rsidP="00A512C9">
            <w:pPr>
              <w:spacing w:line="278" w:lineRule="auto"/>
              <w:ind w:hanging="109"/>
            </w:pPr>
            <w:r w:rsidRPr="00747284">
              <w:t>J</w:t>
            </w:r>
            <w:r>
              <w:t>ustin Smith</w:t>
            </w:r>
            <w:r w:rsidRPr="00747284">
              <w:t xml:space="preserve"> </w:t>
            </w:r>
          </w:p>
        </w:tc>
        <w:tc>
          <w:tcPr>
            <w:tcW w:w="2998" w:type="dxa"/>
          </w:tcPr>
          <w:p w14:paraId="0E203516" w14:textId="77777777" w:rsidR="007C42B5" w:rsidRPr="00747284" w:rsidRDefault="007C42B5" w:rsidP="00A512C9">
            <w:pPr>
              <w:spacing w:line="278" w:lineRule="auto"/>
            </w:pPr>
            <w:r w:rsidRPr="00747284">
              <w:t>Roger Dudley</w:t>
            </w:r>
          </w:p>
          <w:p w14:paraId="04A137C8" w14:textId="77777777" w:rsidR="007C42B5" w:rsidRPr="00747284" w:rsidRDefault="007C42B5" w:rsidP="00A512C9">
            <w:pPr>
              <w:spacing w:line="278" w:lineRule="auto"/>
            </w:pPr>
            <w:r w:rsidRPr="00747284">
              <w:t>Sammantha Holeck</w:t>
            </w:r>
          </w:p>
          <w:p w14:paraId="37E59C45" w14:textId="77777777" w:rsidR="007C42B5" w:rsidRPr="00747284" w:rsidRDefault="007C42B5" w:rsidP="00A512C9">
            <w:pPr>
              <w:spacing w:line="278" w:lineRule="auto"/>
            </w:pPr>
            <w:r w:rsidRPr="00747284">
              <w:t>Hannah Cochran</w:t>
            </w:r>
          </w:p>
          <w:p w14:paraId="7EA8C7C6" w14:textId="77777777" w:rsidR="007C42B5" w:rsidRPr="00747284" w:rsidRDefault="007C42B5" w:rsidP="00A512C9">
            <w:pPr>
              <w:spacing w:line="278" w:lineRule="auto"/>
            </w:pPr>
            <w:r w:rsidRPr="00747284">
              <w:t>Sara McReynolds</w:t>
            </w:r>
          </w:p>
          <w:p w14:paraId="2C04E66D" w14:textId="77777777" w:rsidR="007C42B5" w:rsidRPr="00747284" w:rsidRDefault="007C42B5" w:rsidP="00A512C9">
            <w:pPr>
              <w:spacing w:line="278" w:lineRule="auto"/>
            </w:pPr>
            <w:r w:rsidRPr="00747284">
              <w:t>Beth Thompsom</w:t>
            </w:r>
          </w:p>
          <w:p w14:paraId="5308A1DD" w14:textId="77777777" w:rsidR="007C42B5" w:rsidRPr="00747284" w:rsidRDefault="007C42B5" w:rsidP="00A512C9">
            <w:pPr>
              <w:spacing w:line="278" w:lineRule="auto"/>
            </w:pPr>
            <w:r w:rsidRPr="00747284">
              <w:t>Teckla Webb</w:t>
            </w:r>
          </w:p>
          <w:p w14:paraId="0D3672F4" w14:textId="77777777" w:rsidR="007C42B5" w:rsidRDefault="007C42B5" w:rsidP="00A512C9">
            <w:pPr>
              <w:spacing w:line="278" w:lineRule="auto"/>
            </w:pPr>
            <w:r w:rsidRPr="00747284">
              <w:t>Nancy Jackson</w:t>
            </w:r>
          </w:p>
        </w:tc>
        <w:tc>
          <w:tcPr>
            <w:tcW w:w="3117" w:type="dxa"/>
          </w:tcPr>
          <w:p w14:paraId="7CE4C20B" w14:textId="77777777" w:rsidR="007C42B5" w:rsidRPr="00747284" w:rsidRDefault="007C42B5" w:rsidP="00A512C9">
            <w:pPr>
              <w:spacing w:line="278" w:lineRule="auto"/>
            </w:pPr>
            <w:r w:rsidRPr="00747284">
              <w:t>Dale Sandlin</w:t>
            </w:r>
          </w:p>
          <w:p w14:paraId="6EF5242B" w14:textId="77777777" w:rsidR="007C42B5" w:rsidRPr="00747284" w:rsidRDefault="007C42B5" w:rsidP="00A512C9">
            <w:pPr>
              <w:spacing w:line="278" w:lineRule="auto"/>
            </w:pPr>
            <w:r w:rsidRPr="00747284">
              <w:t>Domingo Gomez</w:t>
            </w:r>
          </w:p>
          <w:p w14:paraId="4D796F58" w14:textId="77777777" w:rsidR="007C42B5" w:rsidRPr="00747284" w:rsidRDefault="007C42B5" w:rsidP="00A512C9">
            <w:pPr>
              <w:spacing w:line="278" w:lineRule="auto"/>
            </w:pPr>
            <w:r w:rsidRPr="00747284">
              <w:t>Jim Logan</w:t>
            </w:r>
            <w:r>
              <w:t xml:space="preserve"> (Chairman)</w:t>
            </w:r>
          </w:p>
          <w:p w14:paraId="46B16832" w14:textId="77777777" w:rsidR="007C42B5" w:rsidRPr="007C42B5" w:rsidRDefault="007C42B5" w:rsidP="00A512C9">
            <w:pPr>
              <w:spacing w:line="278" w:lineRule="auto"/>
              <w:rPr>
                <w:lang w:val="es-ES"/>
              </w:rPr>
            </w:pPr>
            <w:r w:rsidRPr="007C42B5">
              <w:rPr>
                <w:lang w:val="es-ES"/>
              </w:rPr>
              <w:t>Maggie Baldwin</w:t>
            </w:r>
          </w:p>
          <w:p w14:paraId="1EF72F37" w14:textId="77777777" w:rsidR="007C42B5" w:rsidRPr="007C42B5" w:rsidRDefault="007C42B5" w:rsidP="00A512C9">
            <w:pPr>
              <w:spacing w:line="278" w:lineRule="auto"/>
              <w:rPr>
                <w:lang w:val="es-ES"/>
              </w:rPr>
            </w:pPr>
            <w:r w:rsidRPr="007C42B5">
              <w:rPr>
                <w:lang w:val="es-ES"/>
              </w:rPr>
              <w:t>Rose Digiantonio</w:t>
            </w:r>
          </w:p>
          <w:p w14:paraId="0BDB1DC9" w14:textId="77777777" w:rsidR="007C42B5" w:rsidRPr="007C42B5" w:rsidRDefault="007C42B5" w:rsidP="00A512C9">
            <w:pPr>
              <w:spacing w:line="278" w:lineRule="auto"/>
              <w:rPr>
                <w:lang w:val="es-ES"/>
              </w:rPr>
            </w:pPr>
            <w:r w:rsidRPr="007C42B5">
              <w:rPr>
                <w:lang w:val="es-ES"/>
              </w:rPr>
              <w:t>Emily Kaleczyc</w:t>
            </w:r>
          </w:p>
          <w:p w14:paraId="70126276" w14:textId="77777777" w:rsidR="007C42B5" w:rsidRDefault="007C42B5" w:rsidP="00A512C9">
            <w:pPr>
              <w:spacing w:line="278" w:lineRule="auto"/>
            </w:pPr>
            <w:r w:rsidRPr="00747284">
              <w:t>Roger Dudley</w:t>
            </w:r>
          </w:p>
        </w:tc>
      </w:tr>
    </w:tbl>
    <w:p w14:paraId="30209E7F" w14:textId="77777777" w:rsidR="007C42B5" w:rsidRDefault="007C42B5" w:rsidP="007C42B5"/>
    <w:p w14:paraId="6E6D3FCE" w14:textId="77777777" w:rsidR="007C42B5" w:rsidRPr="000C7201" w:rsidRDefault="007C42B5" w:rsidP="007C42B5">
      <w:pPr>
        <w:jc w:val="both"/>
        <w:rPr>
          <w:b/>
          <w:bCs/>
        </w:rPr>
      </w:pPr>
      <w:r w:rsidRPr="000C7201">
        <w:rPr>
          <w:b/>
          <w:bCs/>
        </w:rPr>
        <w:t>Call Notes:</w:t>
      </w:r>
    </w:p>
    <w:p w14:paraId="7035C196" w14:textId="77777777" w:rsidR="007C42B5" w:rsidRPr="00DE5169" w:rsidRDefault="007C42B5" w:rsidP="007C42B5">
      <w:pPr>
        <w:jc w:val="both"/>
      </w:pPr>
      <w:r w:rsidRPr="00747284">
        <w:t>The Trichomoniasis subcommittee</w:t>
      </w:r>
      <w:r>
        <w:t xml:space="preserve"> (Trich SC)</w:t>
      </w:r>
      <w:r w:rsidRPr="00747284">
        <w:t xml:space="preserve"> of the USAHA Cattle and Bison Committee met </w:t>
      </w:r>
      <w:r>
        <w:t xml:space="preserve">August 26, 2026, </w:t>
      </w:r>
      <w:r w:rsidRPr="00747284">
        <w:t>to discuss sunsetting the subcommittee.</w:t>
      </w:r>
      <w:r>
        <w:t xml:space="preserve"> </w:t>
      </w:r>
      <w:r w:rsidRPr="00DE5169">
        <w:t xml:space="preserve">Dr. </w:t>
      </w:r>
      <w:proofErr w:type="spellStart"/>
      <w:r w:rsidRPr="00DE5169">
        <w:t>Leisble</w:t>
      </w:r>
      <w:proofErr w:type="spellEnd"/>
      <w:r w:rsidRPr="00DE5169">
        <w:t xml:space="preserve"> gave </w:t>
      </w:r>
      <w:r>
        <w:t xml:space="preserve">an </w:t>
      </w:r>
      <w:r w:rsidRPr="00DE5169">
        <w:t>outline of Trich SC tasks</w:t>
      </w:r>
      <w:r>
        <w:t>,</w:t>
      </w:r>
      <w:r w:rsidRPr="00DE5169">
        <w:t xml:space="preserve"> including </w:t>
      </w:r>
      <w:r>
        <w:t xml:space="preserve">standardizing </w:t>
      </w:r>
      <w:r w:rsidRPr="00DE5169">
        <w:t xml:space="preserve">trich testing </w:t>
      </w:r>
      <w:r>
        <w:t xml:space="preserve">requirements </w:t>
      </w:r>
      <w:r w:rsidRPr="00DE5169">
        <w:t xml:space="preserve">and attempt to </w:t>
      </w:r>
      <w:r>
        <w:t xml:space="preserve">develop a </w:t>
      </w:r>
      <w:r w:rsidRPr="00DE5169">
        <w:t xml:space="preserve">proficiency test. </w:t>
      </w:r>
      <w:r>
        <w:t>He highlighted the need for a</w:t>
      </w:r>
      <w:r w:rsidRPr="00DE5169">
        <w:t>ccuracy i</w:t>
      </w:r>
      <w:r>
        <w:t>n</w:t>
      </w:r>
      <w:r w:rsidRPr="00DE5169">
        <w:t xml:space="preserve"> western states </w:t>
      </w:r>
      <w:r>
        <w:t>which would be achieved with a proficiency test. He</w:t>
      </w:r>
      <w:r w:rsidRPr="00DE5169">
        <w:t xml:space="preserve"> </w:t>
      </w:r>
      <w:r>
        <w:t xml:space="preserve">stated the </w:t>
      </w:r>
      <w:r w:rsidRPr="00DE5169">
        <w:t>N</w:t>
      </w:r>
      <w:r>
        <w:t>VS</w:t>
      </w:r>
      <w:r w:rsidRPr="00DE5169">
        <w:t xml:space="preserve">L has </w:t>
      </w:r>
      <w:r>
        <w:t>much</w:t>
      </w:r>
      <w:r w:rsidRPr="00DE5169">
        <w:t xml:space="preserve"> of their band wi</w:t>
      </w:r>
      <w:r>
        <w:t>d</w:t>
      </w:r>
      <w:r w:rsidRPr="00DE5169">
        <w:t>th taken up with other disease</w:t>
      </w:r>
      <w:r>
        <w:t xml:space="preserve"> issues and do not</w:t>
      </w:r>
      <w:r w:rsidRPr="00DE5169">
        <w:t xml:space="preserve"> have time to develop the proficiency test. </w:t>
      </w:r>
      <w:r>
        <w:t xml:space="preserve">He asked if the </w:t>
      </w:r>
      <w:r w:rsidRPr="00DE5169">
        <w:t xml:space="preserve">committee </w:t>
      </w:r>
      <w:r>
        <w:t xml:space="preserve">could </w:t>
      </w:r>
      <w:r w:rsidRPr="00DE5169">
        <w:t xml:space="preserve">be sunset </w:t>
      </w:r>
      <w:r>
        <w:t xml:space="preserve">to make room for a </w:t>
      </w:r>
      <w:proofErr w:type="spellStart"/>
      <w:r>
        <w:t>Theileria</w:t>
      </w:r>
      <w:proofErr w:type="spellEnd"/>
      <w:r>
        <w:t xml:space="preserve"> subcommittee.</w:t>
      </w:r>
      <w:r w:rsidRPr="00DE5169">
        <w:t xml:space="preserve"> Any </w:t>
      </w:r>
      <w:r>
        <w:t xml:space="preserve">Trich related </w:t>
      </w:r>
      <w:r w:rsidRPr="00DE5169">
        <w:t xml:space="preserve">business that could come up would be germane to </w:t>
      </w:r>
      <w:r>
        <w:t>the C</w:t>
      </w:r>
      <w:r w:rsidRPr="00DE5169">
        <w:t xml:space="preserve">attle and </w:t>
      </w:r>
      <w:r>
        <w:t>B</w:t>
      </w:r>
      <w:r w:rsidRPr="00DE5169">
        <w:t xml:space="preserve">ison </w:t>
      </w:r>
      <w:r>
        <w:t xml:space="preserve">parent committee </w:t>
      </w:r>
      <w:r w:rsidRPr="00DE5169">
        <w:t xml:space="preserve">and could be brought up again </w:t>
      </w:r>
      <w:r>
        <w:t>there.</w:t>
      </w:r>
      <w:r w:rsidRPr="00DE5169">
        <w:t xml:space="preserve"> If group agrees, the recommendation would be given to Dr. Hennebelle who chairs Cattle and Bison </w:t>
      </w:r>
      <w:r>
        <w:t xml:space="preserve">Committee, </w:t>
      </w:r>
      <w:r w:rsidRPr="00DE5169">
        <w:t xml:space="preserve">and it would be </w:t>
      </w:r>
      <w:r>
        <w:t>discussed</w:t>
      </w:r>
      <w:r w:rsidRPr="00DE5169">
        <w:t xml:space="preserve"> in October at USAHA. </w:t>
      </w:r>
    </w:p>
    <w:p w14:paraId="59508C28" w14:textId="77777777" w:rsidR="007C42B5" w:rsidRPr="00747284" w:rsidRDefault="007C42B5" w:rsidP="007C42B5">
      <w:pPr>
        <w:jc w:val="both"/>
      </w:pPr>
    </w:p>
    <w:p w14:paraId="021DAD55" w14:textId="77777777" w:rsidR="007C42B5" w:rsidRPr="00740BD2" w:rsidRDefault="007C42B5" w:rsidP="007C42B5">
      <w:pPr>
        <w:jc w:val="both"/>
      </w:pPr>
      <w:r w:rsidRPr="00DE5169">
        <w:t xml:space="preserve">Ben </w:t>
      </w:r>
      <w:r>
        <w:t>Smith</w:t>
      </w:r>
      <w:r w:rsidRPr="00DE5169">
        <w:t xml:space="preserve"> </w:t>
      </w:r>
      <w:r>
        <w:t>asked if it</w:t>
      </w:r>
      <w:r w:rsidRPr="00DE5169">
        <w:t xml:space="preserve"> </w:t>
      </w:r>
      <w:r>
        <w:t xml:space="preserve">was </w:t>
      </w:r>
      <w:r w:rsidRPr="00DE5169">
        <w:t>required to make a motion</w:t>
      </w:r>
      <w:r>
        <w:t>.</w:t>
      </w:r>
      <w:r w:rsidRPr="00DE5169">
        <w:t xml:space="preserve"> Dr. Logan recommend</w:t>
      </w:r>
      <w:r>
        <w:t xml:space="preserve">ed making a motion. </w:t>
      </w:r>
      <w:r w:rsidRPr="00DE5169">
        <w:t xml:space="preserve">Dr. Leibsle motioned </w:t>
      </w:r>
      <w:r>
        <w:t xml:space="preserve">to sunset the Trich SC </w:t>
      </w:r>
      <w:r w:rsidRPr="00DE5169">
        <w:t>and Dr. Hall seconded</w:t>
      </w:r>
      <w:r>
        <w:t xml:space="preserve"> his motion</w:t>
      </w:r>
      <w:r w:rsidRPr="00DE5169">
        <w:t xml:space="preserve">. </w:t>
      </w:r>
      <w:r>
        <w:t xml:space="preserve">The floor was </w:t>
      </w:r>
      <w:proofErr w:type="gramStart"/>
      <w:r>
        <w:t>opened</w:t>
      </w:r>
      <w:proofErr w:type="gramEnd"/>
      <w:r>
        <w:t xml:space="preserve"> for discussion. </w:t>
      </w:r>
      <w:r w:rsidRPr="00740BD2">
        <w:t xml:space="preserve">Dr. Dinges provided </w:t>
      </w:r>
      <w:r>
        <w:t xml:space="preserve">history </w:t>
      </w:r>
      <w:r w:rsidRPr="00740BD2">
        <w:t xml:space="preserve">that the </w:t>
      </w:r>
      <w:r>
        <w:t>T</w:t>
      </w:r>
      <w:r w:rsidRPr="00740BD2">
        <w:t xml:space="preserve">rich </w:t>
      </w:r>
      <w:r>
        <w:t>SC</w:t>
      </w:r>
      <w:r w:rsidRPr="00740BD2">
        <w:t xml:space="preserve"> started in 2013-2014 to harmonize </w:t>
      </w:r>
      <w:r>
        <w:t>T</w:t>
      </w:r>
      <w:r w:rsidRPr="00740BD2">
        <w:t>rich rules</w:t>
      </w:r>
      <w:r>
        <w:t xml:space="preserve"> across states</w:t>
      </w:r>
      <w:r w:rsidRPr="00740BD2">
        <w:t>. Ultimately</w:t>
      </w:r>
      <w:r>
        <w:t xml:space="preserve">, the committee served its purpose, but </w:t>
      </w:r>
      <w:r w:rsidRPr="00740BD2">
        <w:t xml:space="preserve">states </w:t>
      </w:r>
      <w:r>
        <w:t xml:space="preserve">have since </w:t>
      </w:r>
      <w:r w:rsidRPr="00740BD2">
        <w:t xml:space="preserve">had to alter rules to meet </w:t>
      </w:r>
      <w:r>
        <w:t xml:space="preserve">individual </w:t>
      </w:r>
      <w:r w:rsidRPr="00740BD2">
        <w:t xml:space="preserve">needs. The group has </w:t>
      </w:r>
      <w:r>
        <w:t>made as much progress as possible in encouraging</w:t>
      </w:r>
      <w:r w:rsidRPr="00740BD2">
        <w:t xml:space="preserve"> the </w:t>
      </w:r>
      <w:r>
        <w:t>NVSL</w:t>
      </w:r>
      <w:r w:rsidRPr="00740BD2">
        <w:t xml:space="preserve"> to develop a proficiency test. </w:t>
      </w:r>
      <w:r>
        <w:t>Dr. Dinges stated that the group can</w:t>
      </w:r>
      <w:r w:rsidRPr="00740BD2">
        <w:t xml:space="preserve"> lean on </w:t>
      </w:r>
      <w:r>
        <w:t xml:space="preserve">the </w:t>
      </w:r>
      <w:r w:rsidRPr="00740BD2">
        <w:t xml:space="preserve">main committee for continued work </w:t>
      </w:r>
      <w:proofErr w:type="gramStart"/>
      <w:r w:rsidRPr="00740BD2">
        <w:t>as</w:t>
      </w:r>
      <w:r>
        <w:t xml:space="preserve"> it</w:t>
      </w:r>
      <w:proofErr w:type="gramEnd"/>
      <w:r>
        <w:t xml:space="preserve"> may be</w:t>
      </w:r>
      <w:r w:rsidRPr="00740BD2">
        <w:t xml:space="preserve"> needed</w:t>
      </w:r>
      <w:r>
        <w:t>, including any new r</w:t>
      </w:r>
      <w:r w:rsidRPr="00740BD2">
        <w:t xml:space="preserve">esearch </w:t>
      </w:r>
      <w:r>
        <w:t>that may be presented</w:t>
      </w:r>
      <w:r w:rsidRPr="00740BD2">
        <w:t xml:space="preserve">. </w:t>
      </w:r>
      <w:r>
        <w:t>Additionally, if</w:t>
      </w:r>
      <w:r w:rsidRPr="00740BD2">
        <w:t xml:space="preserve"> something</w:t>
      </w:r>
      <w:r>
        <w:t xml:space="preserve"> changed</w:t>
      </w:r>
      <w:r w:rsidRPr="00740BD2">
        <w:t xml:space="preserve"> in the world of </w:t>
      </w:r>
      <w:r>
        <w:t>T</w:t>
      </w:r>
      <w:r w:rsidRPr="00740BD2">
        <w:t>rich</w:t>
      </w:r>
      <w:r>
        <w:t>,</w:t>
      </w:r>
      <w:r w:rsidRPr="00740BD2">
        <w:t xml:space="preserve"> the committee can be revived. </w:t>
      </w:r>
    </w:p>
    <w:p w14:paraId="478F3E57" w14:textId="77777777" w:rsidR="007C42B5" w:rsidRDefault="007C42B5" w:rsidP="007C42B5">
      <w:pPr>
        <w:jc w:val="both"/>
      </w:pPr>
    </w:p>
    <w:p w14:paraId="5D576CBE" w14:textId="77777777" w:rsidR="007C42B5" w:rsidRPr="00740BD2" w:rsidRDefault="007C42B5" w:rsidP="007C42B5">
      <w:pPr>
        <w:jc w:val="both"/>
      </w:pPr>
      <w:r w:rsidRPr="00740BD2">
        <w:t>Dr. Hall agree</w:t>
      </w:r>
      <w:r>
        <w:t xml:space="preserve">d with this information, </w:t>
      </w:r>
      <w:r w:rsidRPr="00740BD2">
        <w:t xml:space="preserve">as he is worried about </w:t>
      </w:r>
      <w:proofErr w:type="spellStart"/>
      <w:r w:rsidRPr="00740BD2">
        <w:t>Theileria</w:t>
      </w:r>
      <w:proofErr w:type="spellEnd"/>
      <w:r w:rsidRPr="00740BD2">
        <w:t xml:space="preserve">. Dr. Logan echoed </w:t>
      </w:r>
      <w:r>
        <w:t xml:space="preserve">Dr. Hall’s </w:t>
      </w:r>
      <w:r w:rsidRPr="00740BD2">
        <w:t xml:space="preserve">concerns and </w:t>
      </w:r>
      <w:r>
        <w:t>agreed</w:t>
      </w:r>
      <w:r w:rsidRPr="00740BD2">
        <w:t xml:space="preserve"> </w:t>
      </w:r>
      <w:r>
        <w:t xml:space="preserve">the group </w:t>
      </w:r>
      <w:r w:rsidRPr="00740BD2">
        <w:t xml:space="preserve">can push on </w:t>
      </w:r>
      <w:r>
        <w:t>the parent committee</w:t>
      </w:r>
      <w:r w:rsidRPr="00740BD2">
        <w:t xml:space="preserve"> to push on other groups to make progress with the remaining tasks of this SC. Dr. </w:t>
      </w:r>
      <w:proofErr w:type="spellStart"/>
      <w:r w:rsidRPr="00740BD2">
        <w:t>Leisble</w:t>
      </w:r>
      <w:proofErr w:type="spellEnd"/>
      <w:r w:rsidRPr="00740BD2">
        <w:t xml:space="preserve"> </w:t>
      </w:r>
      <w:r>
        <w:t>added that</w:t>
      </w:r>
      <w:r w:rsidRPr="00740BD2">
        <w:t xml:space="preserve"> the background work of launching the prof</w:t>
      </w:r>
      <w:r>
        <w:t xml:space="preserve">iciency </w:t>
      </w:r>
      <w:r w:rsidRPr="00740BD2">
        <w:t>test can continue even without SC. His lab continues to provide material to NVSL</w:t>
      </w:r>
      <w:r>
        <w:t xml:space="preserve"> to support the effort.</w:t>
      </w:r>
    </w:p>
    <w:p w14:paraId="7DF39D65" w14:textId="77777777" w:rsidR="007C42B5" w:rsidRPr="00740BD2" w:rsidRDefault="007C42B5" w:rsidP="007C42B5">
      <w:pPr>
        <w:jc w:val="both"/>
      </w:pPr>
    </w:p>
    <w:p w14:paraId="05EA2CDF" w14:textId="77777777" w:rsidR="007C42B5" w:rsidRPr="00740BD2" w:rsidRDefault="007C42B5" w:rsidP="007C42B5">
      <w:pPr>
        <w:jc w:val="both"/>
      </w:pPr>
      <w:r>
        <w:t>A l</w:t>
      </w:r>
      <w:r w:rsidRPr="00740BD2">
        <w:t>ast call for discussion was made and then the call for the vote</w:t>
      </w:r>
      <w:r>
        <w:t xml:space="preserve"> was issued. The vote</w:t>
      </w:r>
      <w:r w:rsidRPr="00740BD2">
        <w:t xml:space="preserve"> was unanimous</w:t>
      </w:r>
      <w:r>
        <w:t xml:space="preserve"> in favor of sunsetting the Trich SC</w:t>
      </w:r>
      <w:r w:rsidRPr="00740BD2">
        <w:t xml:space="preserve">. </w:t>
      </w:r>
    </w:p>
    <w:p w14:paraId="03C82030" w14:textId="77777777" w:rsidR="007C42B5" w:rsidRPr="00DE5169" w:rsidRDefault="007C42B5" w:rsidP="007C42B5">
      <w:pPr>
        <w:jc w:val="both"/>
      </w:pPr>
    </w:p>
    <w:p w14:paraId="2F877541" w14:textId="77777777" w:rsidR="007C42B5" w:rsidRPr="00740BD2" w:rsidRDefault="007C42B5" w:rsidP="007C42B5">
      <w:pPr>
        <w:jc w:val="both"/>
      </w:pPr>
      <w:r w:rsidRPr="00740BD2">
        <w:t xml:space="preserve">Dr. Logan will send </w:t>
      </w:r>
      <w:r>
        <w:t xml:space="preserve">the </w:t>
      </w:r>
      <w:r w:rsidRPr="00740BD2">
        <w:t xml:space="preserve">recommendation to sunset the </w:t>
      </w:r>
      <w:r>
        <w:t>T</w:t>
      </w:r>
      <w:r w:rsidRPr="00740BD2">
        <w:t>rich SC to</w:t>
      </w:r>
      <w:r>
        <w:t xml:space="preserve"> the</w:t>
      </w:r>
      <w:r w:rsidRPr="00740BD2">
        <w:t xml:space="preserve"> chair of </w:t>
      </w:r>
      <w:r>
        <w:t>C</w:t>
      </w:r>
      <w:r w:rsidRPr="00740BD2">
        <w:t xml:space="preserve">attle and </w:t>
      </w:r>
      <w:r>
        <w:t>B</w:t>
      </w:r>
      <w:r w:rsidRPr="00740BD2">
        <w:t xml:space="preserve">ison </w:t>
      </w:r>
      <w:r>
        <w:t>C</w:t>
      </w:r>
      <w:r w:rsidRPr="00740BD2">
        <w:t xml:space="preserve">ommittee. Dr. Logan and Dr. Dinges will </w:t>
      </w:r>
      <w:proofErr w:type="gramStart"/>
      <w:r w:rsidRPr="00740BD2">
        <w:t>visit with</w:t>
      </w:r>
      <w:proofErr w:type="gramEnd"/>
      <w:r w:rsidRPr="00740BD2">
        <w:t xml:space="preserve"> Ben</w:t>
      </w:r>
      <w:r>
        <w:t xml:space="preserve"> </w:t>
      </w:r>
      <w:proofErr w:type="gramStart"/>
      <w:r>
        <w:t>Richey</w:t>
      </w:r>
      <w:r w:rsidRPr="00740BD2">
        <w:t xml:space="preserve"> at</w:t>
      </w:r>
      <w:proofErr w:type="gramEnd"/>
      <w:r w:rsidRPr="00740BD2">
        <w:t xml:space="preserve"> USAHA to ensure all </w:t>
      </w:r>
      <w:r>
        <w:t xml:space="preserve">that is </w:t>
      </w:r>
      <w:r w:rsidRPr="00740BD2">
        <w:t xml:space="preserve">needed to be done is addressed. </w:t>
      </w:r>
    </w:p>
    <w:p w14:paraId="7AAA11B5" w14:textId="77777777" w:rsidR="007C42B5" w:rsidRPr="00740BD2" w:rsidRDefault="007C42B5" w:rsidP="007C42B5">
      <w:pPr>
        <w:jc w:val="both"/>
      </w:pPr>
    </w:p>
    <w:p w14:paraId="69763773" w14:textId="77777777" w:rsidR="007C42B5" w:rsidRPr="00747284" w:rsidRDefault="007C42B5" w:rsidP="007C42B5">
      <w:pPr>
        <w:jc w:val="both"/>
      </w:pPr>
      <w:r w:rsidRPr="00747284">
        <w:t>End of call.</w:t>
      </w:r>
    </w:p>
    <w:p w14:paraId="773A29CA" w14:textId="77777777" w:rsidR="007C42B5" w:rsidRDefault="007C42B5" w:rsidP="007C42B5">
      <w:pPr>
        <w:jc w:val="both"/>
      </w:pPr>
    </w:p>
    <w:p w14:paraId="56064838" w14:textId="77777777" w:rsidR="007C42B5" w:rsidRDefault="007C42B5" w:rsidP="007C42B5">
      <w:pPr>
        <w:jc w:val="both"/>
        <w:rPr>
          <w:i/>
          <w:iCs/>
        </w:rPr>
      </w:pPr>
    </w:p>
    <w:p w14:paraId="7DF397CE" w14:textId="77777777" w:rsidR="007C42B5" w:rsidRDefault="007C42B5" w:rsidP="007C42B5">
      <w:pPr>
        <w:jc w:val="both"/>
        <w:rPr>
          <w:i/>
          <w:iCs/>
        </w:rPr>
      </w:pPr>
    </w:p>
    <w:p w14:paraId="5FE64E09" w14:textId="77777777" w:rsidR="007C42B5" w:rsidRDefault="007C42B5" w:rsidP="007C42B5">
      <w:pPr>
        <w:jc w:val="both"/>
        <w:rPr>
          <w:i/>
          <w:iCs/>
        </w:rPr>
      </w:pPr>
    </w:p>
    <w:p w14:paraId="1567ACF8" w14:textId="77777777" w:rsidR="007C42B5" w:rsidRDefault="007C42B5" w:rsidP="007C42B5">
      <w:pPr>
        <w:jc w:val="both"/>
        <w:rPr>
          <w:i/>
          <w:iCs/>
        </w:rPr>
      </w:pPr>
    </w:p>
    <w:p w14:paraId="10E2D708" w14:textId="77777777" w:rsidR="007C42B5" w:rsidRDefault="007C42B5" w:rsidP="007C42B5">
      <w:pPr>
        <w:jc w:val="both"/>
        <w:rPr>
          <w:i/>
          <w:iCs/>
        </w:rPr>
      </w:pPr>
    </w:p>
    <w:p w14:paraId="23E2759C" w14:textId="77777777" w:rsidR="007C42B5" w:rsidRDefault="007C42B5" w:rsidP="007C42B5">
      <w:pPr>
        <w:jc w:val="both"/>
        <w:rPr>
          <w:i/>
          <w:iCs/>
        </w:rPr>
      </w:pPr>
    </w:p>
    <w:p w14:paraId="7EE0D019" w14:textId="77777777" w:rsidR="007C42B5" w:rsidRDefault="007C42B5" w:rsidP="007C42B5">
      <w:pPr>
        <w:jc w:val="both"/>
        <w:rPr>
          <w:i/>
          <w:iCs/>
        </w:rPr>
      </w:pPr>
    </w:p>
    <w:p w14:paraId="31A0B79D" w14:textId="77777777" w:rsidR="007C42B5" w:rsidRDefault="007C42B5" w:rsidP="007C42B5">
      <w:pPr>
        <w:jc w:val="both"/>
        <w:rPr>
          <w:i/>
          <w:iCs/>
        </w:rPr>
      </w:pPr>
    </w:p>
    <w:p w14:paraId="0D62239F" w14:textId="119C3B6E" w:rsidR="007C42B5" w:rsidRPr="00740BD2" w:rsidRDefault="007C42B5" w:rsidP="007C42B5">
      <w:pPr>
        <w:jc w:val="both"/>
        <w:rPr>
          <w:i/>
          <w:iCs/>
        </w:rPr>
      </w:pPr>
      <w:r w:rsidRPr="00740BD2">
        <w:rPr>
          <w:i/>
          <w:iCs/>
        </w:rPr>
        <w:t>Addendum – Language of Notification Email to USAHA:</w:t>
      </w:r>
    </w:p>
    <w:p w14:paraId="08FD3A58" w14:textId="77777777" w:rsidR="007C42B5" w:rsidRDefault="007C42B5" w:rsidP="007C42B5">
      <w:pPr>
        <w:jc w:val="both"/>
      </w:pPr>
    </w:p>
    <w:p w14:paraId="75B4028E" w14:textId="77777777" w:rsidR="007C42B5" w:rsidRPr="00740BD2" w:rsidRDefault="007C42B5" w:rsidP="007C42B5">
      <w:pPr>
        <w:jc w:val="both"/>
      </w:pPr>
      <w:r w:rsidRPr="00740BD2">
        <w:t>USAHA Colleagues,</w:t>
      </w:r>
    </w:p>
    <w:p w14:paraId="15D2F175" w14:textId="77777777" w:rsidR="007C42B5" w:rsidRPr="00740BD2" w:rsidRDefault="007C42B5" w:rsidP="007C42B5">
      <w:pPr>
        <w:jc w:val="both"/>
      </w:pPr>
      <w:r w:rsidRPr="00740BD2">
        <w:t> The Trichomoniasis subcommittee of the USAHA Cattle and Bison Committee met this afternoon to discuss sunsetting the subcommittee.</w:t>
      </w:r>
    </w:p>
    <w:p w14:paraId="5885D052" w14:textId="77777777" w:rsidR="007C42B5" w:rsidRPr="00740BD2" w:rsidRDefault="007C42B5" w:rsidP="007C42B5">
      <w:pPr>
        <w:jc w:val="both"/>
      </w:pPr>
      <w:r w:rsidRPr="00740BD2">
        <w:t>A motion was made and passed unanimously (following discussion</w:t>
      </w:r>
      <w:r>
        <w:t>)</w:t>
      </w:r>
      <w:r w:rsidRPr="00740BD2">
        <w:t xml:space="preserve"> to sunset the Trichomoniasis subcommittee to help make way for the newly formed </w:t>
      </w:r>
      <w:proofErr w:type="spellStart"/>
      <w:r w:rsidRPr="00740BD2">
        <w:t>Theileria</w:t>
      </w:r>
      <w:proofErr w:type="spellEnd"/>
      <w:r w:rsidRPr="00740BD2">
        <w:t xml:space="preserve"> subcommittee. The subcommittee </w:t>
      </w:r>
      <w:proofErr w:type="gramStart"/>
      <w:r w:rsidRPr="00740BD2">
        <w:t>recommends to</w:t>
      </w:r>
      <w:proofErr w:type="gramEnd"/>
      <w:r w:rsidRPr="00740BD2">
        <w:t xml:space="preserve"> the parent committee and </w:t>
      </w:r>
      <w:proofErr w:type="gramStart"/>
      <w:r w:rsidRPr="00740BD2">
        <w:t>to USAHA to</w:t>
      </w:r>
      <w:proofErr w:type="gramEnd"/>
      <w:r w:rsidRPr="00740BD2">
        <w:t xml:space="preserve"> sunset the subcommittee. We feel that the Trich subcommittee has accomplished what it </w:t>
      </w:r>
      <w:proofErr w:type="gramStart"/>
      <w:r w:rsidRPr="00740BD2">
        <w:t>was stood</w:t>
      </w:r>
      <w:proofErr w:type="gramEnd"/>
      <w:r w:rsidRPr="00740BD2">
        <w:t xml:space="preserve"> up to do and that if the need arises for further Trichomoniasis work, the subcommittee could be reinstated, or the parent committee could identify appropriate remedies. </w:t>
      </w:r>
    </w:p>
    <w:p w14:paraId="2095CA2F" w14:textId="77777777" w:rsidR="007C42B5" w:rsidRPr="00740BD2" w:rsidRDefault="007C42B5" w:rsidP="007C42B5">
      <w:pPr>
        <w:jc w:val="both"/>
      </w:pPr>
      <w:r w:rsidRPr="00740BD2">
        <w:t>We also believe that follow-up to what the subcommittee has accomplished might best be dealt with through National Assembly efforts.</w:t>
      </w:r>
    </w:p>
    <w:p w14:paraId="2D7A323C" w14:textId="77777777" w:rsidR="007C42B5" w:rsidRPr="00740BD2" w:rsidRDefault="007C42B5" w:rsidP="007C42B5">
      <w:pPr>
        <w:jc w:val="both"/>
      </w:pPr>
      <w:r w:rsidRPr="00740BD2">
        <w:t xml:space="preserve">Dr Dinges and I </w:t>
      </w:r>
      <w:proofErr w:type="gramStart"/>
      <w:r w:rsidRPr="00740BD2">
        <w:t>have appreciated</w:t>
      </w:r>
      <w:proofErr w:type="gramEnd"/>
      <w:r w:rsidRPr="00740BD2">
        <w:t xml:space="preserve"> the opportunity to chair the subcommittee and we're happy to address any questions.</w:t>
      </w:r>
    </w:p>
    <w:p w14:paraId="43E5F460" w14:textId="77777777" w:rsidR="007C42B5" w:rsidRDefault="007C42B5" w:rsidP="007C42B5">
      <w:pPr>
        <w:jc w:val="both"/>
      </w:pPr>
    </w:p>
    <w:p w14:paraId="67DCD2C6" w14:textId="77777777" w:rsidR="007C42B5" w:rsidRPr="00740BD2" w:rsidRDefault="007C42B5" w:rsidP="007C42B5">
      <w:pPr>
        <w:jc w:val="both"/>
      </w:pPr>
      <w:r w:rsidRPr="00740BD2">
        <w:t> Thank you.</w:t>
      </w:r>
    </w:p>
    <w:p w14:paraId="1D8EF636" w14:textId="77777777" w:rsidR="007C42B5" w:rsidRPr="00740BD2" w:rsidRDefault="007C42B5" w:rsidP="007C42B5">
      <w:pPr>
        <w:jc w:val="both"/>
      </w:pPr>
      <w:r w:rsidRPr="00740BD2">
        <w:t>Jim</w:t>
      </w:r>
    </w:p>
    <w:p w14:paraId="108827E6" w14:textId="77777777" w:rsidR="007C42B5" w:rsidRDefault="007C42B5" w:rsidP="007C42B5">
      <w:pPr>
        <w:jc w:val="both"/>
      </w:pPr>
    </w:p>
    <w:p w14:paraId="073AF0F5" w14:textId="7DB0D4E7" w:rsidR="007C42B5" w:rsidRDefault="007C42B5">
      <w:r>
        <w:br w:type="page"/>
      </w:r>
    </w:p>
    <w:p w14:paraId="26711923" w14:textId="77777777" w:rsidR="00216ACA" w:rsidRPr="00200B5C" w:rsidRDefault="00216ACA" w:rsidP="00216ACA">
      <w:pPr>
        <w:pStyle w:val="Heading1"/>
      </w:pPr>
      <w:r w:rsidRPr="00200B5C">
        <w:lastRenderedPageBreak/>
        <w:t>SUBCOMMITTEE ON CATTLE DISEASE TRACEABILITY</w:t>
      </w:r>
    </w:p>
    <w:p w14:paraId="5BDE14B7" w14:textId="77777777" w:rsidR="00216ACA" w:rsidRPr="00200B5C" w:rsidRDefault="00216ACA" w:rsidP="00216ACA">
      <w:pPr>
        <w:jc w:val="center"/>
      </w:pPr>
      <w:r w:rsidRPr="00200B5C">
        <w:t>Chair: Ethan Andress, DVM</w:t>
      </w:r>
    </w:p>
    <w:p w14:paraId="71CD8D20" w14:textId="77777777" w:rsidR="00216ACA" w:rsidRPr="00200B5C" w:rsidRDefault="00216ACA" w:rsidP="00216ACA">
      <w:pPr>
        <w:jc w:val="center"/>
      </w:pPr>
      <w:r w:rsidRPr="00200B5C">
        <w:t>Co-Chair: Marty Zaluski, DVM</w:t>
      </w:r>
    </w:p>
    <w:p w14:paraId="75AC08A5" w14:textId="77777777" w:rsidR="00216ACA" w:rsidRPr="00FF2CEE" w:rsidRDefault="00216ACA" w:rsidP="00216ACA">
      <w:pPr>
        <w:rPr>
          <w:sz w:val="24"/>
          <w:szCs w:val="24"/>
        </w:rPr>
      </w:pPr>
    </w:p>
    <w:p w14:paraId="63D4A43D" w14:textId="77777777" w:rsidR="00216ACA" w:rsidRPr="00FF2CEE" w:rsidRDefault="00216ACA" w:rsidP="00216ACA">
      <w:pPr>
        <w:rPr>
          <w:sz w:val="24"/>
          <w:szCs w:val="24"/>
        </w:rPr>
      </w:pPr>
      <w:r w:rsidRPr="00F52113">
        <w:rPr>
          <w:sz w:val="24"/>
          <w:szCs w:val="24"/>
          <w:highlight w:val="yellow"/>
        </w:rPr>
        <w:t>[USAHA Staff will enter your subcommittee roster]</w:t>
      </w:r>
    </w:p>
    <w:p w14:paraId="6FADB391" w14:textId="77777777" w:rsidR="00216ACA" w:rsidRDefault="00216ACA" w:rsidP="00216ACA"/>
    <w:p w14:paraId="75CEA1BB" w14:textId="77777777" w:rsidR="00216ACA" w:rsidRDefault="00216ACA" w:rsidP="00216ACA">
      <w:r>
        <w:t xml:space="preserve">The Subcommittee met during the 2026 Annual Meeting in Madison, WI on October 18. There were </w:t>
      </w:r>
      <w:r w:rsidRPr="00AF1168">
        <w:rPr>
          <w:highlight w:val="yellow"/>
        </w:rPr>
        <w:t>[X]</w:t>
      </w:r>
      <w:r>
        <w:t xml:space="preserve"> members in attendance. The Chair opened the session with introductions, a review of the subcommittee mission and membership, and housekeeping on motions, resolutions, and recommendations. There were no resolutions from the previous year. </w:t>
      </w:r>
    </w:p>
    <w:p w14:paraId="131F7E0B" w14:textId="77777777" w:rsidR="00216ACA" w:rsidRDefault="00216ACA" w:rsidP="00216ACA"/>
    <w:p w14:paraId="3A333042" w14:textId="77777777" w:rsidR="00216ACA" w:rsidRPr="00FF2CEE" w:rsidRDefault="00216ACA" w:rsidP="00216ACA">
      <w:pPr>
        <w:rPr>
          <w:sz w:val="24"/>
          <w:szCs w:val="24"/>
        </w:rPr>
      </w:pPr>
      <w:r w:rsidRPr="00FF2CEE">
        <w:rPr>
          <w:b/>
          <w:sz w:val="24"/>
          <w:szCs w:val="24"/>
        </w:rPr>
        <w:t>Presentations &amp; Reports</w:t>
      </w:r>
    </w:p>
    <w:p w14:paraId="58CF19A9" w14:textId="77777777" w:rsidR="00216ACA" w:rsidRDefault="00216ACA" w:rsidP="00216ACA"/>
    <w:p w14:paraId="1C183F64" w14:textId="77777777" w:rsidR="00216ACA" w:rsidRDefault="00216ACA" w:rsidP="00216ACA">
      <w:r>
        <w:rPr>
          <w:b/>
        </w:rPr>
        <w:t xml:space="preserve">National State ADT Coordinators Group Update; </w:t>
      </w:r>
      <w:r>
        <w:t>Garrett Girk, Kansas Department of Agriculture</w:t>
      </w:r>
    </w:p>
    <w:p w14:paraId="69448E62" w14:textId="77777777" w:rsidR="00216ACA" w:rsidRDefault="00216ACA" w:rsidP="00216ACA"/>
    <w:p w14:paraId="06172224" w14:textId="77777777" w:rsidR="00216ACA" w:rsidRDefault="00216ACA" w:rsidP="00216ACA">
      <w:r>
        <w:t xml:space="preserve">Garrett </w:t>
      </w:r>
      <w:proofErr w:type="spellStart"/>
      <w:r>
        <w:t>Girk</w:t>
      </w:r>
      <w:proofErr w:type="spellEnd"/>
      <w:r>
        <w:t xml:space="preserve"> provided an update on the State Animal Disease Traceability (ADT) Coordinators Group, established in May 2023 by Kansas and Nebraska. The group brings together state ADT coordinators to exchange information, address shared program challenges, discuss emerging issues, and improve coordination among states. Over the past year it has served as a national forum for sharing state experiences, clarifying program requirements, identifying gaps in traceability processes, and exploring opportunities to improve information exchange across jurisdictions. The update highlighted the group’s ongoing activities, collaborative efforts, and role in advancing practical approaches to animal disease traceability.</w:t>
      </w:r>
    </w:p>
    <w:p w14:paraId="40857F11" w14:textId="77777777" w:rsidR="00216ACA" w:rsidRDefault="00216ACA" w:rsidP="00216ACA"/>
    <w:p w14:paraId="5C688DA9" w14:textId="77777777" w:rsidR="00216ACA" w:rsidRDefault="00216ACA" w:rsidP="00216ACA">
      <w:r>
        <w:t>State ADT Coordinators Group Update 2026 Key Priority Areas:</w:t>
      </w:r>
    </w:p>
    <w:p w14:paraId="320F681C" w14:textId="77777777" w:rsidR="00216ACA" w:rsidRDefault="00216ACA" w:rsidP="00216ACA"/>
    <w:p w14:paraId="1419BA3D" w14:textId="77777777" w:rsidR="00216ACA" w:rsidRDefault="00216ACA" w:rsidP="00216ACA">
      <w:pPr>
        <w:pStyle w:val="ListParagraph"/>
        <w:numPr>
          <w:ilvl w:val="0"/>
          <w:numId w:val="7"/>
        </w:numPr>
      </w:pPr>
      <w:proofErr w:type="spellStart"/>
      <w:r>
        <w:rPr>
          <w:b/>
          <w:bCs/>
        </w:rPr>
        <w:t>eCVI</w:t>
      </w:r>
      <w:proofErr w:type="spellEnd"/>
      <w:r>
        <w:rPr>
          <w:b/>
          <w:bCs/>
        </w:rPr>
        <w:t xml:space="preserve"> Adoption, Standardization &amp; Interoperability Across States</w:t>
      </w:r>
      <w:r>
        <w:t xml:space="preserve"> — Tracking </w:t>
      </w:r>
      <w:proofErr w:type="spellStart"/>
      <w:r>
        <w:t>eCVI</w:t>
      </w:r>
      <w:proofErr w:type="spellEnd"/>
      <w:r>
        <w:t xml:space="preserve"> adoption and addressing data-sharing and standardization challenges.</w:t>
      </w:r>
    </w:p>
    <w:p w14:paraId="3A0A7540" w14:textId="77777777" w:rsidR="00216ACA" w:rsidRDefault="00216ACA" w:rsidP="00216ACA">
      <w:pPr>
        <w:pStyle w:val="ListParagraph"/>
        <w:numPr>
          <w:ilvl w:val="0"/>
          <w:numId w:val="7"/>
        </w:numPr>
      </w:pPr>
      <w:r>
        <w:rPr>
          <w:b/>
          <w:bCs/>
        </w:rPr>
        <w:t>Addressing Traceability Gaps &amp; Finding Solutions</w:t>
      </w:r>
      <w:r>
        <w:t xml:space="preserve"> — Identifying real-world traceability issues and sharing solutions across states. Using the approach of Identify → Share → Test → Improve.</w:t>
      </w:r>
    </w:p>
    <w:p w14:paraId="3E40EFD7" w14:textId="77777777" w:rsidR="00216ACA" w:rsidRDefault="00216ACA" w:rsidP="00216ACA">
      <w:pPr>
        <w:pStyle w:val="ListParagraph"/>
        <w:numPr>
          <w:ilvl w:val="0"/>
          <w:numId w:val="7"/>
        </w:numPr>
      </w:pPr>
      <w:r>
        <w:rPr>
          <w:b/>
          <w:bCs/>
        </w:rPr>
        <w:t>State ADT Implementation &amp; Coordination</w:t>
      </w:r>
      <w:r>
        <w:t xml:space="preserve"> — Sharing state approaches to EID, technology, and ADT implementation.</w:t>
      </w:r>
    </w:p>
    <w:p w14:paraId="5C3DF1E8" w14:textId="77777777" w:rsidR="00216ACA" w:rsidRDefault="00216ACA" w:rsidP="00216ACA"/>
    <w:p w14:paraId="4F763336" w14:textId="77777777" w:rsidR="00216ACA" w:rsidRDefault="00216ACA" w:rsidP="00216ACA">
      <w:r>
        <w:rPr>
          <w:b/>
        </w:rPr>
        <w:t xml:space="preserve">USDA/NASAHO Tag Allocation Work Group Update; </w:t>
      </w:r>
      <w:r>
        <w:t>Tahnee Szymanski, DVM, Montana Department of Livestock</w:t>
      </w:r>
    </w:p>
    <w:p w14:paraId="049787F8" w14:textId="77777777" w:rsidR="00216ACA" w:rsidRDefault="00216ACA" w:rsidP="00216ACA"/>
    <w:p w14:paraId="4447F768" w14:textId="77777777" w:rsidR="00216ACA" w:rsidRDefault="00216ACA" w:rsidP="00216ACA">
      <w:pPr>
        <w:rPr>
          <w:rFonts w:eastAsia="Times New Roman"/>
          <w:color w:val="000000"/>
        </w:rPr>
      </w:pPr>
      <w:r>
        <w:rPr>
          <w:rFonts w:eastAsia="Times New Roman"/>
          <w:color w:val="000000"/>
        </w:rPr>
        <w:t xml:space="preserve">The USDA/NASAHO tag allocation working group was formed in response to states concerns about the number of tags their states receiving. </w:t>
      </w:r>
      <w:proofErr w:type="gramStart"/>
      <w:r>
        <w:rPr>
          <w:rFonts w:eastAsia="Times New Roman"/>
          <w:color w:val="000000"/>
        </w:rPr>
        <w:t>In particular the</w:t>
      </w:r>
      <w:proofErr w:type="gramEnd"/>
      <w:r>
        <w:rPr>
          <w:rFonts w:eastAsia="Times New Roman"/>
          <w:color w:val="000000"/>
        </w:rPr>
        <w:t xml:space="preserve"> Greater Yellowstone Area states and other western states with a high rate of brucellosis vaccination consistently expressed that their tag allocation did not come close to meeting regulatory needs for official identification. The group is comprised of SAHO representation from all Districts and from states with different industry profiles. </w:t>
      </w:r>
    </w:p>
    <w:p w14:paraId="17EB211B" w14:textId="77777777" w:rsidR="00216ACA" w:rsidRDefault="00216ACA" w:rsidP="00216ACA">
      <w:pPr>
        <w:rPr>
          <w:rFonts w:eastAsia="Times New Roman"/>
          <w:color w:val="000000"/>
        </w:rPr>
      </w:pPr>
    </w:p>
    <w:p w14:paraId="3261D7DC" w14:textId="77777777" w:rsidR="00216ACA" w:rsidRDefault="00216ACA" w:rsidP="00216ACA">
      <w:pPr>
        <w:rPr>
          <w:rFonts w:eastAsia="Times New Roman"/>
          <w:color w:val="000000"/>
        </w:rPr>
      </w:pPr>
      <w:r>
        <w:rPr>
          <w:rFonts w:eastAsia="Times New Roman"/>
          <w:color w:val="000000"/>
        </w:rPr>
        <w:t>Currently USDA utilizes the 2022 NASS numbers for cattle and calves in states. Several working group members believe this disproportionately benefits feeding states with large populations of animals that do not require official identification. An alternative proposed is to use the 2022 NASS Cows and Heifers that Calved number. This may better reflect the adult population in states but still does not fully address brucellosis vaccination or dairy animals that move interstate for development or into feeding channels. Additionally, states that have benefitted from generous tag allocations have grown into their allocation.</w:t>
      </w:r>
    </w:p>
    <w:p w14:paraId="6EA2DE99" w14:textId="77777777" w:rsidR="00216ACA" w:rsidRDefault="00216ACA" w:rsidP="00216ACA">
      <w:pPr>
        <w:rPr>
          <w:rFonts w:eastAsia="Times New Roman"/>
          <w:color w:val="000000"/>
        </w:rPr>
      </w:pPr>
    </w:p>
    <w:p w14:paraId="79427EF3" w14:textId="77777777" w:rsidR="00216ACA" w:rsidRDefault="00216ACA" w:rsidP="00216ACA">
      <w:pPr>
        <w:rPr>
          <w:rFonts w:eastAsia="Times New Roman"/>
          <w:color w:val="000000"/>
        </w:rPr>
      </w:pPr>
      <w:r>
        <w:rPr>
          <w:rFonts w:eastAsia="Times New Roman"/>
          <w:color w:val="000000"/>
        </w:rPr>
        <w:t xml:space="preserve">The working group knowledge that there will be no single system that fully accounts for all factors related to how tags are used and where they are needed. There are several metrics that we are unable to tally, further complicating the path to an answer. The group, however, is working on a patchwork system that tries to </w:t>
      </w:r>
      <w:proofErr w:type="gramStart"/>
      <w:r>
        <w:rPr>
          <w:rFonts w:eastAsia="Times New Roman"/>
          <w:color w:val="000000"/>
        </w:rPr>
        <w:t>take into account</w:t>
      </w:r>
      <w:proofErr w:type="gramEnd"/>
      <w:r>
        <w:rPr>
          <w:rFonts w:eastAsia="Times New Roman"/>
          <w:color w:val="000000"/>
        </w:rPr>
        <w:t xml:space="preserve"> as many factors as possible to relocate tags amongst states while being minimally disruptive to states that have been successful in utilizing their allocation to advance traceability in their state. </w:t>
      </w:r>
    </w:p>
    <w:p w14:paraId="21B8DD09" w14:textId="77777777" w:rsidR="00216ACA" w:rsidRDefault="00216ACA" w:rsidP="00216ACA">
      <w:r>
        <w:rPr>
          <w:b/>
        </w:rPr>
        <w:lastRenderedPageBreak/>
        <w:t xml:space="preserve">Alternative Movement Documents; </w:t>
      </w:r>
      <w:r>
        <w:t>Kevin Thielen, Livestock Marketing Association</w:t>
      </w:r>
    </w:p>
    <w:p w14:paraId="4C0457EB" w14:textId="77777777" w:rsidR="00216ACA" w:rsidRDefault="00216ACA" w:rsidP="00216ACA"/>
    <w:p w14:paraId="5DADAE4E" w14:textId="77777777" w:rsidR="00216ACA" w:rsidRDefault="00216ACA" w:rsidP="00216ACA">
      <w:r>
        <w:t>LMA has been working with the Kansas Department of Agriculture Animal Health Division to develop a system that would allow livestock markets and dealers to create Feeder Cattle Alternative Movement Documents (FCAMDs) for interstate movement as an alternative to Interstate Certificates of Veterinary Inspection (ICVIs).</w:t>
      </w:r>
    </w:p>
    <w:p w14:paraId="6B04E1AA" w14:textId="77777777" w:rsidR="00216ACA" w:rsidRDefault="00216ACA" w:rsidP="00216ACA"/>
    <w:p w14:paraId="35523636" w14:textId="77777777" w:rsidR="00216ACA" w:rsidRDefault="00216ACA" w:rsidP="00216ACA">
      <w:r>
        <w:t xml:space="preserve">Interstate Certificates of Veterinary Inspection (ICVIs) have become primarily a tool for tracking movement of livestock rather than a certification of health. ICVIs </w:t>
      </w:r>
      <w:proofErr w:type="gramStart"/>
      <w:r>
        <w:t>require</w:t>
      </w:r>
      <w:proofErr w:type="gramEnd"/>
      <w:r>
        <w:t xml:space="preserve"> a veterinarian to inspect and sign the document. Federal law allows shipping and receiving state veterinarians to agree upon the use of an alternative movement document instead of an ICVI (9 CFR 86.5(c)(6)). This alternative document can be created by a veterinarian or another qualified individual.</w:t>
      </w:r>
    </w:p>
    <w:p w14:paraId="2DF68E69" w14:textId="77777777" w:rsidR="00216ACA" w:rsidRDefault="00216ACA" w:rsidP="00216ACA"/>
    <w:p w14:paraId="66C20EFC" w14:textId="77777777" w:rsidR="00216ACA" w:rsidRDefault="00216ACA" w:rsidP="00216ACA">
      <w:r>
        <w:t xml:space="preserve">Use of the FCAMDs would be via a pre-approved permission basis, with only those entities approved by a state veterinarian able to participate in the system and limited to feeder cattle only. The platform would be electronic and allow the destination to be amended within a specified timeframe. </w:t>
      </w:r>
    </w:p>
    <w:p w14:paraId="3DC5C645" w14:textId="77777777" w:rsidR="00216ACA" w:rsidRDefault="00216ACA" w:rsidP="00216ACA"/>
    <w:p w14:paraId="67540E0B" w14:textId="77777777" w:rsidR="00216ACA" w:rsidRDefault="00216ACA" w:rsidP="00216ACA">
      <w:r>
        <w:t xml:space="preserve">Due to veterinarian shortages and to aid in speed of commerce, LMA policy supports alternative movement records created by a veterinarian or their designee that do not require an inspection or attestation of health by a veterinarian. Several states are also interested in expanding the use of alternative movement documents and exploring opportunities to improve accuracy of traceability information. </w:t>
      </w:r>
    </w:p>
    <w:p w14:paraId="1EABB90E" w14:textId="77777777" w:rsidR="00216ACA" w:rsidRDefault="00216ACA" w:rsidP="00216ACA">
      <w:r>
        <w:t xml:space="preserve"> </w:t>
      </w:r>
    </w:p>
    <w:p w14:paraId="3CE707A2" w14:textId="77777777" w:rsidR="00216ACA" w:rsidRDefault="00216ACA" w:rsidP="00216ACA">
      <w:r>
        <w:t>A Memorandum of Understanding (MOU) between states willing to utilize the system to accept FCAMDs has been shared with several states that have expressed interest in the concept. LMA is working with potential providers of digital documentation to develop and make the tool available.</w:t>
      </w:r>
    </w:p>
    <w:p w14:paraId="061C9883" w14:textId="77777777" w:rsidR="00216ACA" w:rsidRDefault="00216ACA" w:rsidP="00216ACA"/>
    <w:p w14:paraId="12139815" w14:textId="77777777" w:rsidR="00216ACA" w:rsidRDefault="00216ACA" w:rsidP="00216ACA">
      <w:r>
        <w:rPr>
          <w:b/>
        </w:rPr>
        <w:t>Arizona Border Crossing: EID Use and Traceability Compliance for Border Movements</w:t>
      </w:r>
    </w:p>
    <w:p w14:paraId="14BE23D7" w14:textId="77777777" w:rsidR="00216ACA" w:rsidRDefault="00216ACA" w:rsidP="00216ACA">
      <w:r>
        <w:t>Ryan Wolker, DVM, Arizona State Veterinarian, Arizona Department of Agriculture</w:t>
      </w:r>
    </w:p>
    <w:p w14:paraId="5D71AA26" w14:textId="77777777" w:rsidR="00216ACA" w:rsidRDefault="00216ACA" w:rsidP="00216ACA"/>
    <w:p w14:paraId="6C9952BD" w14:textId="77777777" w:rsidR="00216ACA" w:rsidRDefault="00216ACA" w:rsidP="00216ACA">
      <w:r>
        <w:t>For decades the Mexican feeder cattle industry has been a small (3-5%) but regionally important contributor to the US supply chain, giving rural communities, workforces, and allied industries the opportunity to add value on the way to finished product at retail. With the index case of New World screwworm identified in Mexico in 2024 and feeder cattle importation largely halted for nearly two years, southwest US feeders and processors have faced significant economic hardship, and several producers have ceased operations despite having weathered many other challenges over the last 50 years or more. Faced with this formerly eradicated pest, a new approach to livestock traceability was needed that could support business continuity at the speed of commerce. Dr. Wolker provided an overview of the Mexican feeder cattle importation process and the adoption of SINIIGA electronic identification (EID) and data capture in lieu of the blue metal export tags to enhance animal disease traceability.</w:t>
      </w:r>
    </w:p>
    <w:p w14:paraId="5107FBD2" w14:textId="77777777" w:rsidR="00216ACA" w:rsidRDefault="00216ACA" w:rsidP="00216ACA"/>
    <w:p w14:paraId="3A547524" w14:textId="77777777" w:rsidR="00216ACA" w:rsidRDefault="00216ACA" w:rsidP="00216ACA">
      <w:r>
        <w:rPr>
          <w:b/>
        </w:rPr>
        <w:t xml:space="preserve">Texas Border, ADT Gaps, and NWS Imports: NWS Traceability and Animal Disease Traceability; </w:t>
      </w:r>
    </w:p>
    <w:p w14:paraId="551EB55A" w14:textId="77777777" w:rsidR="00216ACA" w:rsidRDefault="00216ACA" w:rsidP="00216ACA">
      <w:pPr>
        <w:tabs>
          <w:tab w:val="left" w:pos="450"/>
        </w:tabs>
      </w:pPr>
      <w:r>
        <w:t>TR Lansford, III, DVM, Assistant State Veterinarian, Texas Animal Health Commission</w:t>
      </w:r>
    </w:p>
    <w:p w14:paraId="16201E48" w14:textId="77777777" w:rsidR="00216ACA" w:rsidRDefault="00216ACA" w:rsidP="00216ACA">
      <w:pPr>
        <w:tabs>
          <w:tab w:val="left" w:pos="450"/>
        </w:tabs>
      </w:pPr>
    </w:p>
    <w:p w14:paraId="693668CD" w14:textId="77777777" w:rsidR="00216ACA" w:rsidRDefault="00216ACA" w:rsidP="00216ACA">
      <w:pPr>
        <w:tabs>
          <w:tab w:val="left" w:pos="450"/>
        </w:tabs>
      </w:pPr>
      <w:r>
        <w:t xml:space="preserve">Dr. Lansford described the Texas New World screwworm (NWS) response as the first multi-species animal health response of its scale in modern times, with more than 59,000 head of livestock inspected for movement from infested zones and more than 3,013 movement documents generated. Challenges included producer readiness, particularly among smaller sheep and goat operations that lacked tagging facilities, were unaware of their options, or could not source applicators (a factor in the Texas Animal Health Commission (TAHC) transition to plastic EID clip tags), and interstate movement friction caused by inconsistent state requirements and practitioner hesitancy to issue CVIs for low-risk, treated animals. Successes included pre-identified, pre-treated animals that moved inspections dramatically faster, larger operations shifting to tagging at calving or processing, a digital NWS movement decision tree developed with Texas A&amp;M AgriLife Extension, and a certified inspector program (902 certified inspectors and 2,730 authorized veterinarians) that kept TAHC from becoming the bottleneck. </w:t>
      </w:r>
    </w:p>
    <w:p w14:paraId="675F6699" w14:textId="77777777" w:rsidR="00216ACA" w:rsidRDefault="00216ACA" w:rsidP="00216ACA">
      <w:pPr>
        <w:tabs>
          <w:tab w:val="left" w:pos="450"/>
        </w:tabs>
        <w:ind w:left="360"/>
      </w:pPr>
    </w:p>
    <w:p w14:paraId="51EFEB86" w14:textId="77777777" w:rsidR="00216ACA" w:rsidRDefault="00216ACA" w:rsidP="00216ACA">
      <w:pPr>
        <w:tabs>
          <w:tab w:val="left" w:pos="450"/>
        </w:tabs>
      </w:pPr>
      <w:r>
        <w:lastRenderedPageBreak/>
        <w:t>Recommendations: encourage producers everywhere to obtain a premises ID and build ID into routine operations, keep investing in direct producer and practitioner outreach, and continue expanding digital tools and electronic platforms for data capture, record generation, and data management.</w:t>
      </w:r>
    </w:p>
    <w:p w14:paraId="7C2B5BC0" w14:textId="77777777" w:rsidR="00216ACA" w:rsidRDefault="00216ACA" w:rsidP="00216ACA">
      <w:pPr>
        <w:tabs>
          <w:tab w:val="left" w:pos="450"/>
        </w:tabs>
        <w:ind w:left="360"/>
      </w:pPr>
    </w:p>
    <w:p w14:paraId="266BE06B" w14:textId="77777777" w:rsidR="00216ACA" w:rsidRDefault="00216ACA" w:rsidP="00216ACA">
      <w:pPr>
        <w:tabs>
          <w:tab w:val="left" w:pos="450"/>
        </w:tabs>
      </w:pPr>
      <w:r>
        <w:rPr>
          <w:b/>
        </w:rPr>
        <w:t>Committee Business:</w:t>
      </w:r>
    </w:p>
    <w:p w14:paraId="138D3287" w14:textId="77777777" w:rsidR="00216ACA" w:rsidRDefault="00216ACA" w:rsidP="00216ACA">
      <w:pPr>
        <w:tabs>
          <w:tab w:val="left" w:pos="450"/>
        </w:tabs>
        <w:rPr>
          <w:iCs/>
        </w:rPr>
      </w:pPr>
    </w:p>
    <w:p w14:paraId="2AD82DBA" w14:textId="77777777" w:rsidR="00216ACA" w:rsidRPr="00AF1168" w:rsidRDefault="00216ACA" w:rsidP="00216ACA">
      <w:pPr>
        <w:tabs>
          <w:tab w:val="left" w:pos="450"/>
        </w:tabs>
        <w:rPr>
          <w:iCs/>
        </w:rPr>
      </w:pPr>
      <w:r>
        <w:rPr>
          <w:iCs/>
        </w:rPr>
        <w:t xml:space="preserve">There was no committee business and the meeting adjourned. </w:t>
      </w:r>
    </w:p>
    <w:p w14:paraId="03E49E14" w14:textId="4E9AFCF5" w:rsidR="00D46DAE" w:rsidRDefault="00D46DAE">
      <w:r>
        <w:br w:type="page"/>
      </w:r>
    </w:p>
    <w:p w14:paraId="5704F4A5" w14:textId="1E5947E9" w:rsidR="00D46DAE" w:rsidRPr="00200B5C" w:rsidRDefault="00D46DAE" w:rsidP="00D46DAE">
      <w:pPr>
        <w:jc w:val="center"/>
        <w:outlineLvl w:val="0"/>
        <w:rPr>
          <w:rFonts w:eastAsia="Times New Roman" w:cs="Arial"/>
          <w:b/>
          <w:caps/>
          <w:kern w:val="0"/>
          <w:sz w:val="22"/>
          <w:szCs w:val="22"/>
          <w14:ligatures w14:val="none"/>
        </w:rPr>
      </w:pPr>
      <w:bookmarkStart w:id="1" w:name="_Hlk53748627"/>
      <w:r w:rsidRPr="00200B5C">
        <w:rPr>
          <w:rFonts w:eastAsia="Times New Roman" w:cs="Arial"/>
          <w:b/>
          <w:caps/>
          <w:kern w:val="0"/>
          <w:sz w:val="22"/>
          <w:szCs w:val="22"/>
          <w14:ligatures w14:val="none"/>
        </w:rPr>
        <w:lastRenderedPageBreak/>
        <w:t>SUBCOMMITTEE ON Brucellosis</w:t>
      </w:r>
      <w:bookmarkEnd w:id="1"/>
    </w:p>
    <w:p w14:paraId="742A50A7" w14:textId="77777777" w:rsidR="00D46DAE" w:rsidRPr="00B60AF2" w:rsidRDefault="00D46DAE" w:rsidP="00D46DAE">
      <w:pPr>
        <w:ind w:firstLine="360"/>
        <w:jc w:val="center"/>
        <w:rPr>
          <w:rFonts w:eastAsia="Times New Roman" w:cs="Arial"/>
          <w:kern w:val="0"/>
          <w14:ligatures w14:val="none"/>
        </w:rPr>
      </w:pPr>
      <w:r w:rsidRPr="00B60AF2">
        <w:rPr>
          <w:rFonts w:eastAsia="Times New Roman" w:cs="Arial"/>
          <w:kern w:val="0"/>
          <w14:ligatures w14:val="none"/>
        </w:rPr>
        <w:t>Chair</w:t>
      </w:r>
      <w:proofErr w:type="gramStart"/>
      <w:r w:rsidRPr="00B60AF2">
        <w:rPr>
          <w:rFonts w:eastAsia="Times New Roman" w:cs="Arial"/>
          <w:kern w:val="0"/>
          <w14:ligatures w14:val="none"/>
        </w:rPr>
        <w:t>:  Teckla</w:t>
      </w:r>
      <w:proofErr w:type="gramEnd"/>
      <w:r w:rsidRPr="00B60AF2">
        <w:rPr>
          <w:rFonts w:eastAsia="Times New Roman" w:cs="Arial"/>
          <w:kern w:val="0"/>
          <w14:ligatures w14:val="none"/>
        </w:rPr>
        <w:t xml:space="preserve"> Webb, WY</w:t>
      </w:r>
    </w:p>
    <w:p w14:paraId="16651A65" w14:textId="77777777" w:rsidR="00D46DAE" w:rsidRPr="00B60AF2" w:rsidRDefault="00D46DAE" w:rsidP="00D46DAE">
      <w:pPr>
        <w:ind w:firstLine="360"/>
        <w:jc w:val="center"/>
        <w:rPr>
          <w:rFonts w:eastAsia="Times New Roman" w:cs="Arial"/>
          <w:kern w:val="0"/>
          <w14:ligatures w14:val="none"/>
        </w:rPr>
      </w:pPr>
      <w:r w:rsidRPr="00B60AF2">
        <w:rPr>
          <w:rFonts w:eastAsia="Times New Roman" w:cs="Arial"/>
          <w:kern w:val="0"/>
          <w14:ligatures w14:val="none"/>
        </w:rPr>
        <w:t>Vice-Chair</w:t>
      </w:r>
      <w:proofErr w:type="gramStart"/>
      <w:r w:rsidRPr="00B60AF2">
        <w:rPr>
          <w:rFonts w:eastAsia="Times New Roman" w:cs="Arial"/>
          <w:kern w:val="0"/>
          <w14:ligatures w14:val="none"/>
        </w:rPr>
        <w:t>:  Tom</w:t>
      </w:r>
      <w:proofErr w:type="gramEnd"/>
      <w:r w:rsidRPr="00B60AF2">
        <w:rPr>
          <w:rFonts w:eastAsia="Times New Roman" w:cs="Arial"/>
          <w:kern w:val="0"/>
          <w14:ligatures w14:val="none"/>
        </w:rPr>
        <w:t xml:space="preserve"> Bragg, SD</w:t>
      </w:r>
      <w:r w:rsidRPr="00B60AF2">
        <w:rPr>
          <w:rFonts w:eastAsia="Times New Roman" w:cs="Arial"/>
          <w:kern w:val="0"/>
          <w14:ligatures w14:val="none"/>
        </w:rPr>
        <w:br/>
      </w:r>
    </w:p>
    <w:p w14:paraId="3FB254C1" w14:textId="77777777" w:rsidR="00D46DAE" w:rsidRPr="00B60AF2" w:rsidRDefault="00D46DAE" w:rsidP="00D46DAE">
      <w:pPr>
        <w:rPr>
          <w:rFonts w:eastAsia="Times New Roman" w:cs="Arial"/>
          <w:kern w:val="0"/>
          <w14:ligatures w14:val="none"/>
        </w:rPr>
      </w:pPr>
      <w:r w:rsidRPr="00B60AF2">
        <w:rPr>
          <w:rFonts w:eastAsia="Times New Roman" w:cs="Arial"/>
          <w:kern w:val="0"/>
          <w14:ligatures w14:val="none"/>
        </w:rPr>
        <w:t xml:space="preserve">The Subcommittee met during the 2026 Annual Meeting in Madison, WI on Tuesday, October 20, from 8:00 am – 9:48 am CDT.  There were 61 attendees in the room. Dr Teckla Webb welcomed the committee members and guests and reviewed the committee mission and agenda. </w:t>
      </w:r>
    </w:p>
    <w:p w14:paraId="376A5591" w14:textId="77777777" w:rsidR="00D46DAE" w:rsidRPr="00B60AF2" w:rsidRDefault="00D46DAE" w:rsidP="00D46DAE">
      <w:pPr>
        <w:rPr>
          <w:rFonts w:eastAsia="Times New Roman" w:cs="Arial"/>
          <w:kern w:val="0"/>
          <w14:ligatures w14:val="none"/>
        </w:rPr>
      </w:pPr>
    </w:p>
    <w:p w14:paraId="05617345" w14:textId="77777777" w:rsidR="00D46DAE" w:rsidRPr="00D46DAE" w:rsidRDefault="00D46DAE" w:rsidP="00D46DAE">
      <w:pPr>
        <w:rPr>
          <w:rFonts w:eastAsia="Times New Roman" w:cs="Arial"/>
          <w:kern w:val="0"/>
          <w14:ligatures w14:val="none"/>
        </w:rPr>
      </w:pPr>
    </w:p>
    <w:p w14:paraId="068FDE82" w14:textId="77777777" w:rsidR="00D46DAE" w:rsidRPr="00D46DAE" w:rsidRDefault="00D46DAE" w:rsidP="00D46DAE">
      <w:pPr>
        <w:rPr>
          <w:rFonts w:eastAsia="Times New Roman" w:cs="Arial"/>
          <w:b/>
          <w:bCs/>
          <w:kern w:val="0"/>
          <w14:ligatures w14:val="none"/>
        </w:rPr>
      </w:pPr>
      <w:r w:rsidRPr="00D46DAE">
        <w:rPr>
          <w:rFonts w:eastAsia="Times New Roman" w:cs="Arial"/>
          <w:b/>
          <w:bCs/>
          <w:kern w:val="0"/>
          <w14:ligatures w14:val="none"/>
        </w:rPr>
        <w:t xml:space="preserve">Presentations &amp; Reports: </w:t>
      </w:r>
    </w:p>
    <w:p w14:paraId="5857DCCB" w14:textId="77777777" w:rsidR="00D46DAE" w:rsidRPr="00D46DAE" w:rsidRDefault="00D46DAE" w:rsidP="00D46DAE">
      <w:pPr>
        <w:rPr>
          <w:rFonts w:eastAsia="Times New Roman" w:cs="Arial"/>
          <w:b/>
          <w:kern w:val="0"/>
          <w:u w:val="single"/>
          <w14:ligatures w14:val="none"/>
        </w:rPr>
      </w:pPr>
      <w:r w:rsidRPr="00D46DAE">
        <w:rPr>
          <w:rFonts w:eastAsia="Times New Roman" w:cs="Arial"/>
          <w:b/>
          <w:kern w:val="0"/>
          <w:u w:val="single"/>
          <w14:ligatures w14:val="none"/>
        </w:rPr>
        <w:br/>
        <w:t xml:space="preserve">GYA State updates &amp; State Reviews </w:t>
      </w:r>
    </w:p>
    <w:p w14:paraId="3DBE4119" w14:textId="77777777" w:rsidR="00D46DAE" w:rsidRPr="00D46DAE" w:rsidRDefault="00D46DAE" w:rsidP="00D46DAE">
      <w:pPr>
        <w:rPr>
          <w:rFonts w:eastAsia="Times New Roman" w:cs="Arial"/>
          <w:b/>
          <w:kern w:val="0"/>
          <w:u w:val="single"/>
          <w14:ligatures w14:val="none"/>
        </w:rPr>
      </w:pPr>
    </w:p>
    <w:p w14:paraId="46D41E65" w14:textId="77777777" w:rsidR="00D46DAE" w:rsidRPr="00D46DAE" w:rsidRDefault="00D46DAE" w:rsidP="00D46DAE">
      <w:pPr>
        <w:numPr>
          <w:ilvl w:val="0"/>
          <w:numId w:val="8"/>
        </w:numPr>
        <w:spacing w:after="160" w:line="256" w:lineRule="auto"/>
        <w:rPr>
          <w:rFonts w:eastAsia="Times New Roman" w:cs="Arial"/>
          <w:kern w:val="0"/>
          <w14:ligatures w14:val="none"/>
        </w:rPr>
      </w:pPr>
      <w:proofErr w:type="gramStart"/>
      <w:r w:rsidRPr="00D46DAE">
        <w:rPr>
          <w:rFonts w:eastAsia="Times New Roman" w:cs="Arial"/>
          <w:b/>
          <w:kern w:val="0"/>
          <w:u w:val="single"/>
          <w14:ligatures w14:val="none"/>
        </w:rPr>
        <w:t xml:space="preserve">Idaho </w:t>
      </w:r>
      <w:r w:rsidRPr="00D46DAE">
        <w:rPr>
          <w:rFonts w:eastAsia="Times New Roman" w:cs="Arial"/>
          <w:kern w:val="0"/>
          <w:u w:val="single"/>
          <w14:ligatures w14:val="none"/>
        </w:rPr>
        <w:t xml:space="preserve"> -</w:t>
      </w:r>
      <w:proofErr w:type="gramEnd"/>
      <w:r w:rsidRPr="00D46DAE">
        <w:rPr>
          <w:rFonts w:eastAsia="Times New Roman" w:cs="Arial"/>
          <w:kern w:val="0"/>
          <w:u w:val="single"/>
          <w14:ligatures w14:val="none"/>
        </w:rPr>
        <w:t xml:space="preserve"> </w:t>
      </w:r>
      <w:r w:rsidRPr="00D46DAE">
        <w:rPr>
          <w:rFonts w:eastAsia="Times New Roman" w:cs="Arial"/>
          <w:kern w:val="0"/>
          <w14:ligatures w14:val="none"/>
        </w:rPr>
        <w:t>Dr. Scott Leibsle, Idaho State Department of Agriculture, State Veterinarian</w:t>
      </w:r>
    </w:p>
    <w:p w14:paraId="529ED904" w14:textId="77777777" w:rsidR="00D46DAE" w:rsidRPr="00D46DAE" w:rsidRDefault="00D46DAE" w:rsidP="00D46DAE">
      <w:pPr>
        <w:rPr>
          <w:rFonts w:eastAsia="Times New Roman" w:cs="Arial"/>
          <w:kern w:val="0"/>
          <w14:ligatures w14:val="none"/>
        </w:rPr>
      </w:pPr>
    </w:p>
    <w:p w14:paraId="32F83D81" w14:textId="77777777" w:rsidR="00D46DAE" w:rsidRPr="00D46DAE" w:rsidRDefault="00D46DAE" w:rsidP="00D46DAE">
      <w:pPr>
        <w:rPr>
          <w:rFonts w:eastAsia="Times New Roman" w:cs="Arial"/>
          <w:kern w:val="0"/>
          <w14:ligatures w14:val="none"/>
        </w:rPr>
      </w:pPr>
      <w:r w:rsidRPr="00D46DAE">
        <w:rPr>
          <w:rFonts w:eastAsia="Times New Roman" w:cs="Arial"/>
          <w:color w:val="222222"/>
          <w:kern w:val="0"/>
          <w14:ligatures w14:val="none"/>
        </w:rPr>
        <w:t>Idaho’s currently does not have any domestic livestock herds under quarantine for brucellosis.</w:t>
      </w:r>
      <w:bookmarkStart w:id="2" w:name="m_-2868159861783602225__Hlk114731722"/>
      <w:bookmarkStart w:id="3" w:name="m_-2868159861783602225__Hlk114578749"/>
      <w:bookmarkEnd w:id="2"/>
      <w:bookmarkEnd w:id="3"/>
    </w:p>
    <w:p w14:paraId="785C498A" w14:textId="77777777" w:rsidR="00D46DAE" w:rsidRPr="00D46DAE" w:rsidRDefault="00D46DAE" w:rsidP="00D46DAE">
      <w:pPr>
        <w:spacing w:after="160" w:line="256" w:lineRule="auto"/>
        <w:rPr>
          <w:rFonts w:eastAsia="Times New Roman" w:cs="Arial"/>
          <w:color w:val="222222"/>
          <w:kern w:val="0"/>
          <w14:ligatures w14:val="none"/>
        </w:rPr>
      </w:pPr>
      <w:r w:rsidRPr="00D46DAE">
        <w:rPr>
          <w:rFonts w:eastAsia="Times New Roman" w:cs="Arial"/>
          <w:color w:val="222222"/>
          <w:kern w:val="0"/>
          <w14:ligatures w14:val="none"/>
        </w:rPr>
        <w:t xml:space="preserve">In FY26 (Oct 25-Sept 26), approximately 11,879 </w:t>
      </w:r>
      <w:proofErr w:type="gramStart"/>
      <w:r w:rsidRPr="00D46DAE">
        <w:rPr>
          <w:rFonts w:eastAsia="Times New Roman" w:cs="Arial"/>
          <w:color w:val="222222"/>
          <w:kern w:val="0"/>
          <w14:ligatures w14:val="none"/>
        </w:rPr>
        <w:t>head</w:t>
      </w:r>
      <w:proofErr w:type="gramEnd"/>
      <w:r w:rsidRPr="00D46DAE">
        <w:rPr>
          <w:rFonts w:eastAsia="Times New Roman" w:cs="Arial"/>
          <w:color w:val="222222"/>
          <w:kern w:val="0"/>
          <w14:ligatures w14:val="none"/>
        </w:rPr>
        <w:t xml:space="preserve"> of cattle were tested to meet Idaho’s Designated Surveillance Area (DSA) testing requirements with more cattle to be tested this fall as they return from summer grazing. This number does not include DSA cattle slaughtered at facilities that continue testing for brucellosis, cattle from areas of the state outside of the DSA that were tested to meet other states import requirements, or cattle returning from DSAs in Montana and Wyoming. From Oct 1, 2025-Sept 30, </w:t>
      </w:r>
      <w:proofErr w:type="gramStart"/>
      <w:r w:rsidRPr="00D46DAE">
        <w:rPr>
          <w:rFonts w:eastAsia="Times New Roman" w:cs="Arial"/>
          <w:color w:val="222222"/>
          <w:kern w:val="0"/>
          <w14:ligatures w14:val="none"/>
        </w:rPr>
        <w:t>2026</w:t>
      </w:r>
      <w:proofErr w:type="gramEnd"/>
      <w:r w:rsidRPr="00D46DAE">
        <w:rPr>
          <w:rFonts w:eastAsia="Times New Roman" w:cs="Arial"/>
          <w:color w:val="222222"/>
          <w:kern w:val="0"/>
          <w14:ligatures w14:val="none"/>
        </w:rPr>
        <w:t xml:space="preserve"> the Idaho Brucellosis Lab conducted a total of 298,620 brucellosis tests including live animal and slaughter samples. Nearly 400,000 samples were tested for brucellosis by the Idaho Brucellosis Lab last year although, as the collective Idaho herd continues to decrease, the number of slaughter samples will decrease as well.</w:t>
      </w:r>
    </w:p>
    <w:p w14:paraId="077E1E82" w14:textId="77777777" w:rsidR="00D46DAE" w:rsidRPr="00D46DAE" w:rsidRDefault="00D46DAE" w:rsidP="00D46DAE">
      <w:pPr>
        <w:spacing w:after="160" w:line="256" w:lineRule="auto"/>
        <w:rPr>
          <w:rFonts w:eastAsia="Times New Roman" w:cs="Arial"/>
          <w:color w:val="222222"/>
          <w:kern w:val="0"/>
          <w14:ligatures w14:val="none"/>
        </w:rPr>
      </w:pPr>
      <w:r w:rsidRPr="00D46DAE">
        <w:rPr>
          <w:rFonts w:eastAsia="Times New Roman" w:cs="Arial"/>
          <w:color w:val="222222"/>
          <w:kern w:val="0"/>
          <w14:ligatures w14:val="none"/>
        </w:rPr>
        <w:t xml:space="preserve">The Idaho Department of Fish &amp; Game (IDFG) continues to conduct wild elk surveillance within and outside the borders of Idaho’s DSA. </w:t>
      </w:r>
      <w:bookmarkStart w:id="4" w:name="m_-2868159861783602225__Hlk114579009"/>
      <w:r w:rsidRPr="00D46DAE">
        <w:rPr>
          <w:rFonts w:eastAsia="Times New Roman" w:cs="Arial"/>
          <w:color w:val="222222"/>
          <w:kern w:val="0"/>
          <w14:ligatures w14:val="none"/>
        </w:rPr>
        <w:t xml:space="preserve">Wild elk surveillance is rotated around the DSA boundary and any positives from previous years. In 2025-2026 </w:t>
      </w:r>
      <w:bookmarkStart w:id="5" w:name="m_-2868159861783602225__Hlk146182170"/>
      <w:bookmarkEnd w:id="4"/>
      <w:r w:rsidRPr="00D46DAE">
        <w:rPr>
          <w:rFonts w:eastAsia="Times New Roman" w:cs="Arial"/>
          <w:color w:val="222222"/>
          <w:kern w:val="0"/>
          <w14:ligatures w14:val="none"/>
        </w:rPr>
        <w:t xml:space="preserve">the wild elk surveillance conducted by the Idaho Department of Fish and </w:t>
      </w:r>
      <w:proofErr w:type="gramStart"/>
      <w:r w:rsidRPr="00D46DAE">
        <w:rPr>
          <w:rFonts w:eastAsia="Times New Roman" w:cs="Arial"/>
          <w:color w:val="222222"/>
          <w:kern w:val="0"/>
          <w14:ligatures w14:val="none"/>
        </w:rPr>
        <w:t>Game,</w:t>
      </w:r>
      <w:proofErr w:type="gramEnd"/>
      <w:r w:rsidRPr="00D46DAE">
        <w:rPr>
          <w:rFonts w:eastAsia="Times New Roman" w:cs="Arial"/>
          <w:color w:val="222222"/>
          <w:kern w:val="0"/>
          <w14:ligatures w14:val="none"/>
        </w:rPr>
        <w:t xml:space="preserve"> focused on hunting units west of the DSA, along the Montana border northwest of our current DSA boundary. Five wild cervid detections, via hunter test samples, were confirmed as brucellosis reactors outside of the DSA.  ISDA will be concentrating on domestic cattle herds in the surrounding areas of these wild cervid detections for testing this coming fall.  </w:t>
      </w:r>
      <w:bookmarkEnd w:id="5"/>
      <w:r w:rsidRPr="00D46DAE">
        <w:rPr>
          <w:rFonts w:eastAsia="Times New Roman" w:cs="Arial"/>
          <w:color w:val="222222"/>
          <w:kern w:val="0"/>
          <w14:ligatures w14:val="none"/>
        </w:rPr>
        <w:t xml:space="preserve">Historically, producers and veterinarians have been receptive to these requests to bleed and test their herds. 2026-2027, IDFG will be focusing their hunter test kit distribution and wild cervid testing resources on the southern area of Idaho’s DSA. The Idaho Brucellosis Coordination Team, consisting of ISDA, IDFG and Idaho VS personnel, continues to meet annually to discuss surveillance and mitigation strategies and make improvements as needed.  Prevailing issues are the continued debate on </w:t>
      </w:r>
      <w:proofErr w:type="gramStart"/>
      <w:r w:rsidRPr="00D46DAE">
        <w:rPr>
          <w:rFonts w:eastAsia="Times New Roman" w:cs="Arial"/>
          <w:color w:val="222222"/>
          <w:kern w:val="0"/>
          <w14:ligatures w14:val="none"/>
        </w:rPr>
        <w:t>whether or not</w:t>
      </w:r>
      <w:proofErr w:type="gramEnd"/>
      <w:r w:rsidRPr="00D46DAE">
        <w:rPr>
          <w:rFonts w:eastAsia="Times New Roman" w:cs="Arial"/>
          <w:color w:val="222222"/>
          <w:kern w:val="0"/>
          <w14:ligatures w14:val="none"/>
        </w:rPr>
        <w:t xml:space="preserve"> Idaho will transition their brucellosis vaccinations requirements from statewide to DSA only.  Talks are ongoing, but the result of the 2025 rulemaking that was heavily participated by industry, was not to change it at that time.</w:t>
      </w:r>
    </w:p>
    <w:p w14:paraId="0C651FF2" w14:textId="77777777" w:rsidR="00D46DAE" w:rsidRPr="00D46DAE" w:rsidRDefault="00D46DAE" w:rsidP="00D46DAE">
      <w:pPr>
        <w:numPr>
          <w:ilvl w:val="0"/>
          <w:numId w:val="8"/>
        </w:numPr>
        <w:spacing w:after="160" w:line="256" w:lineRule="auto"/>
        <w:contextualSpacing/>
        <w:rPr>
          <w:rFonts w:eastAsia="Times New Roman" w:cs="Arial"/>
          <w:kern w:val="0"/>
          <w14:ligatures w14:val="none"/>
        </w:rPr>
      </w:pPr>
      <w:bookmarkStart w:id="6" w:name="_Hlk243112318"/>
      <w:r w:rsidRPr="00D46DAE">
        <w:rPr>
          <w:rFonts w:eastAsia="Times New Roman" w:cs="Arial"/>
          <w:b/>
          <w:bCs/>
          <w:kern w:val="0"/>
          <w14:ligatures w14:val="none"/>
        </w:rPr>
        <w:t>Montana</w:t>
      </w:r>
      <w:r w:rsidRPr="00D46DAE">
        <w:rPr>
          <w:rFonts w:eastAsia="Times New Roman" w:cs="Arial"/>
          <w:kern w:val="0"/>
          <w14:ligatures w14:val="none"/>
        </w:rPr>
        <w:t xml:space="preserve"> - Dr. Tahnee Szymanski, Montana Department of Livestock, State Veterinarian</w:t>
      </w:r>
      <w:bookmarkEnd w:id="6"/>
    </w:p>
    <w:p w14:paraId="1E873BAA" w14:textId="77777777" w:rsidR="00D46DAE" w:rsidRPr="00D46DAE" w:rsidRDefault="00D46DAE" w:rsidP="00D46DAE">
      <w:pPr>
        <w:rPr>
          <w:rFonts w:eastAsia="Calibri" w:cs="Arial"/>
          <w:kern w:val="0"/>
          <w14:ligatures w14:val="none"/>
        </w:rPr>
      </w:pPr>
    </w:p>
    <w:p w14:paraId="4508BDCD" w14:textId="77777777" w:rsidR="00D46DAE" w:rsidRPr="00D46DAE" w:rsidRDefault="00D46DAE" w:rsidP="00D46DAE">
      <w:pPr>
        <w:rPr>
          <w:rFonts w:eastAsia="Times New Roman" w:cs="Arial"/>
          <w:kern w:val="0"/>
          <w14:ligatures w14:val="none"/>
        </w:rPr>
      </w:pPr>
      <w:r w:rsidRPr="00D46DAE">
        <w:rPr>
          <w:rFonts w:eastAsia="Calibri" w:cs="Arial"/>
          <w:kern w:val="0"/>
          <w14:ligatures w14:val="none"/>
        </w:rPr>
        <w:t xml:space="preserve">Montana continues to administer a state brucellosis program due to the presence of </w:t>
      </w:r>
      <w:proofErr w:type="gramStart"/>
      <w:r w:rsidRPr="00D46DAE">
        <w:rPr>
          <w:rFonts w:eastAsia="Calibri" w:cs="Arial"/>
          <w:kern w:val="0"/>
          <w14:ligatures w14:val="none"/>
        </w:rPr>
        <w:t>the disease</w:t>
      </w:r>
      <w:proofErr w:type="gramEnd"/>
      <w:r w:rsidRPr="00D46DAE">
        <w:rPr>
          <w:rFonts w:eastAsia="Calibri" w:cs="Arial"/>
          <w:kern w:val="0"/>
          <w14:ligatures w14:val="none"/>
        </w:rPr>
        <w:t xml:space="preserve"> in wildlife in the Greater Yellowstone Area (GYA). This includes a Designated Surveillance Area where cattle and domestic bison are subject to identification, testing, and vaccination requirements to prevent the establishment of the disease in livestock in Montana, ultimately protecting the US cattle herd.</w:t>
      </w:r>
    </w:p>
    <w:p w14:paraId="7B664187"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During the year July 2025 to June 2026, the Montana DSA was utilized by roughly 450 herds (both seasonal and year-round) containing roughly 150,000 cattle. The DSA represents approximately 5% of the Montana cattle herd and 5% of Montana’s land mass. During that time, 92,348 DSA cattle were brucellosis tested while an additional 7,000 tests were conducted for other reasons such as international shipment.</w:t>
      </w:r>
    </w:p>
    <w:p w14:paraId="1CECD301"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lastRenderedPageBreak/>
        <w:t> Montana is currently managing two brucellosis affected herds. Both are long-term brucellosis affected herds that do not have a practical means to keep elk from mixing with females during the high-risk period for brucellosis transmission. These herds remain under quarantine and market livestock only to slaughter.</w:t>
      </w:r>
    </w:p>
    <w:p w14:paraId="446783B0"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Montana had two new brucellosis detections in 2025. The first was a single bovine bull in Beaverhead County and was previously reported. The second was a single replacement heifer in a Gallatin County herd. The animal was confirmed pregnant at the time of detection. Herd records allowed confirmation of the female’s dam, including confirmation of current and prior years negative tests. The remainder of the herd tested negative for brucellosis. Because there was no opportunity for intra-herd transmission, the herd was released from quarantine after completion of a single whole herd test. Whole herd testing is the number one tool available to producers to mitigate the impacts of the disease.</w:t>
      </w:r>
    </w:p>
    <w:p w14:paraId="5233C4DD"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 The Department of Livestock partners with Montana Fish Wildlife Parks annually to conduct live animal surveillance on elk populations around the perimeter of the DSA in response to knowledge about elk </w:t>
      </w:r>
      <w:proofErr w:type="gramStart"/>
      <w:r w:rsidRPr="00D46DAE">
        <w:rPr>
          <w:rFonts w:eastAsia="Calibri" w:cs="Arial"/>
          <w:kern w:val="0"/>
          <w14:ligatures w14:val="none"/>
        </w:rPr>
        <w:t>movement</w:t>
      </w:r>
      <w:proofErr w:type="gramEnd"/>
      <w:r w:rsidRPr="00D46DAE">
        <w:rPr>
          <w:rFonts w:eastAsia="Calibri" w:cs="Arial"/>
          <w:kern w:val="0"/>
          <w14:ligatures w14:val="none"/>
        </w:rPr>
        <w:t xml:space="preserve"> on the landscape. Testing in late winter 2026 was conducted in the Northern Big Horn mountains on the Crow Reservation. 99 animals were captured and tested for brucellosis with all elk testing negative.  During the 2027 capture season, elk will be captured in the Southern </w:t>
      </w:r>
      <w:proofErr w:type="spellStart"/>
      <w:r w:rsidRPr="00D46DAE">
        <w:rPr>
          <w:rFonts w:eastAsia="Calibri" w:cs="Arial"/>
          <w:kern w:val="0"/>
          <w14:ligatures w14:val="none"/>
        </w:rPr>
        <w:t>Tendoy</w:t>
      </w:r>
      <w:proofErr w:type="spellEnd"/>
      <w:r w:rsidRPr="00D46DAE">
        <w:rPr>
          <w:rFonts w:eastAsia="Calibri" w:cs="Arial"/>
          <w:kern w:val="0"/>
          <w14:ligatures w14:val="none"/>
        </w:rPr>
        <w:t xml:space="preserve"> mountains on the Montana-Idaho border.  </w:t>
      </w:r>
    </w:p>
    <w:p w14:paraId="27142888"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With almost 20 years of brucellosis management, producers in the GYA are experiencing significant program fatigue. The Department continues to work with other animal health, wildlife, and research experts on how brucellosis management in the GYA can continue to evolve, including conversations exploring what testing is required when brucellosis is detected in a herd.</w:t>
      </w:r>
    </w:p>
    <w:p w14:paraId="4B639F81" w14:textId="77777777" w:rsidR="00D46DAE" w:rsidRPr="00D46DAE" w:rsidRDefault="00D46DAE" w:rsidP="00D46DAE">
      <w:pPr>
        <w:numPr>
          <w:ilvl w:val="0"/>
          <w:numId w:val="8"/>
        </w:numPr>
        <w:spacing w:after="160" w:line="256" w:lineRule="auto"/>
        <w:rPr>
          <w:rFonts w:eastAsia="Calibri" w:cs="Arial"/>
          <w:kern w:val="0"/>
          <w14:ligatures w14:val="none"/>
        </w:rPr>
      </w:pPr>
      <w:r w:rsidRPr="00D46DAE">
        <w:rPr>
          <w:rFonts w:eastAsia="Times New Roman" w:cs="Arial"/>
          <w:b/>
          <w:kern w:val="0"/>
          <w:u w:val="single"/>
          <w14:ligatures w14:val="none"/>
        </w:rPr>
        <w:t xml:space="preserve">Wyoming - </w:t>
      </w:r>
      <w:r w:rsidRPr="00D46DAE">
        <w:rPr>
          <w:rFonts w:eastAsia="Times New Roman" w:cs="Arial"/>
          <w:kern w:val="0"/>
          <w14:ligatures w14:val="none"/>
        </w:rPr>
        <w:t>Dr. Hallie Hasel, Wyoming Livestock Board, State Veterinarian</w:t>
      </w:r>
      <w:r w:rsidRPr="00D46DAE">
        <w:rPr>
          <w:rFonts w:eastAsia="Calibri" w:cs="Arial"/>
          <w:kern w:val="0"/>
          <w14:ligatures w14:val="none"/>
        </w:rPr>
        <w:t xml:space="preserve"> </w:t>
      </w:r>
    </w:p>
    <w:p w14:paraId="47EAF73F" w14:textId="77777777" w:rsidR="00D46DAE" w:rsidRPr="00D46DAE" w:rsidRDefault="00D46DAE" w:rsidP="00D46DAE">
      <w:pPr>
        <w:rPr>
          <w:rFonts w:eastAsia="Calibri" w:cs="Arial"/>
          <w:kern w:val="0"/>
          <w14:ligatures w14:val="none"/>
        </w:rPr>
      </w:pPr>
    </w:p>
    <w:p w14:paraId="1C1C0E7F" w14:textId="77777777" w:rsidR="00D46DAE" w:rsidRPr="00D46DAE" w:rsidRDefault="00D46DAE" w:rsidP="00D46DAE">
      <w:pPr>
        <w:rPr>
          <w:rFonts w:eastAsia="Calibri" w:cs="Arial"/>
          <w:kern w:val="0"/>
          <w14:ligatures w14:val="none"/>
        </w:rPr>
      </w:pPr>
      <w:r w:rsidRPr="00D46DAE">
        <w:rPr>
          <w:rFonts w:eastAsia="Calibri" w:cs="Arial"/>
          <w:kern w:val="0"/>
          <w14:ligatures w14:val="none"/>
        </w:rPr>
        <w:t xml:space="preserve">Wyoming’s Brucellosis Designated Surveillance Area (DSA) boundaries were adopted in 2011 based upon Wyoming Game and Fish surveillance data. DSA rules require sexually intact female cattle and domestic bison to have official identification, testing, and vaccination. </w:t>
      </w:r>
      <w:proofErr w:type="gramStart"/>
      <w:r w:rsidRPr="00D46DAE">
        <w:rPr>
          <w:rFonts w:eastAsia="Calibri" w:cs="Arial"/>
          <w:kern w:val="0"/>
          <w14:ligatures w14:val="none"/>
        </w:rPr>
        <w:t>The DSA</w:t>
      </w:r>
      <w:proofErr w:type="gramEnd"/>
      <w:r w:rsidRPr="00D46DAE">
        <w:rPr>
          <w:rFonts w:eastAsia="Calibri" w:cs="Arial"/>
          <w:kern w:val="0"/>
          <w14:ligatures w14:val="none"/>
        </w:rPr>
        <w:t xml:space="preserve"> was developed in response to the presence of brucellosis within the Greater Yellowstone Area of Idaho, Montana, and Wyoming. </w:t>
      </w:r>
    </w:p>
    <w:p w14:paraId="7B64D31C" w14:textId="77777777" w:rsidR="00D46DAE" w:rsidRPr="00D46DAE" w:rsidRDefault="00D46DAE" w:rsidP="00D46DAE">
      <w:pPr>
        <w:rPr>
          <w:rFonts w:eastAsia="Calibri" w:cs="Arial"/>
          <w:kern w:val="0"/>
          <w14:ligatures w14:val="none"/>
        </w:rPr>
      </w:pPr>
    </w:p>
    <w:p w14:paraId="6603C31E" w14:textId="77777777" w:rsidR="00D46DAE" w:rsidRPr="00D46DAE" w:rsidRDefault="00D46DAE" w:rsidP="00D46DAE">
      <w:pPr>
        <w:rPr>
          <w:rFonts w:eastAsia="Calibri" w:cs="Arial"/>
          <w:kern w:val="0"/>
          <w14:ligatures w14:val="none"/>
        </w:rPr>
      </w:pPr>
      <w:r w:rsidRPr="00D46DAE">
        <w:rPr>
          <w:rFonts w:eastAsia="Calibri" w:cs="Arial"/>
          <w:kern w:val="0"/>
          <w14:ligatures w14:val="none"/>
        </w:rPr>
        <w:t xml:space="preserve">Brucellosis surveillance within Wyoming is outlined in the Wyoming Livestock Board’s Chapter 2 Brucellosis Management and Mitigation rules, Chapter 6 Risk Mitigation Activities and Compensation, and Chapter 25 Brucellosis Quarantine Mitigation. The surveillance program requires brucellosis testing upon change of ownership and/or movement outside of the DSA for all sexually intact female cattle, official brucellosis vaccination, and slaughter surveillance of all </w:t>
      </w:r>
      <w:proofErr w:type="gramStart"/>
      <w:r w:rsidRPr="00D46DAE">
        <w:rPr>
          <w:rFonts w:eastAsia="Calibri" w:cs="Arial"/>
          <w:kern w:val="0"/>
          <w14:ligatures w14:val="none"/>
        </w:rPr>
        <w:t>bovine</w:t>
      </w:r>
      <w:proofErr w:type="gramEnd"/>
      <w:r w:rsidRPr="00D46DAE">
        <w:rPr>
          <w:rFonts w:eastAsia="Calibri" w:cs="Arial"/>
          <w:kern w:val="0"/>
          <w14:ligatures w14:val="none"/>
        </w:rPr>
        <w:t xml:space="preserve"> over 12 months of age.</w:t>
      </w:r>
    </w:p>
    <w:p w14:paraId="3961501B" w14:textId="77777777" w:rsidR="00D46DAE" w:rsidRPr="00D46DAE" w:rsidRDefault="00D46DAE" w:rsidP="00D46DAE">
      <w:pPr>
        <w:rPr>
          <w:rFonts w:eastAsia="Calibri" w:cs="Arial"/>
          <w:kern w:val="0"/>
          <w14:ligatures w14:val="none"/>
        </w:rPr>
      </w:pPr>
    </w:p>
    <w:p w14:paraId="654AFF76" w14:textId="77777777" w:rsidR="00D46DAE" w:rsidRPr="00D46DAE" w:rsidRDefault="00D46DAE" w:rsidP="00D46DAE">
      <w:pPr>
        <w:rPr>
          <w:rFonts w:eastAsia="Calibri" w:cs="Arial"/>
          <w:kern w:val="0"/>
          <w14:ligatures w14:val="none"/>
        </w:rPr>
      </w:pPr>
      <w:r w:rsidRPr="00D46DAE">
        <w:rPr>
          <w:rFonts w:eastAsia="Calibri" w:cs="Arial"/>
          <w:kern w:val="0"/>
          <w14:ligatures w14:val="none"/>
        </w:rPr>
        <w:t xml:space="preserve">Wyoming is a brand inspection state, requiring brand inspection between counties and prior to out of state movement. Brand inspectors verify compliance with brucellosis testing requirements for cattle moving within and out of the DSA. Wyoming </w:t>
      </w:r>
      <w:proofErr w:type="gramStart"/>
      <w:r w:rsidRPr="00D46DAE">
        <w:rPr>
          <w:rFonts w:eastAsia="Calibri" w:cs="Arial"/>
          <w:kern w:val="0"/>
          <w14:ligatures w14:val="none"/>
        </w:rPr>
        <w:t>is able to</w:t>
      </w:r>
      <w:proofErr w:type="gramEnd"/>
      <w:r w:rsidRPr="00D46DAE">
        <w:rPr>
          <w:rFonts w:eastAsia="Calibri" w:cs="Arial"/>
          <w:kern w:val="0"/>
          <w14:ligatures w14:val="none"/>
        </w:rPr>
        <w:t xml:space="preserve"> gather an estimate of the number of cattle grazing within the DSA based upon brand inspection documents.</w:t>
      </w:r>
    </w:p>
    <w:p w14:paraId="0937420A" w14:textId="77777777" w:rsidR="00D46DAE" w:rsidRPr="00D46DAE" w:rsidRDefault="00D46DAE" w:rsidP="00D46DAE">
      <w:pPr>
        <w:rPr>
          <w:rFonts w:eastAsia="Calibri" w:cs="Arial"/>
          <w:kern w:val="0"/>
          <w14:ligatures w14:val="none"/>
        </w:rPr>
      </w:pPr>
      <w:r w:rsidRPr="00D46DAE">
        <w:rPr>
          <w:rFonts w:eastAsia="Calibri" w:cs="Arial"/>
          <w:kern w:val="0"/>
          <w14:ligatures w14:val="none"/>
        </w:rPr>
        <w:t xml:space="preserve">Due to demographic and land use changes, cattle inventory continues to decline within the DSA. </w:t>
      </w:r>
    </w:p>
    <w:p w14:paraId="27ED29E3" w14:textId="77777777" w:rsidR="00D46DAE" w:rsidRPr="00D46DAE" w:rsidRDefault="00D46DAE" w:rsidP="00D46DAE">
      <w:pPr>
        <w:rPr>
          <w:rFonts w:eastAsia="Times New Roman" w:cs="Arial"/>
          <w:b/>
          <w:bCs/>
          <w:color w:val="000000"/>
          <w:kern w:val="0"/>
          <w14:ligatures w14:val="none"/>
        </w:rPr>
      </w:pPr>
    </w:p>
    <w:p w14:paraId="506CC267" w14:textId="77777777" w:rsidR="00D46DAE" w:rsidRPr="00D46DAE" w:rsidRDefault="00D46DAE" w:rsidP="00D46DAE">
      <w:pPr>
        <w:rPr>
          <w:rFonts w:eastAsia="Times New Roman" w:cs="Arial"/>
          <w:b/>
          <w:bCs/>
          <w:color w:val="000000"/>
          <w:kern w:val="0"/>
          <w14:ligatures w14:val="none"/>
        </w:rPr>
      </w:pPr>
      <w:r w:rsidRPr="00D46DAE">
        <w:rPr>
          <w:rFonts w:eastAsia="Times New Roman" w:cs="Arial"/>
          <w:b/>
          <w:bCs/>
          <w:color w:val="000000"/>
          <w:kern w:val="0"/>
          <w14:ligatures w14:val="none"/>
        </w:rPr>
        <w:t>WY FY26 Brucellosis Data</w:t>
      </w:r>
    </w:p>
    <w:tbl>
      <w:tblPr>
        <w:tblStyle w:val="TableGrid1"/>
        <w:tblW w:w="0" w:type="auto"/>
        <w:tblInd w:w="0" w:type="dxa"/>
        <w:tblLook w:val="04A0" w:firstRow="1" w:lastRow="0" w:firstColumn="1" w:lastColumn="0" w:noHBand="0" w:noVBand="1"/>
      </w:tblPr>
      <w:tblGrid>
        <w:gridCol w:w="2965"/>
        <w:gridCol w:w="1620"/>
      </w:tblGrid>
      <w:tr w:rsidR="00D46DAE" w:rsidRPr="00D46DAE" w14:paraId="5A9839C4" w14:textId="77777777">
        <w:trPr>
          <w:trHeight w:val="190"/>
        </w:trPr>
        <w:tc>
          <w:tcPr>
            <w:tcW w:w="2965" w:type="dxa"/>
            <w:tcBorders>
              <w:top w:val="single" w:sz="4" w:space="0" w:color="auto"/>
              <w:left w:val="single" w:sz="4" w:space="0" w:color="auto"/>
              <w:bottom w:val="single" w:sz="4" w:space="0" w:color="auto"/>
              <w:right w:val="single" w:sz="4" w:space="0" w:color="auto"/>
            </w:tcBorders>
            <w:shd w:val="clear" w:color="auto" w:fill="D9D9D9"/>
            <w:hideMark/>
          </w:tcPr>
          <w:p w14:paraId="776ADA8E" w14:textId="77777777" w:rsidR="00D46DAE" w:rsidRPr="00D46DAE" w:rsidRDefault="00D46DAE" w:rsidP="00D46DAE">
            <w:pPr>
              <w:rPr>
                <w:rFonts w:ascii="Arial" w:hAnsi="Arial" w:cs="Arial"/>
                <w:b/>
                <w:bCs/>
                <w:sz w:val="20"/>
                <w:szCs w:val="20"/>
              </w:rPr>
            </w:pPr>
            <w:r w:rsidRPr="00D46DAE">
              <w:rPr>
                <w:rFonts w:ascii="Arial" w:eastAsia="Calibri" w:hAnsi="Arial" w:cs="Arial"/>
                <w:b/>
                <w:bCs/>
                <w:sz w:val="20"/>
                <w:szCs w:val="20"/>
              </w:rPr>
              <w:t>Data source</w:t>
            </w:r>
          </w:p>
        </w:tc>
        <w:tc>
          <w:tcPr>
            <w:tcW w:w="1620" w:type="dxa"/>
            <w:tcBorders>
              <w:top w:val="single" w:sz="4" w:space="0" w:color="auto"/>
              <w:left w:val="single" w:sz="4" w:space="0" w:color="auto"/>
              <w:bottom w:val="single" w:sz="4" w:space="0" w:color="auto"/>
              <w:right w:val="single" w:sz="4" w:space="0" w:color="auto"/>
            </w:tcBorders>
            <w:shd w:val="clear" w:color="auto" w:fill="D9D9D9"/>
            <w:hideMark/>
          </w:tcPr>
          <w:p w14:paraId="594F846D" w14:textId="77777777" w:rsidR="00D46DAE" w:rsidRPr="00D46DAE" w:rsidRDefault="00D46DAE" w:rsidP="00D46DAE">
            <w:pPr>
              <w:rPr>
                <w:rFonts w:ascii="Arial" w:eastAsia="Calibri" w:hAnsi="Arial" w:cs="Arial"/>
                <w:b/>
                <w:bCs/>
                <w:sz w:val="20"/>
                <w:szCs w:val="20"/>
              </w:rPr>
            </w:pPr>
            <w:r w:rsidRPr="00D46DAE">
              <w:rPr>
                <w:rFonts w:ascii="Arial" w:eastAsia="Calibri" w:hAnsi="Arial" w:cs="Arial"/>
                <w:b/>
                <w:bCs/>
                <w:sz w:val="20"/>
                <w:szCs w:val="20"/>
              </w:rPr>
              <w:t>Head</w:t>
            </w:r>
          </w:p>
        </w:tc>
      </w:tr>
      <w:tr w:rsidR="00D46DAE" w:rsidRPr="00D46DAE" w14:paraId="42FAC936" w14:textId="77777777">
        <w:trPr>
          <w:trHeight w:val="190"/>
        </w:trPr>
        <w:tc>
          <w:tcPr>
            <w:tcW w:w="2965" w:type="dxa"/>
            <w:tcBorders>
              <w:top w:val="single" w:sz="4" w:space="0" w:color="auto"/>
              <w:left w:val="single" w:sz="4" w:space="0" w:color="auto"/>
              <w:bottom w:val="single" w:sz="4" w:space="0" w:color="auto"/>
              <w:right w:val="single" w:sz="4" w:space="0" w:color="auto"/>
            </w:tcBorders>
            <w:hideMark/>
          </w:tcPr>
          <w:p w14:paraId="1CECEAD3" w14:textId="77777777" w:rsidR="00D46DAE" w:rsidRPr="00D46DAE" w:rsidRDefault="00D46DAE" w:rsidP="00D46DAE">
            <w:pPr>
              <w:rPr>
                <w:rFonts w:ascii="Arial" w:eastAsia="Calibri" w:hAnsi="Arial" w:cs="Arial"/>
                <w:sz w:val="20"/>
                <w:szCs w:val="20"/>
              </w:rPr>
            </w:pPr>
            <w:r w:rsidRPr="00D46DAE">
              <w:rPr>
                <w:rFonts w:ascii="Arial" w:eastAsia="Calibri" w:hAnsi="Arial" w:cs="Arial"/>
                <w:sz w:val="20"/>
                <w:szCs w:val="20"/>
              </w:rPr>
              <w:t xml:space="preserve">Brucellosis tests </w:t>
            </w:r>
          </w:p>
        </w:tc>
        <w:tc>
          <w:tcPr>
            <w:tcW w:w="1620" w:type="dxa"/>
            <w:tcBorders>
              <w:top w:val="single" w:sz="4" w:space="0" w:color="auto"/>
              <w:left w:val="single" w:sz="4" w:space="0" w:color="auto"/>
              <w:bottom w:val="single" w:sz="4" w:space="0" w:color="auto"/>
              <w:right w:val="single" w:sz="4" w:space="0" w:color="auto"/>
            </w:tcBorders>
            <w:hideMark/>
          </w:tcPr>
          <w:p w14:paraId="47F9533B" w14:textId="77777777" w:rsidR="00D46DAE" w:rsidRPr="00D46DAE" w:rsidRDefault="00D46DAE" w:rsidP="00D46DAE">
            <w:pPr>
              <w:rPr>
                <w:rFonts w:ascii="Arial" w:eastAsia="Calibri" w:hAnsi="Arial" w:cs="Arial"/>
                <w:sz w:val="20"/>
                <w:szCs w:val="20"/>
              </w:rPr>
            </w:pPr>
            <w:r w:rsidRPr="00D46DAE">
              <w:rPr>
                <w:rFonts w:ascii="Arial" w:eastAsia="Calibri" w:hAnsi="Arial" w:cs="Arial"/>
                <w:sz w:val="20"/>
                <w:szCs w:val="20"/>
              </w:rPr>
              <w:t>79029</w:t>
            </w:r>
          </w:p>
        </w:tc>
      </w:tr>
      <w:tr w:rsidR="00D46DAE" w:rsidRPr="00D46DAE" w14:paraId="10D12C37" w14:textId="77777777">
        <w:trPr>
          <w:trHeight w:val="190"/>
        </w:trPr>
        <w:tc>
          <w:tcPr>
            <w:tcW w:w="2965" w:type="dxa"/>
            <w:tcBorders>
              <w:top w:val="single" w:sz="4" w:space="0" w:color="auto"/>
              <w:left w:val="single" w:sz="4" w:space="0" w:color="auto"/>
              <w:bottom w:val="single" w:sz="4" w:space="0" w:color="auto"/>
              <w:right w:val="single" w:sz="4" w:space="0" w:color="auto"/>
            </w:tcBorders>
            <w:shd w:val="clear" w:color="auto" w:fill="F2F2F2"/>
            <w:hideMark/>
          </w:tcPr>
          <w:p w14:paraId="2A060119" w14:textId="77777777" w:rsidR="00D46DAE" w:rsidRPr="00D46DAE" w:rsidRDefault="00D46DAE" w:rsidP="00D46DAE">
            <w:pPr>
              <w:rPr>
                <w:rFonts w:ascii="Arial" w:eastAsia="Calibri" w:hAnsi="Arial" w:cs="Arial"/>
                <w:sz w:val="20"/>
                <w:szCs w:val="20"/>
              </w:rPr>
            </w:pPr>
            <w:r w:rsidRPr="00D46DAE">
              <w:rPr>
                <w:rFonts w:ascii="Arial" w:eastAsia="Calibri" w:hAnsi="Arial" w:cs="Arial"/>
                <w:sz w:val="20"/>
                <w:szCs w:val="20"/>
              </w:rPr>
              <w:t>Brucellosis vax adult</w:t>
            </w:r>
          </w:p>
        </w:tc>
        <w:tc>
          <w:tcPr>
            <w:tcW w:w="1620" w:type="dxa"/>
            <w:tcBorders>
              <w:top w:val="single" w:sz="4" w:space="0" w:color="auto"/>
              <w:left w:val="single" w:sz="4" w:space="0" w:color="auto"/>
              <w:bottom w:val="single" w:sz="4" w:space="0" w:color="auto"/>
              <w:right w:val="single" w:sz="4" w:space="0" w:color="auto"/>
            </w:tcBorders>
            <w:shd w:val="clear" w:color="auto" w:fill="F2F2F2"/>
            <w:hideMark/>
          </w:tcPr>
          <w:p w14:paraId="4364E5D0" w14:textId="77777777" w:rsidR="00D46DAE" w:rsidRPr="00D46DAE" w:rsidRDefault="00D46DAE" w:rsidP="00D46DAE">
            <w:pPr>
              <w:rPr>
                <w:rFonts w:ascii="Arial" w:eastAsia="Calibri" w:hAnsi="Arial" w:cs="Arial"/>
                <w:sz w:val="20"/>
                <w:szCs w:val="20"/>
              </w:rPr>
            </w:pPr>
            <w:r w:rsidRPr="00D46DAE">
              <w:rPr>
                <w:rFonts w:ascii="Arial" w:eastAsia="Calibri" w:hAnsi="Arial" w:cs="Arial"/>
                <w:sz w:val="20"/>
                <w:szCs w:val="20"/>
              </w:rPr>
              <w:t>6793</w:t>
            </w:r>
          </w:p>
        </w:tc>
      </w:tr>
      <w:tr w:rsidR="00D46DAE" w:rsidRPr="00D46DAE" w14:paraId="071E280A" w14:textId="77777777">
        <w:trPr>
          <w:trHeight w:val="260"/>
        </w:trPr>
        <w:tc>
          <w:tcPr>
            <w:tcW w:w="2965" w:type="dxa"/>
            <w:tcBorders>
              <w:top w:val="single" w:sz="4" w:space="0" w:color="auto"/>
              <w:left w:val="single" w:sz="4" w:space="0" w:color="auto"/>
              <w:bottom w:val="single" w:sz="4" w:space="0" w:color="auto"/>
              <w:right w:val="single" w:sz="4" w:space="0" w:color="auto"/>
            </w:tcBorders>
            <w:hideMark/>
          </w:tcPr>
          <w:p w14:paraId="4399F0AE" w14:textId="77777777" w:rsidR="00D46DAE" w:rsidRPr="00D46DAE" w:rsidRDefault="00D46DAE" w:rsidP="00D46DAE">
            <w:pPr>
              <w:rPr>
                <w:rFonts w:ascii="Arial" w:eastAsia="Calibri" w:hAnsi="Arial" w:cs="Arial"/>
                <w:sz w:val="20"/>
                <w:szCs w:val="20"/>
              </w:rPr>
            </w:pPr>
            <w:r w:rsidRPr="00D46DAE">
              <w:rPr>
                <w:rFonts w:ascii="Arial" w:eastAsia="Calibri" w:hAnsi="Arial" w:cs="Arial"/>
                <w:sz w:val="20"/>
                <w:szCs w:val="20"/>
              </w:rPr>
              <w:t>Brucellosis OCV</w:t>
            </w:r>
          </w:p>
        </w:tc>
        <w:tc>
          <w:tcPr>
            <w:tcW w:w="1620" w:type="dxa"/>
            <w:tcBorders>
              <w:top w:val="single" w:sz="4" w:space="0" w:color="auto"/>
              <w:left w:val="single" w:sz="4" w:space="0" w:color="auto"/>
              <w:bottom w:val="single" w:sz="4" w:space="0" w:color="auto"/>
              <w:right w:val="single" w:sz="4" w:space="0" w:color="auto"/>
            </w:tcBorders>
            <w:hideMark/>
          </w:tcPr>
          <w:p w14:paraId="03B30D9E" w14:textId="77777777" w:rsidR="00D46DAE" w:rsidRPr="00D46DAE" w:rsidRDefault="00D46DAE" w:rsidP="00D46DAE">
            <w:pPr>
              <w:rPr>
                <w:rFonts w:ascii="Arial" w:eastAsia="Calibri" w:hAnsi="Arial" w:cs="Arial"/>
                <w:sz w:val="20"/>
                <w:szCs w:val="20"/>
              </w:rPr>
            </w:pPr>
            <w:r w:rsidRPr="00D46DAE">
              <w:rPr>
                <w:rFonts w:ascii="Arial" w:eastAsia="Calibri" w:hAnsi="Arial" w:cs="Arial"/>
                <w:sz w:val="20"/>
                <w:szCs w:val="20"/>
              </w:rPr>
              <w:t>155722</w:t>
            </w:r>
          </w:p>
        </w:tc>
      </w:tr>
      <w:tr w:rsidR="00D46DAE" w:rsidRPr="00D46DAE" w14:paraId="40F1F34C" w14:textId="77777777">
        <w:trPr>
          <w:trHeight w:val="190"/>
        </w:trPr>
        <w:tc>
          <w:tcPr>
            <w:tcW w:w="2965" w:type="dxa"/>
            <w:tcBorders>
              <w:top w:val="single" w:sz="4" w:space="0" w:color="auto"/>
              <w:left w:val="single" w:sz="4" w:space="0" w:color="auto"/>
              <w:bottom w:val="single" w:sz="4" w:space="0" w:color="auto"/>
              <w:right w:val="single" w:sz="4" w:space="0" w:color="auto"/>
            </w:tcBorders>
            <w:shd w:val="clear" w:color="auto" w:fill="F2F2F2"/>
            <w:hideMark/>
          </w:tcPr>
          <w:p w14:paraId="2AF2BF9B" w14:textId="77777777" w:rsidR="00D46DAE" w:rsidRPr="00D46DAE" w:rsidRDefault="00D46DAE" w:rsidP="00D46DAE">
            <w:pPr>
              <w:rPr>
                <w:rFonts w:ascii="Arial" w:eastAsia="Calibri" w:hAnsi="Arial" w:cs="Arial"/>
                <w:sz w:val="20"/>
                <w:szCs w:val="20"/>
              </w:rPr>
            </w:pPr>
            <w:r w:rsidRPr="00D46DAE">
              <w:rPr>
                <w:rFonts w:ascii="Arial" w:eastAsia="Calibri" w:hAnsi="Arial" w:cs="Arial"/>
                <w:sz w:val="20"/>
                <w:szCs w:val="20"/>
              </w:rPr>
              <w:t>Total brucellosis vax</w:t>
            </w:r>
          </w:p>
        </w:tc>
        <w:tc>
          <w:tcPr>
            <w:tcW w:w="1620" w:type="dxa"/>
            <w:tcBorders>
              <w:top w:val="single" w:sz="4" w:space="0" w:color="auto"/>
              <w:left w:val="single" w:sz="4" w:space="0" w:color="auto"/>
              <w:bottom w:val="single" w:sz="4" w:space="0" w:color="auto"/>
              <w:right w:val="single" w:sz="4" w:space="0" w:color="auto"/>
            </w:tcBorders>
            <w:shd w:val="clear" w:color="auto" w:fill="F2F2F2"/>
            <w:hideMark/>
          </w:tcPr>
          <w:p w14:paraId="3DAD6B16" w14:textId="77777777" w:rsidR="00D46DAE" w:rsidRPr="00D46DAE" w:rsidRDefault="00D46DAE" w:rsidP="00D46DAE">
            <w:pPr>
              <w:rPr>
                <w:rFonts w:ascii="Arial" w:eastAsia="Calibri" w:hAnsi="Arial" w:cs="Arial"/>
                <w:sz w:val="20"/>
                <w:szCs w:val="20"/>
              </w:rPr>
            </w:pPr>
            <w:r w:rsidRPr="00D46DAE">
              <w:rPr>
                <w:rFonts w:ascii="Arial" w:eastAsia="Calibri" w:hAnsi="Arial" w:cs="Arial"/>
                <w:sz w:val="20"/>
                <w:szCs w:val="20"/>
              </w:rPr>
              <w:t>162,515</w:t>
            </w:r>
          </w:p>
        </w:tc>
      </w:tr>
    </w:tbl>
    <w:p w14:paraId="1D0F8F51" w14:textId="77777777" w:rsidR="00D46DAE" w:rsidRPr="00D46DAE" w:rsidRDefault="00D46DAE" w:rsidP="00D46DAE">
      <w:pPr>
        <w:rPr>
          <w:rFonts w:eastAsia="Calibri" w:cs="Arial"/>
          <w:kern w:val="0"/>
          <w14:ligatures w14:val="none"/>
        </w:rPr>
      </w:pPr>
    </w:p>
    <w:p w14:paraId="78F9CEB2" w14:textId="77777777" w:rsidR="00D46DAE" w:rsidRPr="00D46DAE" w:rsidRDefault="00D46DAE" w:rsidP="00D46DAE">
      <w:pPr>
        <w:rPr>
          <w:rFonts w:eastAsia="Calibri" w:cs="Arial"/>
          <w:kern w:val="0"/>
          <w14:ligatures w14:val="none"/>
        </w:rPr>
      </w:pPr>
      <w:r w:rsidRPr="00D46DAE">
        <w:rPr>
          <w:rFonts w:eastAsia="Calibri" w:cs="Arial"/>
          <w:kern w:val="0"/>
          <w14:ligatures w14:val="none"/>
        </w:rPr>
        <w:t xml:space="preserve">Brucellosis risk mitigation assessments and herd plans are encouraged for all herds grazing within the DSA. Herd plans provide owners with brucellosis mitigation recommendations based on their risk assessment. Data from Wyoming Game and Fish Department (WGFD) elk brucellosis surveillance also </w:t>
      </w:r>
      <w:r w:rsidRPr="00D46DAE">
        <w:rPr>
          <w:rFonts w:eastAsia="Calibri" w:cs="Arial"/>
          <w:kern w:val="0"/>
          <w14:ligatures w14:val="none"/>
        </w:rPr>
        <w:lastRenderedPageBreak/>
        <w:t xml:space="preserve">aids in determining overall risk for DSA cattle. Approximately 200 cattle herds reside, either full- or part-time, within the DSA. WLSB maintains 150-175 herd plans with annual renewal for DSA herds. </w:t>
      </w:r>
    </w:p>
    <w:p w14:paraId="227B6C51" w14:textId="77777777" w:rsidR="00D46DAE" w:rsidRPr="00D46DAE" w:rsidRDefault="00D46DAE" w:rsidP="00D46DAE">
      <w:pPr>
        <w:spacing w:before="100" w:beforeAutospacing="1" w:after="100" w:afterAutospacing="1"/>
        <w:rPr>
          <w:rFonts w:eastAsia="Times New Roman" w:cs="Arial"/>
          <w:kern w:val="0"/>
          <w14:ligatures w14:val="none"/>
        </w:rPr>
      </w:pPr>
      <w:r w:rsidRPr="00D46DAE">
        <w:rPr>
          <w:rFonts w:eastAsia="Times New Roman" w:cs="Arial"/>
          <w:kern w:val="0"/>
          <w14:ligatures w14:val="none"/>
        </w:rPr>
        <w:t xml:space="preserve">Management of brucellosis continues to evolve within Wyoming. Consistent brucellosis vaccination and annual herd testing provide us with data to more efficiently manage brucellosis seropositive cattle and bison. Improved herd mitigation, including the use of virtual fencing collars, significantly decreases livestock exposure to elk. </w:t>
      </w:r>
    </w:p>
    <w:p w14:paraId="73F71765" w14:textId="77777777" w:rsidR="00D46DAE" w:rsidRPr="00D46DAE" w:rsidRDefault="00D46DAE" w:rsidP="00D46DAE">
      <w:pPr>
        <w:rPr>
          <w:rFonts w:eastAsia="Calibri" w:cs="Arial"/>
          <w:spacing w:val="-1"/>
          <w:kern w:val="0"/>
          <w14:ligatures w14:val="none"/>
        </w:rPr>
      </w:pPr>
      <w:r w:rsidRPr="00D46DAE">
        <w:rPr>
          <w:rFonts w:eastAsia="Calibri" w:cs="Arial"/>
          <w:spacing w:val="-1"/>
          <w:kern w:val="0"/>
          <w14:ligatures w14:val="none"/>
        </w:rPr>
        <w:t xml:space="preserve">Wyoming has one herd in Sublette County under quarantine for brucellosis. This herd faces continual exposure to brucellosis due to the concentration of seropositive elk during high-risk periods. The herd is located close to an elk </w:t>
      </w:r>
      <w:proofErr w:type="spellStart"/>
      <w:r w:rsidRPr="00D46DAE">
        <w:rPr>
          <w:rFonts w:eastAsia="Calibri" w:cs="Arial"/>
          <w:spacing w:val="-1"/>
          <w:kern w:val="0"/>
          <w14:ligatures w14:val="none"/>
        </w:rPr>
        <w:t>feedground</w:t>
      </w:r>
      <w:proofErr w:type="spellEnd"/>
      <w:r w:rsidRPr="00D46DAE">
        <w:rPr>
          <w:rFonts w:eastAsia="Calibri" w:cs="Arial"/>
          <w:spacing w:val="-1"/>
          <w:kern w:val="0"/>
          <w14:ligatures w14:val="none"/>
        </w:rPr>
        <w:t>, increasing its potential for exposure to brucellosis seropositive elk.</w:t>
      </w:r>
    </w:p>
    <w:p w14:paraId="694971D4" w14:textId="77777777" w:rsidR="00D46DAE" w:rsidRPr="00D46DAE" w:rsidRDefault="00D46DAE" w:rsidP="00D46DAE">
      <w:pPr>
        <w:spacing w:before="100" w:beforeAutospacing="1" w:after="100" w:afterAutospacing="1"/>
        <w:rPr>
          <w:rFonts w:eastAsia="Times New Roman" w:cs="Arial"/>
          <w:kern w:val="0"/>
          <w14:ligatures w14:val="none"/>
        </w:rPr>
      </w:pPr>
      <w:r w:rsidRPr="00D46DAE">
        <w:rPr>
          <w:rFonts w:eastAsia="Times New Roman" w:cs="Arial"/>
          <w:kern w:val="0"/>
          <w14:ligatures w14:val="none"/>
        </w:rPr>
        <w:t>Wyoming Livestock Board personnel continue to collaborate with both intra- and interstate agencies from Idaho and Montana to address seropositive brucellosis detections and coordinate the overall management of exposed herds. Collaborators include research experts, wildlife agencies, animal health departments, and ranch management. The WLSB also requests that the USDA update the 2003 Brucellosis Uniform Methods and Rules to reflect current data and management practices.</w:t>
      </w:r>
    </w:p>
    <w:p w14:paraId="41A0C0D6" w14:textId="77777777" w:rsidR="00D46DAE" w:rsidRPr="00D46DAE" w:rsidRDefault="00D46DAE" w:rsidP="00D46DAE">
      <w:pPr>
        <w:numPr>
          <w:ilvl w:val="0"/>
          <w:numId w:val="8"/>
        </w:numPr>
        <w:spacing w:after="160" w:line="256" w:lineRule="auto"/>
        <w:contextualSpacing/>
        <w:rPr>
          <w:rFonts w:eastAsia="Calibri" w:cs="Arial"/>
          <w:b/>
          <w:bCs/>
          <w:kern w:val="0"/>
          <w14:ligatures w14:val="none"/>
        </w:rPr>
      </w:pPr>
      <w:r w:rsidRPr="00D46DAE">
        <w:rPr>
          <w:rFonts w:eastAsia="Calibri" w:cs="Arial"/>
          <w:b/>
          <w:bCs/>
          <w:kern w:val="0"/>
          <w14:ligatures w14:val="none"/>
        </w:rPr>
        <w:t>Unusual B. abortus test results in a Certified-Free Elk Herd</w:t>
      </w:r>
      <w:r w:rsidRPr="00D46DAE">
        <w:rPr>
          <w:rFonts w:eastAsia="Times New Roman" w:cs="Arial"/>
          <w:color w:val="222222"/>
          <w:kern w:val="0"/>
          <w14:ligatures w14:val="none"/>
        </w:rPr>
        <w:t xml:space="preserve"> - Dr. Beth W. Carlson - North Dakota Board of Animal Health</w:t>
      </w:r>
      <w:r w:rsidRPr="00D46DAE">
        <w:rPr>
          <w:rFonts w:eastAsia="Calibri" w:cs="Arial"/>
          <w:b/>
          <w:bCs/>
          <w:kern w:val="0"/>
          <w14:ligatures w14:val="none"/>
        </w:rPr>
        <w:t xml:space="preserve"> </w:t>
      </w:r>
    </w:p>
    <w:p w14:paraId="4F129E05"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A Brucellosis Certified Free farmed elk herd, which is also a TB Accredited Free and CWD HCP Certified Herd, completed their routine herd certification test on April 13, 2026.  Results showed 9 of 292 samples were BAPA positive at NDSU.  Samples were forwarded to NVSL as per protocol.  BAPA results at NVSL were consistent. After Complement Fixation and FPA testing, seven animals were still </w:t>
      </w:r>
      <w:proofErr w:type="gramStart"/>
      <w:r w:rsidRPr="00D46DAE">
        <w:rPr>
          <w:rFonts w:eastAsia="Calibri" w:cs="Arial"/>
          <w:kern w:val="0"/>
          <w14:ligatures w14:val="none"/>
        </w:rPr>
        <w:t>suspect</w:t>
      </w:r>
      <w:proofErr w:type="gramEnd"/>
      <w:r w:rsidRPr="00D46DAE">
        <w:rPr>
          <w:rFonts w:eastAsia="Calibri" w:cs="Arial"/>
          <w:kern w:val="0"/>
          <w14:ligatures w14:val="none"/>
        </w:rPr>
        <w:t xml:space="preserve"> </w:t>
      </w:r>
      <w:proofErr w:type="gramStart"/>
      <w:r w:rsidRPr="00D46DAE">
        <w:rPr>
          <w:rFonts w:eastAsia="Calibri" w:cs="Arial"/>
          <w:kern w:val="0"/>
          <w14:ligatures w14:val="none"/>
        </w:rPr>
        <w:t>for</w:t>
      </w:r>
      <w:proofErr w:type="gramEnd"/>
      <w:r w:rsidRPr="00D46DAE">
        <w:rPr>
          <w:rFonts w:eastAsia="Calibri" w:cs="Arial"/>
          <w:kern w:val="0"/>
          <w14:ligatures w14:val="none"/>
        </w:rPr>
        <w:t xml:space="preserve"> B. abortus.  All nine animals were rebled on 5/13/2026.  Results were consistent with the previous test results, with some minor changes.  FPA numbers for the six bred cows all increased, and FPA numbers for the bull decreased.  </w:t>
      </w:r>
    </w:p>
    <w:p w14:paraId="1844FC36"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This herd was established over 30 years ago and ownership has passed to the next generation.  This is a breeding herd which has historically shipped elk to several other states.  This testing was done as the three-year re-certification test.  This is a well-managed, mostly closed herd, with the only additions in the past five years coming from another </w:t>
      </w:r>
      <w:proofErr w:type="gramStart"/>
      <w:r w:rsidRPr="00D46DAE">
        <w:rPr>
          <w:rFonts w:eastAsia="Calibri" w:cs="Arial"/>
          <w:kern w:val="0"/>
          <w14:ligatures w14:val="none"/>
        </w:rPr>
        <w:t>mostly-closed</w:t>
      </w:r>
      <w:proofErr w:type="gramEnd"/>
      <w:r w:rsidRPr="00D46DAE">
        <w:rPr>
          <w:rFonts w:eastAsia="Calibri" w:cs="Arial"/>
          <w:kern w:val="0"/>
          <w14:ligatures w14:val="none"/>
        </w:rPr>
        <w:t xml:space="preserve"> ND herd.  The source herd is also Brucellosis Certified, and recently completed a whole herd test for renewal, with no positive results.  </w:t>
      </w:r>
    </w:p>
    <w:p w14:paraId="298C67A7"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The test-positive animals included one bull and six cows.  They ranged in age from 3-9 years of age, and all of cows were presumed bred.  Two cows tested </w:t>
      </w:r>
      <w:proofErr w:type="gramStart"/>
      <w:r w:rsidRPr="00D46DAE">
        <w:rPr>
          <w:rFonts w:eastAsia="Calibri" w:cs="Arial"/>
          <w:kern w:val="0"/>
          <w14:ligatures w14:val="none"/>
        </w:rPr>
        <w:t>negative</w:t>
      </w:r>
      <w:proofErr w:type="gramEnd"/>
      <w:r w:rsidRPr="00D46DAE">
        <w:rPr>
          <w:rFonts w:eastAsia="Calibri" w:cs="Arial"/>
          <w:kern w:val="0"/>
          <w14:ligatures w14:val="none"/>
        </w:rPr>
        <w:t xml:space="preserve"> on the last herd test in 2023, and one of those also was included in the 2020 herd test. </w:t>
      </w:r>
    </w:p>
    <w:p w14:paraId="0A7148D0"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The herd has no known risk factors for Brucella introduction.  There </w:t>
      </w:r>
      <w:proofErr w:type="gramStart"/>
      <w:r w:rsidRPr="00D46DAE">
        <w:rPr>
          <w:rFonts w:eastAsia="Calibri" w:cs="Arial"/>
          <w:kern w:val="0"/>
          <w14:ligatures w14:val="none"/>
        </w:rPr>
        <w:t>are</w:t>
      </w:r>
      <w:proofErr w:type="gramEnd"/>
      <w:r w:rsidRPr="00D46DAE">
        <w:rPr>
          <w:rFonts w:eastAsia="Calibri" w:cs="Arial"/>
          <w:kern w:val="0"/>
          <w14:ligatures w14:val="none"/>
        </w:rPr>
        <w:t xml:space="preserve"> no other livestock on the farm.  The herd is not vaccinated against brucellosis and there is no recent history of illness of any kind in the herd.  The herd is located near the Canadian border, but the owner has not seen any pigs or any sign of pigs in his area, nor has he heard of any in the area.  There are some deer and elk in the area, but the owner has not had any issues with fenceline interaction.  The owner has noted an increased number of rabbits in the area.  This owner is very attentive to his animals and is there daily observing the herd. </w:t>
      </w:r>
    </w:p>
    <w:p w14:paraId="3703108E"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 Since the May test date, all six bred cows have delivered live, healthy calves.  The placenta was collected from the cow that had the highest FPA values, and was submitted for culture, with no isolation made.  Of 270 cows in the herd which were exposed, 255 delivered live healthy calves; no abortions were noted.  All seven of the non-negative elk were rebled on 6/29, when the cows were all &gt;3 weeks postpartum.  Most FPA values decreased somewhat, some increased slightly, and the bull increased significantly.  Fecal cultures were performed on samples from the cows collected 6/16, and Yersinia was isolated from 3/6 samples.  The suspect cows have been held in a separate </w:t>
      </w:r>
      <w:proofErr w:type="gramStart"/>
      <w:r w:rsidRPr="00D46DAE">
        <w:rPr>
          <w:rFonts w:eastAsia="Calibri" w:cs="Arial"/>
          <w:kern w:val="0"/>
          <w14:ligatures w14:val="none"/>
        </w:rPr>
        <w:t>pasture</w:t>
      </w:r>
      <w:proofErr w:type="gramEnd"/>
      <w:r w:rsidRPr="00D46DAE">
        <w:rPr>
          <w:rFonts w:eastAsia="Calibri" w:cs="Arial"/>
          <w:kern w:val="0"/>
          <w14:ligatures w14:val="none"/>
        </w:rPr>
        <w:t xml:space="preserve"> and the suspect bull has been isolated by himself since the initial results were received in April.</w:t>
      </w:r>
    </w:p>
    <w:p w14:paraId="0B9EEBE2"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lastRenderedPageBreak/>
        <w:t xml:space="preserve">The elk were bled for the third time on 6/29/26, with all seven still positive, most with lower FPA values.   USDA-APHIS-VS Brucellosis program staff concurred with our assessment that this is likely not </w:t>
      </w:r>
      <w:proofErr w:type="gramStart"/>
      <w:r w:rsidRPr="00D46DAE">
        <w:rPr>
          <w:rFonts w:eastAsia="Calibri" w:cs="Arial"/>
          <w:kern w:val="0"/>
          <w14:ligatures w14:val="none"/>
        </w:rPr>
        <w:t>Brucellosis, but</w:t>
      </w:r>
      <w:proofErr w:type="gramEnd"/>
      <w:r w:rsidRPr="00D46DAE">
        <w:rPr>
          <w:rFonts w:eastAsia="Calibri" w:cs="Arial"/>
          <w:kern w:val="0"/>
          <w14:ligatures w14:val="none"/>
        </w:rPr>
        <w:t xml:space="preserve"> requested additional testing on the remainder of the herd prior to shipment.  Due to human and animal safety concerns, rebleeding hunt bulls was not practical, and given the epi history, should not be necessary for hunt bulls.  This herd’s normal business practices include shipping </w:t>
      </w:r>
      <w:proofErr w:type="gramStart"/>
      <w:r w:rsidRPr="00D46DAE">
        <w:rPr>
          <w:rFonts w:eastAsia="Calibri" w:cs="Arial"/>
          <w:kern w:val="0"/>
          <w14:ligatures w14:val="none"/>
        </w:rPr>
        <w:t>hunt bulls</w:t>
      </w:r>
      <w:proofErr w:type="gramEnd"/>
      <w:r w:rsidRPr="00D46DAE">
        <w:rPr>
          <w:rFonts w:eastAsia="Calibri" w:cs="Arial"/>
          <w:kern w:val="0"/>
          <w14:ligatures w14:val="none"/>
        </w:rPr>
        <w:t xml:space="preserve"> to destinations in and out of state in August.  After state contact with SAHOs in those states to explain the situation, one state declined to accept elk from this herd while the investigation is ongoing.  The other five potential destination states indicated that they would accept test negative hunt bulls from this herd. </w:t>
      </w:r>
    </w:p>
    <w:p w14:paraId="6ACBFDD6"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Samples were collected again on 8/10/2026.  Serology results were all still positive and showed continued decreasing FPA values.  Fecal samples were collected at this time as well, with assorted bacterial growth, but no isolation of Yersinia from any of the samples.  Following this testing, USDA Brucellosis staff reclassified these animals as “stable suspects” and allowed quarantine release of the test negative animals.</w:t>
      </w:r>
    </w:p>
    <w:p w14:paraId="2ED5F88C"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Two of the suspect elk were necropsied in September, with tissues collected for culture.  No isolation of either B. abortus or Y. pestis was made from any of the tissues.</w:t>
      </w:r>
    </w:p>
    <w:p w14:paraId="61ACEBCC"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Testing was performed on 9/28/26 on the remaining five elk.  All remained positive on the BAPA, with a significant decrease </w:t>
      </w:r>
      <w:proofErr w:type="gramStart"/>
      <w:r w:rsidRPr="00D46DAE">
        <w:rPr>
          <w:rFonts w:eastAsia="Calibri" w:cs="Arial"/>
          <w:kern w:val="0"/>
          <w14:ligatures w14:val="none"/>
        </w:rPr>
        <w:t>of</w:t>
      </w:r>
      <w:proofErr w:type="gramEnd"/>
      <w:r w:rsidRPr="00D46DAE">
        <w:rPr>
          <w:rFonts w:eastAsia="Calibri" w:cs="Arial"/>
          <w:kern w:val="0"/>
          <w14:ligatures w14:val="none"/>
        </w:rPr>
        <w:t xml:space="preserve"> all FPA results, including one which tested negative.  </w:t>
      </w:r>
    </w:p>
    <w:p w14:paraId="41DEE240"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Serology Results Summary:</w:t>
      </w:r>
    </w:p>
    <w:p w14:paraId="1E9A95BB" w14:textId="77777777" w:rsidR="00D46DAE" w:rsidRPr="00D46DAE" w:rsidRDefault="00D46DAE" w:rsidP="00D46DAE">
      <w:pPr>
        <w:spacing w:after="160" w:line="256" w:lineRule="auto"/>
        <w:rPr>
          <w:rFonts w:eastAsia="Calibri" w:cs="Arial"/>
          <w:kern w:val="0"/>
          <w14:ligatures w14:val="none"/>
        </w:rPr>
      </w:pPr>
    </w:p>
    <w:p w14:paraId="2B6EF0AA"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noProof/>
          <w:kern w:val="0"/>
          <w14:ligatures w14:val="none"/>
        </w:rPr>
        <w:drawing>
          <wp:inline distT="0" distB="0" distL="0" distR="0" wp14:anchorId="1D359335" wp14:editId="2BFD5C18">
            <wp:extent cx="5943600" cy="3348355"/>
            <wp:effectExtent l="0" t="0" r="0" b="4445"/>
            <wp:docPr id="9" name="Picture 1" descr="The image depicts a line chart with a descending trend, indicating a series of values over time, likely representing a financial or statistical metr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The image depicts a line chart with a descending trend, indicating a series of values over time, likely representing a financial or statistical metric.&#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8355"/>
                    </a:xfrm>
                    <a:prstGeom prst="rect">
                      <a:avLst/>
                    </a:prstGeom>
                    <a:noFill/>
                    <a:ln>
                      <a:noFill/>
                    </a:ln>
                  </pic:spPr>
                </pic:pic>
              </a:graphicData>
            </a:graphic>
          </wp:inline>
        </w:drawing>
      </w:r>
    </w:p>
    <w:p w14:paraId="5A137968" w14:textId="77777777" w:rsidR="00D46DAE" w:rsidRPr="00D46DAE" w:rsidRDefault="00D46DAE" w:rsidP="00D46DAE">
      <w:pPr>
        <w:spacing w:after="160" w:line="256" w:lineRule="auto"/>
        <w:rPr>
          <w:rFonts w:eastAsia="Calibri" w:cs="Arial"/>
          <w:kern w:val="0"/>
          <w14:ligatures w14:val="none"/>
        </w:rPr>
      </w:pPr>
    </w:p>
    <w:p w14:paraId="382567D8"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Four “stable suspects” and their calves remain isolated and quarantined until they are determined to be negative on serology or post-mortem culture.   No restrictions remain on the test negative elk in the herd.  </w:t>
      </w:r>
    </w:p>
    <w:p w14:paraId="0E0D93E0" w14:textId="77777777" w:rsidR="00D46DAE" w:rsidRPr="00D46DAE" w:rsidRDefault="00D46DAE" w:rsidP="00D46DAE">
      <w:pPr>
        <w:shd w:val="clear" w:color="auto" w:fill="FFFFFF"/>
        <w:rPr>
          <w:rFonts w:eastAsia="Times New Roman" w:cs="Arial"/>
          <w:color w:val="222222"/>
          <w:kern w:val="0"/>
          <w:u w:val="single"/>
          <w14:ligatures w14:val="none"/>
        </w:rPr>
      </w:pPr>
    </w:p>
    <w:p w14:paraId="39EEBA03" w14:textId="77777777" w:rsidR="00D46DAE" w:rsidRPr="00D46DAE" w:rsidRDefault="00D46DAE" w:rsidP="00D46DAE">
      <w:pPr>
        <w:numPr>
          <w:ilvl w:val="0"/>
          <w:numId w:val="8"/>
        </w:numPr>
        <w:spacing w:after="160" w:line="256" w:lineRule="auto"/>
        <w:contextualSpacing/>
        <w:rPr>
          <w:rFonts w:eastAsia="Times New Roman" w:cs="Arial"/>
          <w:kern w:val="0"/>
          <w14:ligatures w14:val="none"/>
        </w:rPr>
      </w:pPr>
      <w:r w:rsidRPr="00D46DAE">
        <w:rPr>
          <w:rFonts w:eastAsia="Times New Roman" w:cs="Arial"/>
          <w:b/>
          <w:bCs/>
          <w:color w:val="222222"/>
          <w:kern w:val="0"/>
          <w:u w:val="single"/>
          <w14:ligatures w14:val="none"/>
        </w:rPr>
        <w:t xml:space="preserve">Brucellosis and Ungulate Health (BRUH) </w:t>
      </w:r>
      <w:r w:rsidRPr="00D46DAE">
        <w:rPr>
          <w:rFonts w:eastAsia="Times New Roman" w:cs="Arial"/>
          <w:b/>
          <w:bCs/>
          <w:color w:val="222222"/>
          <w:kern w:val="0"/>
          <w14:ligatures w14:val="none"/>
        </w:rPr>
        <w:t>Update</w:t>
      </w:r>
      <w:r w:rsidRPr="00D46DAE">
        <w:rPr>
          <w:rFonts w:eastAsia="Times New Roman" w:cs="Arial"/>
          <w:kern w:val="0"/>
          <w14:ligatures w14:val="none"/>
        </w:rPr>
        <w:t xml:space="preserve"> - Dr. Tahnee Szymanski, Montana Department of Livestock, State Veterinarian</w:t>
      </w:r>
    </w:p>
    <w:p w14:paraId="1662E36D" w14:textId="77777777" w:rsidR="00D46DAE" w:rsidRPr="00D46DAE" w:rsidRDefault="00D46DAE" w:rsidP="00D46DAE">
      <w:pPr>
        <w:shd w:val="clear" w:color="auto" w:fill="FFFFFF"/>
        <w:rPr>
          <w:rFonts w:eastAsia="Times New Roman" w:cs="Arial"/>
          <w:color w:val="222222"/>
          <w:kern w:val="0"/>
          <w14:ligatures w14:val="none"/>
        </w:rPr>
      </w:pPr>
      <w:r w:rsidRPr="00D46DAE">
        <w:rPr>
          <w:rFonts w:eastAsia="Times New Roman" w:cs="Arial"/>
          <w:color w:val="222222"/>
          <w:kern w:val="0"/>
          <w14:ligatures w14:val="none"/>
        </w:rPr>
        <w:lastRenderedPageBreak/>
        <w:t> </w:t>
      </w:r>
    </w:p>
    <w:p w14:paraId="6ABB9A5F" w14:textId="77777777" w:rsidR="00D46DAE" w:rsidRPr="00D46DAE" w:rsidRDefault="00D46DAE" w:rsidP="00D46DAE">
      <w:pPr>
        <w:shd w:val="clear" w:color="auto" w:fill="FFFFFF"/>
        <w:rPr>
          <w:rFonts w:eastAsia="Times New Roman" w:cs="Arial"/>
          <w:color w:val="222222"/>
          <w:kern w:val="0"/>
          <w14:ligatures w14:val="none"/>
        </w:rPr>
      </w:pPr>
      <w:r w:rsidRPr="00D46DAE">
        <w:rPr>
          <w:rFonts w:eastAsia="Times New Roman" w:cs="Arial"/>
          <w:color w:val="222222"/>
          <w:kern w:val="0"/>
          <w14:ligatures w14:val="none"/>
        </w:rPr>
        <w:t xml:space="preserve">Following the 2024 removal of brucellosis from the Federal Select Agent List, the GYA states brought together state, federal, university, and private entities to form a working group to ensure that brucellosis remains a national priority and to help identify and drive brucellosis related research that would benefit brucellosis management of both livestock and wildlife. The group is modeled after the previous Greater Yellowstone Interagency Brucellosis Committee and the Brucellosis Elk Research Group. The current iteration, dubbed the Brucellosis Research and Ungulate Health (BRUH) working group, has now held two annual meetings. </w:t>
      </w:r>
      <w:proofErr w:type="gramStart"/>
      <w:r w:rsidRPr="00D46DAE">
        <w:rPr>
          <w:rFonts w:eastAsia="Times New Roman" w:cs="Arial"/>
          <w:color w:val="222222"/>
          <w:kern w:val="0"/>
          <w14:ligatures w14:val="none"/>
        </w:rPr>
        <w:t>Both of these</w:t>
      </w:r>
      <w:proofErr w:type="gramEnd"/>
      <w:r w:rsidRPr="00D46DAE">
        <w:rPr>
          <w:rFonts w:eastAsia="Times New Roman" w:cs="Arial"/>
          <w:color w:val="222222"/>
          <w:kern w:val="0"/>
          <w14:ligatures w14:val="none"/>
        </w:rPr>
        <w:t xml:space="preserve"> meetings were hosted by Montana. The most recent was held in Bozeman, MT on Oct. 1 and 2, immediately prior to the International Brucellosis Society annual meeting also occurring in Bozeman. A joint session was held with attendees from both groups to share challenges encountered in the management of brucellosis in the GYA that could benefit from additional research. Additional topics discussed during the October 2026 meeting include updates on current vaccine research, elk surveillance in the GYA, how social science can be used to better understand tolerance for brucellosis management in wildlife and livestock, and tools wildlife agencies utilize to reduce the risk of disease transmission. The 2027 meeting of BRUH will be hosted by Wyoming. Additional projects the group is working on include a literature review, the development of </w:t>
      </w:r>
      <w:proofErr w:type="gramStart"/>
      <w:r w:rsidRPr="00D46DAE">
        <w:rPr>
          <w:rFonts w:eastAsia="Times New Roman" w:cs="Arial"/>
          <w:color w:val="222222"/>
          <w:kern w:val="0"/>
          <w14:ligatures w14:val="none"/>
        </w:rPr>
        <w:t>a best</w:t>
      </w:r>
      <w:proofErr w:type="gramEnd"/>
      <w:r w:rsidRPr="00D46DAE">
        <w:rPr>
          <w:rFonts w:eastAsia="Times New Roman" w:cs="Arial"/>
          <w:color w:val="222222"/>
          <w:kern w:val="0"/>
          <w14:ligatures w14:val="none"/>
        </w:rPr>
        <w:t xml:space="preserve"> management practices document, and application for a NIFA grant that will advance brucellosis management and hopefully reduce the burden of surveillance for livestock producers in the GYA.   </w:t>
      </w:r>
    </w:p>
    <w:p w14:paraId="3A1E1D2E" w14:textId="77777777" w:rsidR="00D46DAE" w:rsidRPr="00D46DAE" w:rsidRDefault="00D46DAE" w:rsidP="00D46DAE">
      <w:pPr>
        <w:shd w:val="clear" w:color="auto" w:fill="FFFFFF"/>
        <w:rPr>
          <w:rFonts w:eastAsia="Times New Roman" w:cs="Arial"/>
          <w:color w:val="222222"/>
          <w:kern w:val="0"/>
          <w14:ligatures w14:val="none"/>
        </w:rPr>
      </w:pPr>
      <w:r w:rsidRPr="00D46DAE">
        <w:rPr>
          <w:rFonts w:eastAsia="Times New Roman" w:cs="Arial"/>
          <w:color w:val="222222"/>
          <w:kern w:val="0"/>
          <w14:ligatures w14:val="none"/>
        </w:rPr>
        <w:t> </w:t>
      </w:r>
    </w:p>
    <w:p w14:paraId="3052526A" w14:textId="77777777" w:rsidR="00D46DAE" w:rsidRPr="00D46DAE" w:rsidRDefault="00D46DAE" w:rsidP="00D46DAE">
      <w:pPr>
        <w:spacing w:after="160" w:line="256" w:lineRule="auto"/>
        <w:rPr>
          <w:rFonts w:eastAsia="Times New Roman" w:cs="Arial"/>
          <w:color w:val="222222"/>
          <w:kern w:val="0"/>
          <w14:ligatures w14:val="none"/>
        </w:rPr>
      </w:pPr>
    </w:p>
    <w:p w14:paraId="61308B24" w14:textId="77777777" w:rsidR="00D46DAE" w:rsidRPr="00D46DAE" w:rsidRDefault="00D46DAE" w:rsidP="00D46DAE">
      <w:pPr>
        <w:spacing w:after="160" w:line="256" w:lineRule="auto"/>
        <w:rPr>
          <w:rFonts w:eastAsia="Times New Roman" w:cs="Arial"/>
          <w:color w:val="4472C4"/>
          <w:kern w:val="0"/>
          <w14:ligatures w14:val="none"/>
        </w:rPr>
      </w:pPr>
      <w:r w:rsidRPr="00D46DAE">
        <w:rPr>
          <w:rFonts w:eastAsia="Calibri" w:cs="Arial"/>
          <w:b/>
          <w:bCs/>
          <w:kern w:val="0"/>
          <w:u w:val="single"/>
          <w14:ligatures w14:val="none"/>
        </w:rPr>
        <w:t>Brucellosis Research Update</w:t>
      </w:r>
      <w:r w:rsidRPr="00D46DAE">
        <w:rPr>
          <w:rFonts w:eastAsia="Calibri" w:cs="Arial"/>
          <w:kern w:val="0"/>
          <w14:ligatures w14:val="none"/>
        </w:rPr>
        <w:t xml:space="preserve"> – Dr. Steven Olsen, USDA ARS</w:t>
      </w:r>
      <w:r w:rsidRPr="00D46DAE">
        <w:rPr>
          <w:rFonts w:eastAsia="Times New Roman" w:cs="Arial"/>
          <w:color w:val="4472C4"/>
          <w:kern w:val="0"/>
          <w14:ligatures w14:val="none"/>
        </w:rPr>
        <w:t xml:space="preserve"> </w:t>
      </w:r>
    </w:p>
    <w:p w14:paraId="1E56CDBB" w14:textId="77777777" w:rsidR="00D46DAE" w:rsidRPr="00D46DAE" w:rsidRDefault="00D46DAE" w:rsidP="00D46DAE">
      <w:pPr>
        <w:spacing w:after="160" w:line="256" w:lineRule="auto"/>
        <w:rPr>
          <w:rFonts w:eastAsia="Times New Roman" w:cs="Arial"/>
          <w:kern w:val="0"/>
          <w14:ligatures w14:val="none"/>
        </w:rPr>
      </w:pPr>
      <w:r w:rsidRPr="00D46DAE">
        <w:rPr>
          <w:rFonts w:eastAsia="Times New Roman" w:cs="Arial"/>
          <w:kern w:val="0"/>
          <w14:ligatures w14:val="none"/>
        </w:rPr>
        <w:t xml:space="preserve">Reviews were provided of ongoing research on Brucellosis at ARS. Dr Olsen discussed phenotype differences between the cattle, elk, and bison and how it is evident in their immune system responses to brucellosis. He also discussed the efficacy of </w:t>
      </w:r>
      <w:proofErr w:type="gramStart"/>
      <w:r w:rsidRPr="00D46DAE">
        <w:rPr>
          <w:rFonts w:eastAsia="Times New Roman" w:cs="Arial"/>
          <w:kern w:val="0"/>
          <w14:ligatures w14:val="none"/>
        </w:rPr>
        <w:t xml:space="preserve">a </w:t>
      </w:r>
      <w:proofErr w:type="spellStart"/>
      <w:r w:rsidRPr="00D46DAE">
        <w:rPr>
          <w:rFonts w:eastAsia="Times New Roman" w:cs="Arial"/>
          <w:kern w:val="0"/>
          <w14:ligatures w14:val="none"/>
        </w:rPr>
        <w:t>nanovaccine</w:t>
      </w:r>
      <w:proofErr w:type="spellEnd"/>
      <w:proofErr w:type="gramEnd"/>
      <w:r w:rsidRPr="00D46DAE">
        <w:rPr>
          <w:rFonts w:eastAsia="Times New Roman" w:cs="Arial"/>
          <w:kern w:val="0"/>
          <w14:ligatures w14:val="none"/>
        </w:rPr>
        <w:t xml:space="preserve"> being </w:t>
      </w:r>
      <w:proofErr w:type="gramStart"/>
      <w:r w:rsidRPr="00D46DAE">
        <w:rPr>
          <w:rFonts w:eastAsia="Times New Roman" w:cs="Arial"/>
          <w:kern w:val="0"/>
          <w14:ligatures w14:val="none"/>
        </w:rPr>
        <w:t>developed being</w:t>
      </w:r>
      <w:proofErr w:type="gramEnd"/>
      <w:r w:rsidRPr="00D46DAE">
        <w:rPr>
          <w:rFonts w:eastAsia="Times New Roman" w:cs="Arial"/>
          <w:kern w:val="0"/>
          <w14:ligatures w14:val="none"/>
        </w:rPr>
        <w:t xml:space="preserve"> lower than expected and the work on increasing safety to humans in lab settings working with samples and work including characterize swine brucellosis serological responses. Some upcoming work for the future was also discussed.</w:t>
      </w:r>
    </w:p>
    <w:p w14:paraId="031F36C2" w14:textId="77777777" w:rsidR="00D46DAE" w:rsidRPr="00D46DAE" w:rsidRDefault="00D46DAE" w:rsidP="00D46DAE">
      <w:pPr>
        <w:spacing w:after="160" w:line="256" w:lineRule="auto"/>
        <w:rPr>
          <w:rFonts w:eastAsia="Calibri" w:cs="Arial"/>
          <w:kern w:val="0"/>
          <w14:ligatures w14:val="none"/>
        </w:rPr>
      </w:pPr>
    </w:p>
    <w:p w14:paraId="5F847050" w14:textId="77777777" w:rsidR="00D46DAE" w:rsidRPr="00D46DAE" w:rsidRDefault="00D46DAE" w:rsidP="00D46DAE">
      <w:pPr>
        <w:spacing w:after="160" w:line="256" w:lineRule="auto"/>
        <w:rPr>
          <w:rFonts w:eastAsia="Times New Roman" w:cs="Arial"/>
          <w:b/>
          <w:kern w:val="0"/>
          <w:u w:val="single"/>
          <w14:ligatures w14:val="none"/>
        </w:rPr>
      </w:pPr>
      <w:r w:rsidRPr="00D46DAE">
        <w:rPr>
          <w:rFonts w:eastAsia="Calibri" w:cs="Arial"/>
          <w:kern w:val="0"/>
          <w14:ligatures w14:val="none"/>
        </w:rPr>
        <w:t> </w:t>
      </w:r>
      <w:r w:rsidRPr="00D46DAE">
        <w:rPr>
          <w:rFonts w:eastAsia="Times New Roman" w:cs="Arial"/>
          <w:b/>
          <w:kern w:val="0"/>
          <w:u w:val="single"/>
          <w14:ligatures w14:val="none"/>
        </w:rPr>
        <w:t>Subcommittee Business Meeting:</w:t>
      </w:r>
    </w:p>
    <w:p w14:paraId="76D5A3F9"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The business meeting was called to order. There was a general discussion of housekeeping items describing how members can be involved in the creation and approval of Resolutions.   </w:t>
      </w:r>
    </w:p>
    <w:p w14:paraId="7D008269"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The first order of business was the presentation of two new resolutions.  The </w:t>
      </w:r>
      <w:r w:rsidRPr="00D46DAE">
        <w:rPr>
          <w:rFonts w:eastAsia="Calibri" w:cs="Arial"/>
          <w:b/>
          <w:bCs/>
          <w:kern w:val="0"/>
          <w14:ligatures w14:val="none"/>
        </w:rPr>
        <w:t xml:space="preserve">Resolution on Prioritization of Brucellosis Eradication </w:t>
      </w:r>
      <w:r w:rsidRPr="00D46DAE">
        <w:rPr>
          <w:rFonts w:eastAsia="Calibri" w:cs="Arial"/>
          <w:kern w:val="0"/>
          <w14:ligatures w14:val="none"/>
        </w:rPr>
        <w:t xml:space="preserve">was introduced to the committee. Motions to move the resolution to a vote were from Hallie Hazel and seconded by Amanda Price. The resolution passed unanimously. The </w:t>
      </w:r>
      <w:r w:rsidRPr="00D46DAE">
        <w:rPr>
          <w:rFonts w:eastAsia="Calibri" w:cs="Arial"/>
          <w:b/>
          <w:bCs/>
          <w:kern w:val="0"/>
          <w14:ligatures w14:val="none"/>
        </w:rPr>
        <w:t>Resolution on Request for Timely Publishing of the Brucellosis Rule</w:t>
      </w:r>
      <w:r w:rsidRPr="00D46DAE">
        <w:rPr>
          <w:rFonts w:eastAsia="Calibri" w:cs="Arial"/>
          <w:kern w:val="0"/>
          <w14:ligatures w14:val="none"/>
        </w:rPr>
        <w:t xml:space="preserve"> was introduced to the committee and proposed for approval by Amanda Price and seconded by Scott Leiblse. There was </w:t>
      </w:r>
      <w:proofErr w:type="gramStart"/>
      <w:r w:rsidRPr="00D46DAE">
        <w:rPr>
          <w:rFonts w:eastAsia="Calibri" w:cs="Arial"/>
          <w:kern w:val="0"/>
          <w14:ligatures w14:val="none"/>
        </w:rPr>
        <w:t>not</w:t>
      </w:r>
      <w:proofErr w:type="gramEnd"/>
      <w:r w:rsidRPr="00D46DAE">
        <w:rPr>
          <w:rFonts w:eastAsia="Calibri" w:cs="Arial"/>
          <w:kern w:val="0"/>
          <w14:ligatures w14:val="none"/>
        </w:rPr>
        <w:t xml:space="preserve"> discussion and the resolution passed unanimously.</w:t>
      </w:r>
    </w:p>
    <w:p w14:paraId="1797F932"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 xml:space="preserve">The second order of business was a review of old Resolutions (Resolution 32 from 2022 – Standardization of State Cattle and Bison Requirements Regarding Brucellosis). There was discussion over what a response would be. The thought was that this Resolution could be used for GYA states to start a conversation with other states to help address those changes. There was also </w:t>
      </w:r>
      <w:proofErr w:type="spellStart"/>
      <w:r w:rsidRPr="00D46DAE">
        <w:rPr>
          <w:rFonts w:eastAsia="Calibri" w:cs="Arial"/>
          <w:kern w:val="0"/>
          <w14:ligatures w14:val="none"/>
        </w:rPr>
        <w:t>iscussion</w:t>
      </w:r>
      <w:proofErr w:type="spellEnd"/>
      <w:r w:rsidRPr="00D46DAE">
        <w:rPr>
          <w:rFonts w:eastAsia="Calibri" w:cs="Arial"/>
          <w:kern w:val="0"/>
          <w14:ligatures w14:val="none"/>
        </w:rPr>
        <w:t xml:space="preserve"> about addressing at the Assembly of NASAHO.  The possibility of a webinar to provide information about brucellosis to provide for states that could consider changes to their state regulations. The motion was made to follow “Still active, with recommended action”. The motion to approve this response was brought by Janemarie Hennebelle and seconded by Tahnee Szymanski. </w:t>
      </w:r>
      <w:r w:rsidRPr="00D46DAE">
        <w:rPr>
          <w:rFonts w:eastAsia="Calibri" w:cs="Arial"/>
          <w:kern w:val="0"/>
          <w14:ligatures w14:val="none"/>
        </w:rPr>
        <w:tab/>
        <w:t xml:space="preserve">  </w:t>
      </w:r>
    </w:p>
    <w:p w14:paraId="3C3FC12A" w14:textId="77777777" w:rsidR="00D46DAE" w:rsidRPr="00D46DAE" w:rsidRDefault="00D46DAE" w:rsidP="00D46DAE">
      <w:pPr>
        <w:spacing w:after="160" w:line="256" w:lineRule="auto"/>
        <w:rPr>
          <w:rFonts w:eastAsia="Calibri" w:cs="Arial"/>
          <w:kern w:val="0"/>
          <w14:ligatures w14:val="none"/>
        </w:rPr>
      </w:pPr>
      <w:r w:rsidRPr="00D46DAE">
        <w:rPr>
          <w:rFonts w:eastAsia="Calibri" w:cs="Arial"/>
          <w:kern w:val="0"/>
          <w14:ligatures w14:val="none"/>
        </w:rPr>
        <w:t>The meeting was adjourned at 9:48 am</w:t>
      </w:r>
    </w:p>
    <w:p w14:paraId="55D0999A" w14:textId="77777777" w:rsidR="00D46DAE" w:rsidRPr="00D46DAE" w:rsidRDefault="00D46DAE" w:rsidP="00D46DAE">
      <w:pPr>
        <w:spacing w:after="160" w:line="256" w:lineRule="auto"/>
        <w:rPr>
          <w:rFonts w:eastAsia="Calibri" w:cs="Arial"/>
          <w:kern w:val="0"/>
          <w14:ligatures w14:val="none"/>
        </w:rPr>
      </w:pPr>
    </w:p>
    <w:p w14:paraId="4EB5A8C8" w14:textId="77777777" w:rsidR="00CD41E2" w:rsidRDefault="00CD41E2" w:rsidP="00CD41E2">
      <w:pPr>
        <w:pStyle w:val="Heading1"/>
      </w:pPr>
      <w:r>
        <w:lastRenderedPageBreak/>
        <w:t>SUBCOMMITTEE ON TUBERCULOSIS</w:t>
      </w:r>
    </w:p>
    <w:p w14:paraId="2A18CD4F" w14:textId="77777777" w:rsidR="00CD41E2" w:rsidRDefault="00CD41E2" w:rsidP="00CD41E2">
      <w:pPr>
        <w:jc w:val="center"/>
      </w:pPr>
      <w:r>
        <w:t>Chair: Dr. Beth Carlson</w:t>
      </w:r>
    </w:p>
    <w:p w14:paraId="14892293" w14:textId="77777777" w:rsidR="00CD41E2" w:rsidRDefault="00CD41E2" w:rsidP="00CD41E2">
      <w:pPr>
        <w:jc w:val="center"/>
      </w:pPr>
      <w:r>
        <w:t>Vice Chair: Dr. Mendel Miller</w:t>
      </w:r>
    </w:p>
    <w:p w14:paraId="6C0010D4" w14:textId="77777777" w:rsidR="00CD41E2" w:rsidRDefault="00CD41E2" w:rsidP="00CD41E2">
      <w:pPr>
        <w:jc w:val="center"/>
      </w:pPr>
    </w:p>
    <w:p w14:paraId="59929464" w14:textId="77777777" w:rsidR="00CD41E2" w:rsidRDefault="00CD41E2" w:rsidP="00CD41E2">
      <w:pPr>
        <w:jc w:val="center"/>
      </w:pPr>
      <w:r>
        <w:t>[USAHA Staff will enter your committee roster]</w:t>
      </w:r>
    </w:p>
    <w:p w14:paraId="6753B870" w14:textId="77777777" w:rsidR="00CD41E2" w:rsidRDefault="00CD41E2" w:rsidP="00CD41E2">
      <w:pPr>
        <w:jc w:val="center"/>
      </w:pPr>
    </w:p>
    <w:p w14:paraId="11D7810C" w14:textId="77777777" w:rsidR="00CD41E2" w:rsidRDefault="00CD41E2" w:rsidP="00CD41E2">
      <w:pPr>
        <w:ind w:firstLine="360"/>
      </w:pPr>
      <w:r>
        <w:t>The Committee met during the 2026 Annual Meeting in Madison, WI on October 19. A head count of attendees in the room totaled 90 people. A total of -- attendees checked into the meeting including</w:t>
      </w:r>
      <w:proofErr w:type="gramStart"/>
      <w:r>
        <w:t>:  -</w:t>
      </w:r>
      <w:proofErr w:type="gramEnd"/>
      <w:r>
        <w:t xml:space="preserve">- members </w:t>
      </w:r>
      <w:proofErr w:type="gramStart"/>
      <w:r>
        <w:t>and  --</w:t>
      </w:r>
      <w:proofErr w:type="gramEnd"/>
      <w:r>
        <w:t xml:space="preserve"> guests in attendance. </w:t>
      </w:r>
      <w:r>
        <w:rPr>
          <w:rFonts w:cs="Arial"/>
          <w:kern w:val="0"/>
          <w:szCs w:val="24"/>
          <w14:ligatures w14:val="none"/>
        </w:rPr>
        <w:t>Dr. Beth Carlson welcomed committee members and guests, introduced Dr. Mendel Miller as Vice Chair,</w:t>
      </w:r>
      <w:r>
        <w:t xml:space="preserve"> and notified those in attendance that recording of any portion of the meeting was not allowed. </w:t>
      </w:r>
    </w:p>
    <w:p w14:paraId="137E7377" w14:textId="77777777" w:rsidR="00CD41E2" w:rsidRDefault="00CD41E2" w:rsidP="00CD41E2">
      <w:pPr>
        <w:ind w:firstLine="360"/>
      </w:pPr>
    </w:p>
    <w:p w14:paraId="7520685B" w14:textId="77777777" w:rsidR="00CD41E2" w:rsidRDefault="00CD41E2" w:rsidP="00CD41E2">
      <w:pPr>
        <w:ind w:firstLine="360"/>
      </w:pPr>
      <w:r>
        <w:rPr>
          <w:rFonts w:cs="Arial"/>
          <w:szCs w:val="24"/>
        </w:rPr>
        <w:t xml:space="preserve">Dr. Carlson provided a review of the agenda and the mission and operating procedure for the TB subcommittee, as well as the process </w:t>
      </w:r>
      <w:proofErr w:type="gramStart"/>
      <w:r>
        <w:rPr>
          <w:rFonts w:cs="Arial"/>
          <w:szCs w:val="24"/>
        </w:rPr>
        <w:t>for</w:t>
      </w:r>
      <w:proofErr w:type="gramEnd"/>
      <w:r>
        <w:rPr>
          <w:rFonts w:cs="Arial"/>
          <w:szCs w:val="24"/>
        </w:rPr>
        <w:t xml:space="preserve"> recommendations and resolutions.</w:t>
      </w:r>
    </w:p>
    <w:p w14:paraId="775059E0" w14:textId="77777777" w:rsidR="00CD41E2" w:rsidRDefault="00CD41E2" w:rsidP="00CD41E2"/>
    <w:p w14:paraId="6094D917" w14:textId="77777777" w:rsidR="00CD41E2" w:rsidRDefault="00CD41E2" w:rsidP="00CD41E2">
      <w:r>
        <w:rPr>
          <w:b/>
          <w:bCs/>
        </w:rPr>
        <w:t xml:space="preserve">Presentations &amp; Reports </w:t>
      </w:r>
    </w:p>
    <w:p w14:paraId="495924CA" w14:textId="77777777" w:rsidR="00CD41E2" w:rsidRDefault="00CD41E2" w:rsidP="00CD41E2">
      <w:pPr>
        <w:rPr>
          <w:b/>
        </w:rPr>
      </w:pPr>
    </w:p>
    <w:p w14:paraId="7BE546A0" w14:textId="77777777" w:rsidR="00CD41E2" w:rsidRPr="00BF5831" w:rsidRDefault="00CD41E2" w:rsidP="00CD41E2">
      <w:pPr>
        <w:rPr>
          <w:b/>
        </w:rPr>
      </w:pPr>
      <w:r w:rsidRPr="00BF5831">
        <w:rPr>
          <w:b/>
        </w:rPr>
        <w:t>Tuberculosis Scientific Advisory Working Group</w:t>
      </w:r>
    </w:p>
    <w:p w14:paraId="25D361E3" w14:textId="77777777" w:rsidR="00CD41E2" w:rsidRDefault="00CD41E2" w:rsidP="00CD41E2">
      <w:r>
        <w:t>The Tuberculosis Scientific Advisory Working Group, led by Dr. Tyler Thacker, met at 7 am on Monday, October 19, 2026, immediately prior to the Tuberculosis Subcommittee.  The following presentation was provided:</w:t>
      </w:r>
    </w:p>
    <w:p w14:paraId="395EFB63" w14:textId="77777777" w:rsidR="00CD41E2" w:rsidRDefault="00CD41E2" w:rsidP="00CD41E2"/>
    <w:p w14:paraId="0BDEC81B" w14:textId="77777777" w:rsidR="00CD41E2" w:rsidRDefault="00CD41E2" w:rsidP="00CD41E2">
      <w:pPr>
        <w:rPr>
          <w:b/>
          <w:bCs/>
        </w:rPr>
      </w:pPr>
      <w:r>
        <w:rPr>
          <w:b/>
          <w:bCs/>
        </w:rPr>
        <w:t xml:space="preserve">Update on TB testing in Dairy herds in Great Britain with </w:t>
      </w:r>
      <w:proofErr w:type="spellStart"/>
      <w:r>
        <w:rPr>
          <w:b/>
          <w:bCs/>
        </w:rPr>
        <w:t>Enferplex</w:t>
      </w:r>
      <w:proofErr w:type="spellEnd"/>
      <w:r>
        <w:rPr>
          <w:b/>
          <w:bCs/>
        </w:rPr>
        <w:t xml:space="preserve"> </w:t>
      </w:r>
    </w:p>
    <w:p w14:paraId="7CAF5DB1" w14:textId="77777777" w:rsidR="00CD41E2" w:rsidRDefault="00CD41E2" w:rsidP="00CA3A94">
      <w:r>
        <w:t xml:space="preserve">Alastair Hayton, BVM&amp;S DCHP MRCVS, Director Sure Farm Ltd. presented information on the </w:t>
      </w:r>
      <w:proofErr w:type="spellStart"/>
      <w:r>
        <w:t>Enferplex</w:t>
      </w:r>
      <w:proofErr w:type="spellEnd"/>
      <w:r>
        <w:t xml:space="preserve"> Bovine TB Antibody test being used in Great Britain to assess TB prevalence in dairies via bulk tank milk samples. The paper, in its entirety, is included at the end of this report. </w:t>
      </w:r>
    </w:p>
    <w:p w14:paraId="6EAA3DBE" w14:textId="77777777" w:rsidR="00CD41E2" w:rsidRDefault="00CD41E2" w:rsidP="00CD41E2">
      <w:pPr>
        <w:ind w:firstLine="360"/>
      </w:pPr>
    </w:p>
    <w:p w14:paraId="140F9857" w14:textId="77777777" w:rsidR="00CD41E2" w:rsidRDefault="00CD41E2" w:rsidP="00CD41E2">
      <w:r>
        <w:rPr>
          <w:b/>
          <w:bCs/>
        </w:rPr>
        <w:t xml:space="preserve">Presentations &amp; Reports </w:t>
      </w:r>
    </w:p>
    <w:p w14:paraId="3553EDE4" w14:textId="77777777" w:rsidR="00CD41E2" w:rsidRDefault="00CD41E2" w:rsidP="00CD41E2">
      <w:pPr>
        <w:rPr>
          <w:b/>
          <w:bCs/>
        </w:rPr>
      </w:pPr>
    </w:p>
    <w:p w14:paraId="6FDA04B7" w14:textId="77777777" w:rsidR="00CD41E2" w:rsidRDefault="00CD41E2" w:rsidP="00CA3A94">
      <w:pPr>
        <w:rPr>
          <w:b/>
          <w:bCs/>
        </w:rPr>
      </w:pPr>
      <w:r w:rsidRPr="00DD2362">
        <w:rPr>
          <w:b/>
          <w:bCs/>
        </w:rPr>
        <w:t>Dr. Brad</w:t>
      </w:r>
      <w:r>
        <w:rPr>
          <w:b/>
          <w:bCs/>
        </w:rPr>
        <w:t>ley</w:t>
      </w:r>
      <w:r w:rsidRPr="00DD2362">
        <w:rPr>
          <w:b/>
          <w:bCs/>
        </w:rPr>
        <w:t xml:space="preserve"> Christenson, USDA-</w:t>
      </w:r>
      <w:r>
        <w:rPr>
          <w:b/>
          <w:bCs/>
        </w:rPr>
        <w:t xml:space="preserve">APHIS-VS Ruminant Health Officer </w:t>
      </w:r>
    </w:p>
    <w:p w14:paraId="19F3C5DC" w14:textId="77777777" w:rsidR="00CD41E2" w:rsidRDefault="00CD41E2" w:rsidP="00CA3A94">
      <w:pPr>
        <w:rPr>
          <w:b/>
          <w:bCs/>
        </w:rPr>
      </w:pPr>
      <w:r>
        <w:rPr>
          <w:b/>
          <w:bCs/>
        </w:rPr>
        <w:t>National update on TB status</w:t>
      </w:r>
    </w:p>
    <w:p w14:paraId="37FA599F" w14:textId="77777777" w:rsidR="00CD41E2" w:rsidRDefault="00CD41E2" w:rsidP="00CD41E2">
      <w:r>
        <w:t xml:space="preserve"> A Website is available which is updated quarterly with TB status for the United States. Slaughter surveillance is still the main source of detection, with a goal of one granuloma/2000 head slaughtered. Other sources are movement testing, area surveillance, epidemiology, and Whole Herd Testing. Since 2010 3 cases have been found through movement testing (200,000 tests annually). Meanwhile, 10 cases were found via slaughter surveillance in 2026 alone. </w:t>
      </w:r>
    </w:p>
    <w:p w14:paraId="1A4CF44B" w14:textId="77777777" w:rsidR="00CD41E2" w:rsidRDefault="00CD41E2" w:rsidP="00CD41E2"/>
    <w:p w14:paraId="15449852" w14:textId="77777777" w:rsidR="00CD41E2" w:rsidRDefault="00CD41E2" w:rsidP="00CD41E2">
      <w:r>
        <w:t xml:space="preserve">In 2026, the following states have had bovine TB detections: New Mexico 1 dairy case, Texas 4 dairy cases, Nebraska 1 beef case, Michigan 1 beef case and 3 dairy cases. All of these were through slaughter surveillance. </w:t>
      </w:r>
    </w:p>
    <w:p w14:paraId="039448AD" w14:textId="77777777" w:rsidR="00CD41E2" w:rsidRDefault="00CD41E2" w:rsidP="00CD41E2"/>
    <w:p w14:paraId="6AB4C1E1" w14:textId="77777777" w:rsidR="00CD41E2" w:rsidRDefault="00CD41E2" w:rsidP="00CD41E2">
      <w:r>
        <w:t xml:space="preserve">TB rule is still in the proposal stage. (Step 2 of 6 needed to publish) In 2024 the TB workplan was submitted to RAD. No timeframe is currently in place for the rule to advance. </w:t>
      </w:r>
    </w:p>
    <w:p w14:paraId="337EB4F3" w14:textId="77777777" w:rsidR="00CD41E2" w:rsidRDefault="00CD41E2" w:rsidP="00CD41E2"/>
    <w:p w14:paraId="1EF08A72" w14:textId="77777777" w:rsidR="00CD41E2" w:rsidRDefault="00CD41E2" w:rsidP="00CD41E2">
      <w:r>
        <w:t xml:space="preserve">Cervid DPP: Testing has now caught up from the backlogs caused by test kit shortages. Five days turnaround on new submissions currently. Last year, there were 9973 tests with 143 primary non-negatives, 32 non-negative to the second test (.3%), but no positive culture or PCR upon subsequent necropsy. Conversely, 1678 Single Cervical Tests were conducted with 10 suspects and 1 suspect/reactor on the CCT. </w:t>
      </w:r>
    </w:p>
    <w:p w14:paraId="0CFC0BC9" w14:textId="77777777" w:rsidR="00CD41E2" w:rsidRDefault="00CD41E2" w:rsidP="00CD41E2"/>
    <w:p w14:paraId="3C5CE5BA" w14:textId="77777777" w:rsidR="00CD41E2" w:rsidRDefault="00CD41E2" w:rsidP="00CD41E2">
      <w:pPr>
        <w:rPr>
          <w:b/>
          <w:bCs/>
        </w:rPr>
      </w:pPr>
      <w:r w:rsidRPr="00DD2362">
        <w:rPr>
          <w:b/>
          <w:bCs/>
        </w:rPr>
        <w:t>Dr. Suelee Robb</w:t>
      </w:r>
      <w:r>
        <w:rPr>
          <w:b/>
          <w:bCs/>
        </w:rPr>
        <w:t xml:space="preserve">e </w:t>
      </w:r>
      <w:r w:rsidRPr="00DD2362">
        <w:rPr>
          <w:b/>
          <w:bCs/>
        </w:rPr>
        <w:t xml:space="preserve">Austermann, </w:t>
      </w:r>
      <w:r>
        <w:rPr>
          <w:b/>
          <w:bCs/>
        </w:rPr>
        <w:t>U</w:t>
      </w:r>
      <w:r w:rsidRPr="00DD2362">
        <w:rPr>
          <w:b/>
          <w:bCs/>
        </w:rPr>
        <w:t>SDA-</w:t>
      </w:r>
      <w:r>
        <w:rPr>
          <w:b/>
          <w:bCs/>
        </w:rPr>
        <w:t>APHIS-VS, NVSL Director</w:t>
      </w:r>
    </w:p>
    <w:p w14:paraId="52E5E3E4" w14:textId="77777777" w:rsidR="00CD41E2" w:rsidRDefault="00CD41E2" w:rsidP="00CD41E2">
      <w:pPr>
        <w:rPr>
          <w:rFonts w:cs="Arial"/>
          <w:b/>
          <w:bCs/>
          <w:szCs w:val="24"/>
        </w:rPr>
      </w:pPr>
      <w:r w:rsidRPr="00DD2362">
        <w:rPr>
          <w:b/>
          <w:bCs/>
        </w:rPr>
        <w:t>Heather Martinez</w:t>
      </w:r>
      <w:r>
        <w:rPr>
          <w:b/>
          <w:bCs/>
        </w:rPr>
        <w:t xml:space="preserve">, </w:t>
      </w:r>
      <w:r w:rsidRPr="007E329C">
        <w:rPr>
          <w:rFonts w:cs="Arial"/>
          <w:b/>
          <w:bCs/>
          <w:szCs w:val="24"/>
        </w:rPr>
        <w:t>DVM MPH DACVPM, USDA-APHIS</w:t>
      </w:r>
      <w:r>
        <w:rPr>
          <w:rFonts w:cs="Arial"/>
          <w:b/>
          <w:bCs/>
          <w:szCs w:val="24"/>
        </w:rPr>
        <w:t>-VS, ORISE</w:t>
      </w:r>
    </w:p>
    <w:p w14:paraId="58647B11" w14:textId="77777777" w:rsidR="00CD41E2" w:rsidRDefault="00CD41E2" w:rsidP="00CD41E2">
      <w:pPr>
        <w:rPr>
          <w:b/>
          <w:bCs/>
        </w:rPr>
      </w:pPr>
      <w:r>
        <w:rPr>
          <w:b/>
          <w:bCs/>
        </w:rPr>
        <w:t>Vijaya Nareddy, USDA-APHIS-VS, NVSL</w:t>
      </w:r>
    </w:p>
    <w:p w14:paraId="21D221D4" w14:textId="77777777" w:rsidR="00CD41E2" w:rsidRPr="007E329C" w:rsidRDefault="00CD41E2" w:rsidP="00CD41E2">
      <w:pPr>
        <w:rPr>
          <w:b/>
          <w:bCs/>
        </w:rPr>
      </w:pPr>
      <w:r>
        <w:rPr>
          <w:b/>
          <w:bCs/>
        </w:rPr>
        <w:t>Sam Smith, USDA-APHIS-VS, ORISE</w:t>
      </w:r>
    </w:p>
    <w:p w14:paraId="15689603" w14:textId="77777777" w:rsidR="00CD41E2" w:rsidRDefault="00CD41E2" w:rsidP="00CD41E2">
      <w:pPr>
        <w:ind w:firstLine="360"/>
        <w:rPr>
          <w:b/>
          <w:bCs/>
        </w:rPr>
      </w:pPr>
      <w:r>
        <w:rPr>
          <w:b/>
          <w:bCs/>
        </w:rPr>
        <w:t>Five TB initiative Updates</w:t>
      </w:r>
    </w:p>
    <w:p w14:paraId="684FBC51" w14:textId="77777777" w:rsidR="00CD41E2" w:rsidRDefault="00CD41E2" w:rsidP="00CD41E2">
      <w:pPr>
        <w:rPr>
          <w:b/>
          <w:bCs/>
        </w:rPr>
      </w:pPr>
    </w:p>
    <w:p w14:paraId="55F8575A" w14:textId="77777777" w:rsidR="00CD41E2" w:rsidRDefault="00CD41E2" w:rsidP="00CD41E2">
      <w:r w:rsidRPr="00DD2362">
        <w:rPr>
          <w:b/>
          <w:bCs/>
        </w:rPr>
        <w:lastRenderedPageBreak/>
        <w:t xml:space="preserve">BCG vaccination update: </w:t>
      </w:r>
      <w:r>
        <w:t xml:space="preserve">Vaccine trial conducted in Baja CA/MX on 4 dairies which have 40% bovine TB prevalence. Animals are vaccinated at one month of age and then revaccinated monthly. The animals are sampled for lesions at slaughter.  To date, 4111 animals have been vaccinated with seven ante-mortem testing runs conducted. There have been 397 animals found infected </w:t>
      </w:r>
      <w:proofErr w:type="gramStart"/>
      <w:r>
        <w:t>at</w:t>
      </w:r>
      <w:proofErr w:type="gramEnd"/>
      <w:r>
        <w:t xml:space="preserve"> slaughter. In summary, the vaccine doesn’t appear to be preventing disease (similar rates to placebo), but it appears to be decreasing the severity of the disease. PCR detections in nasal swabs </w:t>
      </w:r>
      <w:proofErr w:type="gramStart"/>
      <w:r>
        <w:t>is</w:t>
      </w:r>
      <w:proofErr w:type="gramEnd"/>
      <w:r>
        <w:t xml:space="preserve"> decreasing, so vaccination may be decreasing shedding of TB in all animals, not just those vaccinated. </w:t>
      </w:r>
    </w:p>
    <w:p w14:paraId="333BEF10" w14:textId="77777777" w:rsidR="00CD41E2" w:rsidRDefault="00CD41E2" w:rsidP="00CD41E2">
      <w:r w:rsidRPr="00571BC4">
        <w:rPr>
          <w:b/>
          <w:bCs/>
        </w:rPr>
        <w:t>Modernize TB antemortem diagnostics, Gamma interferon and DPP alternative (ELISA</w:t>
      </w:r>
      <w:r>
        <w:rPr>
          <w:b/>
          <w:bCs/>
        </w:rPr>
        <w:t xml:space="preserve">): </w:t>
      </w:r>
      <w:r>
        <w:t xml:space="preserve">DPP shortages have led to an increase in trying to develop ELISA testing. DPP detects antigens MPB83 and CFP10-ESAT6. The ELISA test is designed to target the same antigens. Thus far, it has been tested on elk samples which were stored at NVSL (26 + and 289 -) ELISA found 25 of the 26, DPP found 20. Testing is moving to field samples and on over 3000 samples and same specificity as the DPP has been observed.  Maybe </w:t>
      </w:r>
      <w:proofErr w:type="gramStart"/>
      <w:r>
        <w:t>run</w:t>
      </w:r>
      <w:proofErr w:type="gramEnd"/>
      <w:r>
        <w:t xml:space="preserve"> both tests in series to improve Specificity will be beneficial in the future?</w:t>
      </w:r>
    </w:p>
    <w:p w14:paraId="1D4F0AB6" w14:textId="77777777" w:rsidR="00CD41E2" w:rsidRDefault="00CD41E2" w:rsidP="00CD41E2">
      <w:r w:rsidRPr="004A0D2C">
        <w:rPr>
          <w:b/>
          <w:bCs/>
        </w:rPr>
        <w:t>Wildlife survey in HI</w:t>
      </w:r>
      <w:r>
        <w:rPr>
          <w:b/>
          <w:bCs/>
        </w:rPr>
        <w:t xml:space="preserve">: </w:t>
      </w:r>
      <w:r>
        <w:t>Wildlife samples will c</w:t>
      </w:r>
      <w:r w:rsidRPr="004A0D2C">
        <w:t>ontinue</w:t>
      </w:r>
      <w:r>
        <w:t xml:space="preserve"> to be </w:t>
      </w:r>
      <w:proofErr w:type="gramStart"/>
      <w:r>
        <w:t>collect</w:t>
      </w:r>
      <w:proofErr w:type="gramEnd"/>
      <w:r>
        <w:t xml:space="preserve"> in </w:t>
      </w:r>
      <w:proofErr w:type="gramStart"/>
      <w:r>
        <w:t>Hawaii .</w:t>
      </w:r>
      <w:proofErr w:type="gramEnd"/>
      <w:r>
        <w:t xml:space="preserve"> </w:t>
      </w:r>
    </w:p>
    <w:p w14:paraId="7C5AB00C" w14:textId="77777777" w:rsidR="00CD41E2" w:rsidRDefault="00CD41E2" w:rsidP="00CD41E2">
      <w:r w:rsidRPr="004A0D2C">
        <w:rPr>
          <w:b/>
          <w:bCs/>
        </w:rPr>
        <w:t>Disease sampling at slaughter</w:t>
      </w:r>
      <w:r>
        <w:rPr>
          <w:b/>
          <w:bCs/>
        </w:rPr>
        <w:t xml:space="preserve">: </w:t>
      </w:r>
      <w:r>
        <w:t xml:space="preserve">Trying to predict or modify the </w:t>
      </w:r>
      <w:proofErr w:type="gramStart"/>
      <w:r>
        <w:t>amount</w:t>
      </w:r>
      <w:proofErr w:type="gramEnd"/>
      <w:r>
        <w:t xml:space="preserve"> of samples that need to be collected based on the likelihood of an animal going to a specific plant from a specific county. Needing improved slaughter shipment documentation, intrastate movement info, etc. </w:t>
      </w:r>
    </w:p>
    <w:p w14:paraId="3E20A496" w14:textId="77777777" w:rsidR="00CD41E2" w:rsidRDefault="00CD41E2" w:rsidP="00CD41E2">
      <w:r w:rsidRPr="00D11561">
        <w:rPr>
          <w:b/>
          <w:bCs/>
        </w:rPr>
        <w:t xml:space="preserve">World M. </w:t>
      </w:r>
      <w:proofErr w:type="spellStart"/>
      <w:r w:rsidRPr="00D11561">
        <w:rPr>
          <w:b/>
          <w:bCs/>
        </w:rPr>
        <w:t>bovis</w:t>
      </w:r>
      <w:proofErr w:type="spellEnd"/>
      <w:r w:rsidRPr="00D11561">
        <w:rPr>
          <w:b/>
          <w:bCs/>
        </w:rPr>
        <w:t xml:space="preserve"> WGS project</w:t>
      </w:r>
      <w:r>
        <w:rPr>
          <w:b/>
          <w:bCs/>
        </w:rPr>
        <w:t xml:space="preserve">: </w:t>
      </w:r>
      <w:r>
        <w:t xml:space="preserve">It appears a large portion of circulating M. </w:t>
      </w:r>
      <w:proofErr w:type="spellStart"/>
      <w:r>
        <w:t>bovis</w:t>
      </w:r>
      <w:proofErr w:type="spellEnd"/>
      <w:r>
        <w:t xml:space="preserve"> in Mexican cattle may be missing. Mexican cattle are not the source of TB in the </w:t>
      </w:r>
      <w:proofErr w:type="gramStart"/>
      <w:r>
        <w:t>USA,</w:t>
      </w:r>
      <w:proofErr w:type="gramEnd"/>
      <w:r>
        <w:t xml:space="preserve"> foreign born workers appear much more likely to be the leading cause. </w:t>
      </w:r>
    </w:p>
    <w:p w14:paraId="0556DB73" w14:textId="77777777" w:rsidR="00CD41E2" w:rsidRDefault="00CD41E2" w:rsidP="00CD41E2">
      <w:pPr>
        <w:rPr>
          <w:b/>
          <w:bCs/>
        </w:rPr>
      </w:pPr>
    </w:p>
    <w:p w14:paraId="702D6CCB" w14:textId="77777777" w:rsidR="00CD41E2" w:rsidRDefault="00CD41E2" w:rsidP="00CD41E2">
      <w:pPr>
        <w:rPr>
          <w:b/>
          <w:bCs/>
        </w:rPr>
      </w:pPr>
      <w:r>
        <w:rPr>
          <w:b/>
          <w:bCs/>
        </w:rPr>
        <w:t xml:space="preserve">Dr. </w:t>
      </w:r>
      <w:r w:rsidRPr="00464957">
        <w:rPr>
          <w:b/>
          <w:bCs/>
        </w:rPr>
        <w:t xml:space="preserve">Bud Dinges, </w:t>
      </w:r>
      <w:r w:rsidRPr="008910C6">
        <w:rPr>
          <w:rFonts w:cs="Arial"/>
          <w:b/>
          <w:bCs/>
          <w:color w:val="000000"/>
          <w:kern w:val="0"/>
        </w:rPr>
        <w:t>Texas Animal Health Commission State Veterinarian</w:t>
      </w:r>
      <w:r w:rsidRPr="00464957">
        <w:rPr>
          <w:b/>
          <w:bCs/>
        </w:rPr>
        <w:t xml:space="preserve"> </w:t>
      </w:r>
    </w:p>
    <w:p w14:paraId="19B3936C" w14:textId="77777777" w:rsidR="00CD41E2" w:rsidRPr="008910C6" w:rsidRDefault="00CD41E2" w:rsidP="00CD41E2">
      <w:pPr>
        <w:rPr>
          <w:b/>
          <w:bCs/>
        </w:rPr>
      </w:pPr>
      <w:r w:rsidRPr="00464957">
        <w:rPr>
          <w:b/>
          <w:bCs/>
        </w:rPr>
        <w:t>T</w:t>
      </w:r>
      <w:r>
        <w:rPr>
          <w:b/>
          <w:bCs/>
        </w:rPr>
        <w:t xml:space="preserve">exas </w:t>
      </w:r>
      <w:r w:rsidRPr="00464957">
        <w:rPr>
          <w:b/>
          <w:bCs/>
        </w:rPr>
        <w:t>TB Updates:</w:t>
      </w:r>
      <w:r>
        <w:rPr>
          <w:b/>
          <w:bCs/>
        </w:rPr>
        <w:t xml:space="preserve"> </w:t>
      </w:r>
      <w:r w:rsidRPr="008910C6">
        <w:rPr>
          <w:b/>
          <w:bCs/>
        </w:rPr>
        <w:t>2026</w:t>
      </w:r>
      <w:r>
        <w:t xml:space="preserve"> </w:t>
      </w:r>
    </w:p>
    <w:p w14:paraId="192B4A76" w14:textId="77777777" w:rsidR="00CD41E2" w:rsidRDefault="00CD41E2" w:rsidP="00CD41E2">
      <w:r>
        <w:t>Dairies in two counties completed 5 years of assurance testing.  One dairy completed a 2</w:t>
      </w:r>
      <w:r>
        <w:rPr>
          <w:vertAlign w:val="superscript"/>
        </w:rPr>
        <w:t>nd</w:t>
      </w:r>
      <w:r>
        <w:t xml:space="preserve"> assurance test, and two dairies had completed herd assessment/verification testing and were enrolled in the assurance testing process. One dairy enrolled in assurance testing moved their cattle back to their sister dairy in a neighboring state.  One Central Texas beef cattle herd completed its 4</w:t>
      </w:r>
      <w:r>
        <w:rPr>
          <w:vertAlign w:val="superscript"/>
        </w:rPr>
        <w:t>th</w:t>
      </w:r>
      <w:r>
        <w:t xml:space="preserve"> assurance test.</w:t>
      </w:r>
    </w:p>
    <w:p w14:paraId="2CD45B7F" w14:textId="77777777" w:rsidR="00CD41E2" w:rsidRDefault="00CD41E2" w:rsidP="00CD41E2">
      <w:r>
        <w:t>Two dairies and one beef cattle herd were placed under quarantine due to TB found at slaughter.</w:t>
      </w:r>
    </w:p>
    <w:p w14:paraId="69C6EDAD" w14:textId="77777777" w:rsidR="00CD41E2" w:rsidRDefault="00CD41E2" w:rsidP="00CD41E2">
      <w:r>
        <w:t xml:space="preserve">Three TB initiated investigations based on cows identified at harvest during fiscal year 2026. One was traced to a New Mexico Dairy.  One was traced to a large dairy complex. There were no additional cows discovered during the assessment testing. The herd will be assurance tested in May 2027. The third was traced to a dairy in the Amarillo Region.  43 total </w:t>
      </w:r>
      <w:proofErr w:type="gramStart"/>
      <w:r>
        <w:t>head</w:t>
      </w:r>
      <w:proofErr w:type="gramEnd"/>
      <w:r>
        <w:t xml:space="preserve"> were confirmed positive for TB after completing the initial assessment test.  The dairy was depopulated in September 2026. </w:t>
      </w:r>
    </w:p>
    <w:p w14:paraId="0F98FE30" w14:textId="77777777" w:rsidR="00CD41E2" w:rsidRDefault="00CD41E2" w:rsidP="00CD41E2">
      <w:pPr>
        <w:rPr>
          <w:kern w:val="0"/>
          <w14:ligatures w14:val="none"/>
        </w:rPr>
      </w:pPr>
      <w:r>
        <w:rPr>
          <w:kern w:val="0"/>
          <w14:ligatures w14:val="none"/>
        </w:rPr>
        <w:t xml:space="preserve">Texas received 3 TB traces from a New Mexico Dairy. Initiated after New Mexico adult dairy cow was identified at harvest. Terminal chain beef calves were sent to Texas feeders. Stephenville Region – Dairy had gone out of business.  Amarillo Region – Trace cattle were tested.  Sulphur Springs Region – could not identify all trace cattle- conducted a whole herd test and will do assurance test in one year. </w:t>
      </w:r>
    </w:p>
    <w:p w14:paraId="7B5C1FF8" w14:textId="77777777" w:rsidR="00CD41E2" w:rsidRDefault="00CD41E2" w:rsidP="00CD41E2">
      <w:pPr>
        <w:rPr>
          <w:kern w:val="0"/>
          <w14:ligatures w14:val="none"/>
        </w:rPr>
      </w:pPr>
    </w:p>
    <w:p w14:paraId="18437790" w14:textId="77777777" w:rsidR="00CD41E2" w:rsidRDefault="00CD41E2" w:rsidP="00CD41E2">
      <w:pPr>
        <w:rPr>
          <w:b/>
          <w:bCs/>
        </w:rPr>
      </w:pPr>
      <w:r>
        <w:rPr>
          <w:b/>
          <w:bCs/>
        </w:rPr>
        <w:t xml:space="preserve">Dr. </w:t>
      </w:r>
      <w:proofErr w:type="gramStart"/>
      <w:r w:rsidRPr="00D7023B">
        <w:rPr>
          <w:b/>
          <w:bCs/>
        </w:rPr>
        <w:t>Shannon  Cerveny</w:t>
      </w:r>
      <w:proofErr w:type="gramEnd"/>
      <w:r w:rsidRPr="00D7023B">
        <w:rPr>
          <w:b/>
          <w:bCs/>
        </w:rPr>
        <w:t xml:space="preserve">, </w:t>
      </w:r>
      <w:r w:rsidRPr="008910C6">
        <w:rPr>
          <w:rFonts w:cs="Arial"/>
          <w:b/>
          <w:bCs/>
          <w:color w:val="000000"/>
          <w:kern w:val="0"/>
        </w:rPr>
        <w:t>DVM, Dipl. ACZM, Assistant State Veterinarian and TB Program Coordinator</w:t>
      </w:r>
      <w:r w:rsidRPr="008910C6">
        <w:rPr>
          <w:b/>
          <w:bCs/>
        </w:rPr>
        <w:t xml:space="preserve"> </w:t>
      </w:r>
    </w:p>
    <w:p w14:paraId="6F4E9C90" w14:textId="77777777" w:rsidR="00CD41E2" w:rsidRPr="008910C6" w:rsidRDefault="00CD41E2" w:rsidP="00CD41E2">
      <w:pPr>
        <w:rPr>
          <w:b/>
          <w:bCs/>
        </w:rPr>
      </w:pPr>
      <w:r w:rsidRPr="008910C6">
        <w:rPr>
          <w:b/>
          <w:bCs/>
        </w:rPr>
        <w:t xml:space="preserve">Michigan TB Updates: </w:t>
      </w:r>
    </w:p>
    <w:p w14:paraId="35D92491" w14:textId="77777777" w:rsidR="00CD41E2" w:rsidRDefault="00CD41E2" w:rsidP="00CD41E2">
      <w:r>
        <w:t xml:space="preserve">Still 4 counties in the Modified Accredited (MA) zone, just like it has been since 2000. Enhanced biosecurity area established within the MA zone where 90% of the positive deer and cattle cases have been found. Increased biosecurity programs </w:t>
      </w:r>
      <w:proofErr w:type="gramStart"/>
      <w:r>
        <w:t>in order for</w:t>
      </w:r>
      <w:proofErr w:type="gramEnd"/>
      <w:r>
        <w:t xml:space="preserve"> MA zone cattle to be sold anywhere except direct to slaughter. CCT suspects and reactors have increased in 2026.</w:t>
      </w:r>
    </w:p>
    <w:p w14:paraId="665CAA03" w14:textId="77777777" w:rsidR="00CD41E2" w:rsidRDefault="00CD41E2" w:rsidP="00CD41E2">
      <w:r>
        <w:t xml:space="preserve">Currently have 8 affected herds. One herd found in 2026 was outside the MA Zone and found via slaughter surveillance. A Charlevoix County herd was depopulated, with the TB genetically related to an early 2000s strain in Alcona County. (MA zone) Three herds detected in another county bordering MA zone through surveillance and tracing. One herd was positive years ago and went through test and remove but the infection came back just before being cleared. Expanding their surveillance zone to </w:t>
      </w:r>
      <w:proofErr w:type="gramStart"/>
      <w:r>
        <w:t>take into account</w:t>
      </w:r>
      <w:proofErr w:type="gramEnd"/>
      <w:r>
        <w:t xml:space="preserve"> the 3 new cases in adjacent counties.</w:t>
      </w:r>
    </w:p>
    <w:p w14:paraId="0BF31F0B" w14:textId="77777777" w:rsidR="00CD41E2" w:rsidRDefault="00CD41E2" w:rsidP="00CD41E2"/>
    <w:p w14:paraId="08FA9655" w14:textId="77777777" w:rsidR="00CD41E2" w:rsidRDefault="00CD41E2" w:rsidP="00CD41E2">
      <w:pPr>
        <w:rPr>
          <w:b/>
          <w:bCs/>
        </w:rPr>
      </w:pPr>
      <w:r>
        <w:rPr>
          <w:b/>
          <w:bCs/>
        </w:rPr>
        <w:t xml:space="preserve">Committee Business: </w:t>
      </w:r>
    </w:p>
    <w:p w14:paraId="1065EA3D" w14:textId="77777777" w:rsidR="00CD41E2" w:rsidRDefault="00CD41E2" w:rsidP="00CD41E2">
      <w:pPr>
        <w:rPr>
          <w:b/>
          <w:bCs/>
        </w:rPr>
      </w:pPr>
    </w:p>
    <w:p w14:paraId="30D7D1D8" w14:textId="77777777" w:rsidR="00CD41E2" w:rsidRDefault="00CD41E2" w:rsidP="00CD41E2">
      <w:r>
        <w:t xml:space="preserve">There was no committee business to discuss. </w:t>
      </w:r>
    </w:p>
    <w:p w14:paraId="629A2156" w14:textId="77777777" w:rsidR="00CD41E2" w:rsidRPr="00D7023B" w:rsidRDefault="00CD41E2" w:rsidP="00CD41E2">
      <w:r>
        <w:t xml:space="preserve">Meeting adjourned. </w:t>
      </w:r>
    </w:p>
    <w:p w14:paraId="4DFDC03A" w14:textId="77777777" w:rsidR="00CD41E2" w:rsidRDefault="00CD41E2" w:rsidP="00CD41E2"/>
    <w:p w14:paraId="1AC43EB3" w14:textId="77777777" w:rsidR="00CD41E2" w:rsidRDefault="00CD41E2" w:rsidP="00CD41E2">
      <w:pPr>
        <w:ind w:firstLine="360"/>
      </w:pPr>
    </w:p>
    <w:p w14:paraId="75A61365" w14:textId="77777777" w:rsidR="00CD41E2" w:rsidRPr="0095554B" w:rsidRDefault="00CD41E2" w:rsidP="00CD41E2">
      <w:pPr>
        <w:ind w:firstLine="360"/>
        <w:rPr>
          <w:i/>
          <w:iCs/>
        </w:rPr>
      </w:pPr>
    </w:p>
    <w:p w14:paraId="7F42F6A2" w14:textId="77777777" w:rsidR="00CD41E2" w:rsidRDefault="00CD41E2" w:rsidP="00CD41E2"/>
    <w:p w14:paraId="46FCA940" w14:textId="77777777" w:rsidR="00CD41E2" w:rsidRDefault="00CD41E2" w:rsidP="00CD41E2">
      <w:r>
        <w:t xml:space="preserve"> </w:t>
      </w:r>
    </w:p>
    <w:p w14:paraId="3EA19524" w14:textId="77777777" w:rsidR="00D46DAE" w:rsidRPr="00D46DAE" w:rsidRDefault="00D46DAE" w:rsidP="00D46DAE">
      <w:pPr>
        <w:spacing w:after="160" w:line="256" w:lineRule="auto"/>
        <w:rPr>
          <w:rFonts w:eastAsia="Calibri" w:cs="Arial"/>
          <w:kern w:val="0"/>
          <w14:ligatures w14:val="none"/>
        </w:rPr>
      </w:pPr>
    </w:p>
    <w:p w14:paraId="57E36B01" w14:textId="77777777" w:rsidR="00D46DAE" w:rsidRPr="00D46DAE" w:rsidRDefault="00D46DAE" w:rsidP="00D46DAE">
      <w:pPr>
        <w:spacing w:after="160" w:line="256" w:lineRule="auto"/>
        <w:rPr>
          <w:rFonts w:eastAsia="Calibri" w:cs="Arial"/>
          <w:kern w:val="0"/>
          <w14:ligatures w14:val="none"/>
        </w:rPr>
      </w:pPr>
    </w:p>
    <w:p w14:paraId="4A8CF8E7" w14:textId="77777777" w:rsidR="00D46DAE" w:rsidRPr="00D46DAE" w:rsidRDefault="00D46DAE" w:rsidP="00D46DAE">
      <w:pPr>
        <w:spacing w:after="160" w:line="256" w:lineRule="auto"/>
        <w:rPr>
          <w:rFonts w:eastAsia="Calibri" w:cs="Arial"/>
          <w:kern w:val="0"/>
          <w14:ligatures w14:val="none"/>
        </w:rPr>
      </w:pPr>
    </w:p>
    <w:p w14:paraId="2AE722D7" w14:textId="6B24C612" w:rsidR="0095554B" w:rsidRPr="00D46DAE" w:rsidRDefault="0095554B" w:rsidP="0095554B">
      <w:pPr>
        <w:ind w:firstLine="360"/>
        <w:rPr>
          <w:rFonts w:cs="Arial"/>
        </w:rPr>
      </w:pPr>
    </w:p>
    <w:sectPr w:rsidR="0095554B" w:rsidRPr="00D46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12F32384"/>
    <w:multiLevelType w:val="hybridMultilevel"/>
    <w:tmpl w:val="6472C25E"/>
    <w:lvl w:ilvl="0" w:tplc="8B560CC4">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5601019"/>
    <w:multiLevelType w:val="hybridMultilevel"/>
    <w:tmpl w:val="722EE4FC"/>
    <w:lvl w:ilvl="0" w:tplc="A40CD77C">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1FC4C80"/>
    <w:multiLevelType w:val="multilevel"/>
    <w:tmpl w:val="FA18F6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6C271B0"/>
    <w:multiLevelType w:val="hybridMultilevel"/>
    <w:tmpl w:val="4484EC1A"/>
    <w:lvl w:ilvl="0" w:tplc="372CE27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03D6634"/>
    <w:multiLevelType w:val="hybridMultilevel"/>
    <w:tmpl w:val="83B063DA"/>
    <w:lvl w:ilvl="0" w:tplc="2092FC7A">
      <w:start w:val="1"/>
      <w:numFmt w:val="bullet"/>
      <w:lvlText w:val=""/>
      <w:lvlJc w:val="left"/>
      <w:pPr>
        <w:ind w:left="720" w:hanging="360"/>
      </w:pPr>
      <w:rPr>
        <w:rFonts w:ascii="Symbol" w:hAnsi="Symbol" w:hint="default"/>
      </w:rPr>
    </w:lvl>
    <w:lvl w:ilvl="1" w:tplc="56C8B49C">
      <w:start w:val="1"/>
      <w:numFmt w:val="bullet"/>
      <w:lvlText w:val="o"/>
      <w:lvlJc w:val="left"/>
      <w:pPr>
        <w:ind w:left="1440" w:hanging="360"/>
      </w:pPr>
      <w:rPr>
        <w:rFonts w:ascii="Courier New" w:hAnsi="Courier New" w:hint="default"/>
      </w:rPr>
    </w:lvl>
    <w:lvl w:ilvl="2" w:tplc="46F814C2">
      <w:start w:val="1"/>
      <w:numFmt w:val="bullet"/>
      <w:lvlText w:val=""/>
      <w:lvlJc w:val="left"/>
      <w:pPr>
        <w:ind w:left="2160" w:hanging="360"/>
      </w:pPr>
      <w:rPr>
        <w:rFonts w:ascii="Wingdings" w:hAnsi="Wingdings" w:hint="default"/>
      </w:rPr>
    </w:lvl>
    <w:lvl w:ilvl="3" w:tplc="DAAEE7F2">
      <w:start w:val="1"/>
      <w:numFmt w:val="bullet"/>
      <w:lvlText w:val=""/>
      <w:lvlJc w:val="left"/>
      <w:pPr>
        <w:ind w:left="2880" w:hanging="360"/>
      </w:pPr>
      <w:rPr>
        <w:rFonts w:ascii="Symbol" w:hAnsi="Symbol" w:hint="default"/>
      </w:rPr>
    </w:lvl>
    <w:lvl w:ilvl="4" w:tplc="ECB68C46">
      <w:start w:val="1"/>
      <w:numFmt w:val="bullet"/>
      <w:lvlText w:val="o"/>
      <w:lvlJc w:val="left"/>
      <w:pPr>
        <w:ind w:left="3600" w:hanging="360"/>
      </w:pPr>
      <w:rPr>
        <w:rFonts w:ascii="Courier New" w:hAnsi="Courier New" w:hint="default"/>
      </w:rPr>
    </w:lvl>
    <w:lvl w:ilvl="5" w:tplc="D54EBF1A">
      <w:start w:val="1"/>
      <w:numFmt w:val="bullet"/>
      <w:lvlText w:val=""/>
      <w:lvlJc w:val="left"/>
      <w:pPr>
        <w:ind w:left="4320" w:hanging="360"/>
      </w:pPr>
      <w:rPr>
        <w:rFonts w:ascii="Wingdings" w:hAnsi="Wingdings" w:hint="default"/>
      </w:rPr>
    </w:lvl>
    <w:lvl w:ilvl="6" w:tplc="CF9C30E0">
      <w:start w:val="1"/>
      <w:numFmt w:val="bullet"/>
      <w:lvlText w:val=""/>
      <w:lvlJc w:val="left"/>
      <w:pPr>
        <w:ind w:left="5040" w:hanging="360"/>
      </w:pPr>
      <w:rPr>
        <w:rFonts w:ascii="Symbol" w:hAnsi="Symbol" w:hint="default"/>
      </w:rPr>
    </w:lvl>
    <w:lvl w:ilvl="7" w:tplc="8D185C54">
      <w:start w:val="1"/>
      <w:numFmt w:val="bullet"/>
      <w:lvlText w:val="o"/>
      <w:lvlJc w:val="left"/>
      <w:pPr>
        <w:ind w:left="5760" w:hanging="360"/>
      </w:pPr>
      <w:rPr>
        <w:rFonts w:ascii="Courier New" w:hAnsi="Courier New" w:hint="default"/>
      </w:rPr>
    </w:lvl>
    <w:lvl w:ilvl="8" w:tplc="87901834">
      <w:start w:val="1"/>
      <w:numFmt w:val="bullet"/>
      <w:lvlText w:val=""/>
      <w:lvlJc w:val="left"/>
      <w:pPr>
        <w:ind w:left="6480" w:hanging="360"/>
      </w:pPr>
      <w:rPr>
        <w:rFonts w:ascii="Wingdings" w:hAnsi="Wingdings" w:hint="default"/>
      </w:rPr>
    </w:lvl>
  </w:abstractNum>
  <w:abstractNum w:abstractNumId="6" w15:restartNumberingAfterBreak="0">
    <w:nsid w:val="42660C4A"/>
    <w:multiLevelType w:val="hybridMultilevel"/>
    <w:tmpl w:val="5A5AB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F5D5C8D"/>
    <w:multiLevelType w:val="hybridMultilevel"/>
    <w:tmpl w:val="4E8483C0"/>
    <w:lvl w:ilvl="0" w:tplc="60AC3F8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39528D2"/>
    <w:multiLevelType w:val="hybridMultilevel"/>
    <w:tmpl w:val="CFB27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7205D4"/>
    <w:multiLevelType w:val="hybridMultilevel"/>
    <w:tmpl w:val="AB1E42BA"/>
    <w:lvl w:ilvl="0" w:tplc="4EF80564">
      <w:start w:val="1"/>
      <w:numFmt w:val="bullet"/>
      <w:lvlText w:val=""/>
      <w:lvlJc w:val="left"/>
      <w:pPr>
        <w:ind w:left="720" w:hanging="360"/>
      </w:pPr>
      <w:rPr>
        <w:rFonts w:ascii="Symbol" w:hAnsi="Symbol" w:hint="default"/>
      </w:rPr>
    </w:lvl>
    <w:lvl w:ilvl="1" w:tplc="1BC49FD2">
      <w:start w:val="1"/>
      <w:numFmt w:val="bullet"/>
      <w:lvlText w:val="o"/>
      <w:lvlJc w:val="left"/>
      <w:pPr>
        <w:ind w:left="1440" w:hanging="360"/>
      </w:pPr>
      <w:rPr>
        <w:rFonts w:ascii="Courier New" w:hAnsi="Courier New" w:hint="default"/>
      </w:rPr>
    </w:lvl>
    <w:lvl w:ilvl="2" w:tplc="C1D46F40">
      <w:start w:val="1"/>
      <w:numFmt w:val="bullet"/>
      <w:lvlText w:val=""/>
      <w:lvlJc w:val="left"/>
      <w:pPr>
        <w:ind w:left="2160" w:hanging="360"/>
      </w:pPr>
      <w:rPr>
        <w:rFonts w:ascii="Wingdings" w:hAnsi="Wingdings" w:hint="default"/>
      </w:rPr>
    </w:lvl>
    <w:lvl w:ilvl="3" w:tplc="8E0CDB26">
      <w:start w:val="1"/>
      <w:numFmt w:val="bullet"/>
      <w:lvlText w:val=""/>
      <w:lvlJc w:val="left"/>
      <w:pPr>
        <w:ind w:left="2880" w:hanging="360"/>
      </w:pPr>
      <w:rPr>
        <w:rFonts w:ascii="Symbol" w:hAnsi="Symbol" w:hint="default"/>
      </w:rPr>
    </w:lvl>
    <w:lvl w:ilvl="4" w:tplc="000663CC">
      <w:start w:val="1"/>
      <w:numFmt w:val="bullet"/>
      <w:lvlText w:val="o"/>
      <w:lvlJc w:val="left"/>
      <w:pPr>
        <w:ind w:left="3600" w:hanging="360"/>
      </w:pPr>
      <w:rPr>
        <w:rFonts w:ascii="Courier New" w:hAnsi="Courier New" w:hint="default"/>
      </w:rPr>
    </w:lvl>
    <w:lvl w:ilvl="5" w:tplc="1A2ECA96">
      <w:start w:val="1"/>
      <w:numFmt w:val="bullet"/>
      <w:lvlText w:val=""/>
      <w:lvlJc w:val="left"/>
      <w:pPr>
        <w:ind w:left="4320" w:hanging="360"/>
      </w:pPr>
      <w:rPr>
        <w:rFonts w:ascii="Wingdings" w:hAnsi="Wingdings" w:hint="default"/>
      </w:rPr>
    </w:lvl>
    <w:lvl w:ilvl="6" w:tplc="7EF86C92">
      <w:start w:val="1"/>
      <w:numFmt w:val="bullet"/>
      <w:lvlText w:val=""/>
      <w:lvlJc w:val="left"/>
      <w:pPr>
        <w:ind w:left="5040" w:hanging="360"/>
      </w:pPr>
      <w:rPr>
        <w:rFonts w:ascii="Symbol" w:hAnsi="Symbol" w:hint="default"/>
      </w:rPr>
    </w:lvl>
    <w:lvl w:ilvl="7" w:tplc="A6660E4C">
      <w:start w:val="1"/>
      <w:numFmt w:val="bullet"/>
      <w:lvlText w:val="o"/>
      <w:lvlJc w:val="left"/>
      <w:pPr>
        <w:ind w:left="5760" w:hanging="360"/>
      </w:pPr>
      <w:rPr>
        <w:rFonts w:ascii="Courier New" w:hAnsi="Courier New" w:hint="default"/>
      </w:rPr>
    </w:lvl>
    <w:lvl w:ilvl="8" w:tplc="C03A1B92">
      <w:start w:val="1"/>
      <w:numFmt w:val="bullet"/>
      <w:lvlText w:val=""/>
      <w:lvlJc w:val="left"/>
      <w:pPr>
        <w:ind w:left="6480" w:hanging="360"/>
      </w:pPr>
      <w:rPr>
        <w:rFonts w:ascii="Wingdings" w:hAnsi="Wingdings" w:hint="default"/>
      </w:rPr>
    </w:lvl>
  </w:abstractNum>
  <w:abstractNum w:abstractNumId="10" w15:restartNumberingAfterBreak="0">
    <w:nsid w:val="78E41A5B"/>
    <w:multiLevelType w:val="hybridMultilevel"/>
    <w:tmpl w:val="74160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99F1D91"/>
    <w:multiLevelType w:val="hybridMultilevel"/>
    <w:tmpl w:val="E0720ECA"/>
    <w:lvl w:ilvl="0" w:tplc="AD229C80">
      <w:start w:val="1"/>
      <w:numFmt w:val="decimal"/>
      <w:lvlText w:val="%1.)"/>
      <w:lvlJc w:val="left"/>
      <w:pPr>
        <w:ind w:left="720" w:hanging="360"/>
      </w:pPr>
      <w:rPr>
        <w:b/>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16247714">
    <w:abstractNumId w:val="5"/>
  </w:num>
  <w:num w:numId="2" w16cid:durableId="1376927521">
    <w:abstractNumId w:val="9"/>
  </w:num>
  <w:num w:numId="3" w16cid:durableId="380985066">
    <w:abstractNumId w:val="0"/>
  </w:num>
  <w:num w:numId="4" w16cid:durableId="1141190922">
    <w:abstractNumId w:val="0"/>
  </w:num>
  <w:num w:numId="5" w16cid:durableId="562982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6662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17532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70279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3270904">
    <w:abstractNumId w:val="1"/>
  </w:num>
  <w:num w:numId="10" w16cid:durableId="1458260998">
    <w:abstractNumId w:val="6"/>
  </w:num>
  <w:num w:numId="11" w16cid:durableId="1786656787">
    <w:abstractNumId w:val="8"/>
  </w:num>
  <w:num w:numId="12" w16cid:durableId="1040328345">
    <w:abstractNumId w:val="10"/>
  </w:num>
  <w:num w:numId="13" w16cid:durableId="1048065803">
    <w:abstractNumId w:val="2"/>
  </w:num>
  <w:num w:numId="14" w16cid:durableId="854418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4"/>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05F55"/>
    <w:rsid w:val="00007DE8"/>
    <w:rsid w:val="000404A8"/>
    <w:rsid w:val="00046D68"/>
    <w:rsid w:val="00072A07"/>
    <w:rsid w:val="000A1893"/>
    <w:rsid w:val="000A1F7B"/>
    <w:rsid w:val="000F613F"/>
    <w:rsid w:val="00163C7B"/>
    <w:rsid w:val="001B1B6F"/>
    <w:rsid w:val="001C0A00"/>
    <w:rsid w:val="001C42F1"/>
    <w:rsid w:val="001E313B"/>
    <w:rsid w:val="00200B5C"/>
    <w:rsid w:val="00216ACA"/>
    <w:rsid w:val="00236E93"/>
    <w:rsid w:val="002802E7"/>
    <w:rsid w:val="002D07EC"/>
    <w:rsid w:val="002F3C22"/>
    <w:rsid w:val="00300C86"/>
    <w:rsid w:val="0032306D"/>
    <w:rsid w:val="00335C1E"/>
    <w:rsid w:val="00343C82"/>
    <w:rsid w:val="00343C9A"/>
    <w:rsid w:val="003958B4"/>
    <w:rsid w:val="003E18F1"/>
    <w:rsid w:val="003E4C94"/>
    <w:rsid w:val="003F65B3"/>
    <w:rsid w:val="0047696C"/>
    <w:rsid w:val="004D1016"/>
    <w:rsid w:val="004D6D57"/>
    <w:rsid w:val="004E067F"/>
    <w:rsid w:val="0051582D"/>
    <w:rsid w:val="00575A4E"/>
    <w:rsid w:val="0059201D"/>
    <w:rsid w:val="005B7DE3"/>
    <w:rsid w:val="005C0F58"/>
    <w:rsid w:val="005C4284"/>
    <w:rsid w:val="0063131E"/>
    <w:rsid w:val="00674868"/>
    <w:rsid w:val="006823A8"/>
    <w:rsid w:val="00695DFB"/>
    <w:rsid w:val="00696FAB"/>
    <w:rsid w:val="006A5528"/>
    <w:rsid w:val="006D6D2F"/>
    <w:rsid w:val="006F2803"/>
    <w:rsid w:val="0072145B"/>
    <w:rsid w:val="0072319B"/>
    <w:rsid w:val="00734CE2"/>
    <w:rsid w:val="007C42B5"/>
    <w:rsid w:val="007E6297"/>
    <w:rsid w:val="008124A8"/>
    <w:rsid w:val="008356A6"/>
    <w:rsid w:val="00860C3C"/>
    <w:rsid w:val="008A06AD"/>
    <w:rsid w:val="008A5E72"/>
    <w:rsid w:val="008A6790"/>
    <w:rsid w:val="008A727F"/>
    <w:rsid w:val="00917B4C"/>
    <w:rsid w:val="00924A13"/>
    <w:rsid w:val="00934224"/>
    <w:rsid w:val="0095554B"/>
    <w:rsid w:val="0099068B"/>
    <w:rsid w:val="009A4611"/>
    <w:rsid w:val="00A035D5"/>
    <w:rsid w:val="00A82B28"/>
    <w:rsid w:val="00AA246E"/>
    <w:rsid w:val="00AB4160"/>
    <w:rsid w:val="00AD7003"/>
    <w:rsid w:val="00AE2483"/>
    <w:rsid w:val="00B271B8"/>
    <w:rsid w:val="00B34A04"/>
    <w:rsid w:val="00B60AF2"/>
    <w:rsid w:val="00B66703"/>
    <w:rsid w:val="00B85367"/>
    <w:rsid w:val="00B95AD9"/>
    <w:rsid w:val="00BC5875"/>
    <w:rsid w:val="00BD5FD6"/>
    <w:rsid w:val="00C14D66"/>
    <w:rsid w:val="00C61A2D"/>
    <w:rsid w:val="00C634C8"/>
    <w:rsid w:val="00CA3A94"/>
    <w:rsid w:val="00CD22FF"/>
    <w:rsid w:val="00CD41E2"/>
    <w:rsid w:val="00CE4CDD"/>
    <w:rsid w:val="00CF03F4"/>
    <w:rsid w:val="00D033CE"/>
    <w:rsid w:val="00D4388B"/>
    <w:rsid w:val="00D46DAE"/>
    <w:rsid w:val="00DD29EE"/>
    <w:rsid w:val="00E421CD"/>
    <w:rsid w:val="00E6768E"/>
    <w:rsid w:val="00E73C92"/>
    <w:rsid w:val="00E83F38"/>
    <w:rsid w:val="00E85634"/>
    <w:rsid w:val="00EC1D60"/>
    <w:rsid w:val="00F166D7"/>
    <w:rsid w:val="00F17D50"/>
    <w:rsid w:val="00FA62ED"/>
    <w:rsid w:val="00FC77C0"/>
    <w:rsid w:val="00FD0598"/>
    <w:rsid w:val="00FD72D6"/>
    <w:rsid w:val="0143F7FD"/>
    <w:rsid w:val="01D36BD5"/>
    <w:rsid w:val="038A262A"/>
    <w:rsid w:val="070D5CC0"/>
    <w:rsid w:val="0B72323C"/>
    <w:rsid w:val="0C08F2C6"/>
    <w:rsid w:val="0C332742"/>
    <w:rsid w:val="0C7948BC"/>
    <w:rsid w:val="0CA257E7"/>
    <w:rsid w:val="1078DA9C"/>
    <w:rsid w:val="10848AF9"/>
    <w:rsid w:val="109C0D56"/>
    <w:rsid w:val="11C38177"/>
    <w:rsid w:val="12AD340F"/>
    <w:rsid w:val="12F7D91D"/>
    <w:rsid w:val="17A70DFF"/>
    <w:rsid w:val="17BE33A1"/>
    <w:rsid w:val="17CCD7B4"/>
    <w:rsid w:val="1806DD08"/>
    <w:rsid w:val="183703E2"/>
    <w:rsid w:val="1A66735E"/>
    <w:rsid w:val="1AE948AE"/>
    <w:rsid w:val="1B8EB9A9"/>
    <w:rsid w:val="1CF3A405"/>
    <w:rsid w:val="1D3B47AB"/>
    <w:rsid w:val="201A0FD8"/>
    <w:rsid w:val="20BF8F68"/>
    <w:rsid w:val="21731C59"/>
    <w:rsid w:val="221689E1"/>
    <w:rsid w:val="24816091"/>
    <w:rsid w:val="24A7D017"/>
    <w:rsid w:val="252C7481"/>
    <w:rsid w:val="26CF1583"/>
    <w:rsid w:val="28AD668B"/>
    <w:rsid w:val="28D4BEFD"/>
    <w:rsid w:val="29381D77"/>
    <w:rsid w:val="2A9021A8"/>
    <w:rsid w:val="2BACFB47"/>
    <w:rsid w:val="2CFC50F1"/>
    <w:rsid w:val="2D2DA07C"/>
    <w:rsid w:val="2DE1C23E"/>
    <w:rsid w:val="2DE5ADEB"/>
    <w:rsid w:val="2E626F72"/>
    <w:rsid w:val="3043AB38"/>
    <w:rsid w:val="36A36A81"/>
    <w:rsid w:val="38EE694F"/>
    <w:rsid w:val="390DE452"/>
    <w:rsid w:val="3A35E4D3"/>
    <w:rsid w:val="3A83DF5B"/>
    <w:rsid w:val="3C988AAA"/>
    <w:rsid w:val="3F04F622"/>
    <w:rsid w:val="3F0575FE"/>
    <w:rsid w:val="3FDE601D"/>
    <w:rsid w:val="4177D1ED"/>
    <w:rsid w:val="424BEDE6"/>
    <w:rsid w:val="4415C684"/>
    <w:rsid w:val="4629494B"/>
    <w:rsid w:val="465C728D"/>
    <w:rsid w:val="4876D23E"/>
    <w:rsid w:val="48E5BEA7"/>
    <w:rsid w:val="4B06D3AB"/>
    <w:rsid w:val="4C924E90"/>
    <w:rsid w:val="4CD75869"/>
    <w:rsid w:val="4E64EA47"/>
    <w:rsid w:val="4E8AF3E8"/>
    <w:rsid w:val="4F2BB656"/>
    <w:rsid w:val="509283C4"/>
    <w:rsid w:val="5327FAFE"/>
    <w:rsid w:val="534DC809"/>
    <w:rsid w:val="5923407D"/>
    <w:rsid w:val="59273A02"/>
    <w:rsid w:val="60ADAC49"/>
    <w:rsid w:val="61F3FAFB"/>
    <w:rsid w:val="643FA007"/>
    <w:rsid w:val="64D70622"/>
    <w:rsid w:val="64DE52D0"/>
    <w:rsid w:val="652B6932"/>
    <w:rsid w:val="65B09C69"/>
    <w:rsid w:val="6A896FBA"/>
    <w:rsid w:val="6B1C440A"/>
    <w:rsid w:val="6C3D82BC"/>
    <w:rsid w:val="7290A3B4"/>
    <w:rsid w:val="72A14AD3"/>
    <w:rsid w:val="74158F29"/>
    <w:rsid w:val="74DF2F8B"/>
    <w:rsid w:val="76671DCE"/>
    <w:rsid w:val="7769B029"/>
    <w:rsid w:val="78182502"/>
    <w:rsid w:val="79146221"/>
    <w:rsid w:val="7976EEDB"/>
    <w:rsid w:val="7BE3F881"/>
    <w:rsid w:val="7DFBD7EA"/>
    <w:rsid w:val="7EE09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4"/>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8A727F"/>
    <w:rPr>
      <w:rFonts w:ascii="Times New Roman" w:hAnsi="Times New Roman"/>
      <w:sz w:val="24"/>
      <w:szCs w:val="24"/>
    </w:rPr>
  </w:style>
  <w:style w:type="table" w:customStyle="1" w:styleId="TableGrid1">
    <w:name w:val="Table Grid1"/>
    <w:basedOn w:val="TableNormal"/>
    <w:next w:val="TableGrid"/>
    <w:uiPriority w:val="59"/>
    <w:rsid w:val="00D46DAE"/>
    <w:rPr>
      <w:rFonts w:ascii="Times New Roman" w:eastAsia="Times New Roman" w:hAnsi="Times New Roman"/>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8194</Words>
  <Characters>46711</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Hennebelle, Janemarie</cp:lastModifiedBy>
  <cp:revision>2</cp:revision>
  <dcterms:created xsi:type="dcterms:W3CDTF">2026-10-20T22:53:00Z</dcterms:created>
  <dcterms:modified xsi:type="dcterms:W3CDTF">2026-10-20T22:53:00Z</dcterms:modified>
</cp:coreProperties>
</file>