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20DF3" w:rsidR="002E0849" w:rsidP="002E0849" w:rsidRDefault="002E0849" w14:paraId="57DFF953" w14:textId="77777777">
      <w:pPr>
        <w:pStyle w:val="Heading1"/>
      </w:pPr>
      <w:r w:rsidRPr="00120DF3">
        <w:t>Committee on Poultry and Other Avian Species</w:t>
      </w:r>
    </w:p>
    <w:p w:rsidRPr="0037713F" w:rsidR="002E0849" w:rsidP="002E0849" w:rsidRDefault="002E0849" w14:paraId="466CCBE1" w14:textId="1A76FA6F">
      <w:pPr>
        <w:jc w:val="center"/>
        <w:rPr>
          <w:rFonts w:cs="Arial"/>
          <w:color w:val="000000"/>
        </w:rPr>
      </w:pPr>
      <w:r w:rsidRPr="0037713F">
        <w:rPr>
          <w:rFonts w:cs="Arial"/>
          <w:color w:val="000000"/>
        </w:rPr>
        <w:t xml:space="preserve">Chair: </w:t>
      </w:r>
      <w:r w:rsidR="006264CD">
        <w:rPr>
          <w:rFonts w:cs="Arial"/>
          <w:color w:val="000000"/>
        </w:rPr>
        <w:t>Kayla Niel, PA</w:t>
      </w:r>
    </w:p>
    <w:p w:rsidR="002E0849" w:rsidP="002E0849" w:rsidRDefault="002E0849" w14:paraId="56D651B3" w14:textId="3B86C9C8">
      <w:pPr>
        <w:jc w:val="center"/>
        <w:rPr>
          <w:rFonts w:cs="Arial"/>
          <w:color w:val="000000"/>
        </w:rPr>
      </w:pPr>
      <w:r w:rsidRPr="0037713F">
        <w:rPr>
          <w:rFonts w:cs="Arial"/>
          <w:color w:val="000000"/>
        </w:rPr>
        <w:t xml:space="preserve">Vice Chair: </w:t>
      </w:r>
      <w:r w:rsidR="006264CD">
        <w:rPr>
          <w:rFonts w:cs="Arial"/>
          <w:color w:val="000000"/>
        </w:rPr>
        <w:t>Andrew Smith</w:t>
      </w:r>
      <w:r w:rsidR="00753F33">
        <w:rPr>
          <w:rFonts w:cs="Arial"/>
          <w:color w:val="000000"/>
        </w:rPr>
        <w:t xml:space="preserve">, </w:t>
      </w:r>
      <w:r w:rsidR="006264CD">
        <w:rPr>
          <w:rFonts w:cs="Arial"/>
          <w:color w:val="000000"/>
        </w:rPr>
        <w:t>I</w:t>
      </w:r>
      <w:r w:rsidR="00753F33">
        <w:rPr>
          <w:rFonts w:cs="Arial"/>
          <w:color w:val="000000"/>
        </w:rPr>
        <w:t>A</w:t>
      </w:r>
    </w:p>
    <w:p w:rsidRPr="006E00E6" w:rsidR="005A6654" w:rsidP="005A6654" w:rsidRDefault="005A6654" w14:paraId="218E5A72" w14:textId="4F0C11B1">
      <w:pPr>
        <w:rPr>
          <w:rFonts w:cs="Arial"/>
          <w:color w:val="000000"/>
        </w:rPr>
      </w:pPr>
    </w:p>
    <w:p w:rsidR="00F17627" w:rsidRDefault="00F17627" w14:paraId="36234970" w14:textId="77777777"/>
    <w:p w:rsidR="002E0849" w:rsidP="002E0849" w:rsidRDefault="005A6654" w14:paraId="5FA4420F" w14:textId="237D608F">
      <w:pPr>
        <w:ind w:firstLine="360"/>
        <w:rPr>
          <w:rFonts w:cs="Arial"/>
        </w:rPr>
      </w:pPr>
      <w:bookmarkStart w:name="_Hlk494378048" w:id="0"/>
      <w:r w:rsidRPr="4E3DC3E8" w:rsidR="005A6654">
        <w:rPr>
          <w:rFonts w:cs="Arial"/>
        </w:rPr>
        <w:t xml:space="preserve">The Committee met </w:t>
      </w:r>
      <w:r w:rsidRPr="4E3DC3E8" w:rsidR="00753F33">
        <w:rPr>
          <w:rFonts w:cs="Arial"/>
        </w:rPr>
        <w:t xml:space="preserve">virtually </w:t>
      </w:r>
      <w:r w:rsidRPr="4E3DC3E8" w:rsidR="005A6654">
        <w:rPr>
          <w:rFonts w:cs="Arial"/>
        </w:rPr>
        <w:t>on</w:t>
      </w:r>
      <w:r w:rsidRPr="4E3DC3E8" w:rsidR="005A6654">
        <w:rPr>
          <w:rFonts w:cs="Arial"/>
        </w:rPr>
        <w:t xml:space="preserve"> </w:t>
      </w:r>
      <w:r w:rsidRPr="4E3DC3E8" w:rsidR="00194EA5">
        <w:rPr>
          <w:rFonts w:cs="Arial"/>
        </w:rPr>
        <w:t>October 12, 2026</w:t>
      </w:r>
      <w:r w:rsidRPr="4E3DC3E8" w:rsidR="00A50E50">
        <w:rPr>
          <w:rFonts w:cs="Arial"/>
        </w:rPr>
        <w:t xml:space="preserve">, </w:t>
      </w:r>
      <w:r w:rsidRPr="4E3DC3E8" w:rsidR="00753F33">
        <w:rPr>
          <w:rFonts w:cs="Arial"/>
        </w:rPr>
        <w:t>from</w:t>
      </w:r>
      <w:r w:rsidRPr="4E3DC3E8" w:rsidR="005A6654">
        <w:rPr>
          <w:rFonts w:cs="Arial"/>
        </w:rPr>
        <w:t xml:space="preserve"> </w:t>
      </w:r>
      <w:r w:rsidRPr="4E3DC3E8" w:rsidR="00753F33">
        <w:rPr>
          <w:rFonts w:cs="Arial"/>
        </w:rPr>
        <w:t xml:space="preserve">9:00 AM to </w:t>
      </w:r>
      <w:r w:rsidRPr="4E3DC3E8" w:rsidR="00967C68">
        <w:rPr>
          <w:rFonts w:cs="Arial"/>
        </w:rPr>
        <w:t>1</w:t>
      </w:r>
      <w:r w:rsidRPr="4E3DC3E8" w:rsidR="007D6557">
        <w:rPr>
          <w:rFonts w:cs="Arial"/>
        </w:rPr>
        <w:t>2</w:t>
      </w:r>
      <w:r w:rsidRPr="4E3DC3E8" w:rsidR="00967C68">
        <w:rPr>
          <w:rFonts w:cs="Arial"/>
        </w:rPr>
        <w:t>:23</w:t>
      </w:r>
      <w:r w:rsidRPr="4E3DC3E8" w:rsidR="00753F33">
        <w:rPr>
          <w:rFonts w:cs="Arial"/>
        </w:rPr>
        <w:t xml:space="preserve"> </w:t>
      </w:r>
      <w:r w:rsidRPr="4E3DC3E8" w:rsidR="002668C1">
        <w:rPr>
          <w:rFonts w:cs="Arial"/>
        </w:rPr>
        <w:t>PM</w:t>
      </w:r>
      <w:r w:rsidRPr="4E3DC3E8" w:rsidR="00753F33">
        <w:rPr>
          <w:rFonts w:cs="Arial"/>
        </w:rPr>
        <w:t xml:space="preserve">, Central Daylight Time, and </w:t>
      </w:r>
      <w:r w:rsidRPr="4E3DC3E8" w:rsidR="00700065">
        <w:rPr>
          <w:rFonts w:cs="Arial"/>
        </w:rPr>
        <w:t xml:space="preserve">at the </w:t>
      </w:r>
      <w:r w:rsidRPr="4E3DC3E8" w:rsidR="002668C1">
        <w:rPr>
          <w:rFonts w:cs="Arial"/>
        </w:rPr>
        <w:t>Monona Terrace Convention Center</w:t>
      </w:r>
      <w:r w:rsidRPr="4E3DC3E8" w:rsidR="00700065">
        <w:rPr>
          <w:rFonts w:cs="Arial"/>
        </w:rPr>
        <w:t xml:space="preserve"> on </w:t>
      </w:r>
      <w:r w:rsidRPr="4E3DC3E8" w:rsidR="00283210">
        <w:rPr>
          <w:rFonts w:cs="Arial"/>
        </w:rPr>
        <w:t xml:space="preserve">October </w:t>
      </w:r>
      <w:r w:rsidRPr="4E3DC3E8" w:rsidR="0062509F">
        <w:rPr>
          <w:rFonts w:cs="Arial"/>
        </w:rPr>
        <w:t>1</w:t>
      </w:r>
      <w:r w:rsidRPr="4E3DC3E8" w:rsidR="0084729F">
        <w:rPr>
          <w:rFonts w:cs="Arial"/>
        </w:rPr>
        <w:t>9</w:t>
      </w:r>
      <w:r w:rsidRPr="4E3DC3E8" w:rsidR="00A50E50">
        <w:rPr>
          <w:rFonts w:cs="Arial"/>
        </w:rPr>
        <w:t>,</w:t>
      </w:r>
      <w:r w:rsidRPr="4E3DC3E8" w:rsidR="00A50E50">
        <w:rPr>
          <w:rFonts w:cs="Arial"/>
          <w:vertAlign w:val="superscript"/>
        </w:rPr>
        <w:t xml:space="preserve"> </w:t>
      </w:r>
      <w:r w:rsidRPr="4E3DC3E8" w:rsidR="0062509F">
        <w:rPr>
          <w:rFonts w:cs="Arial"/>
        </w:rPr>
        <w:t>202</w:t>
      </w:r>
      <w:r w:rsidRPr="4E3DC3E8" w:rsidR="0084729F">
        <w:rPr>
          <w:rFonts w:cs="Arial"/>
        </w:rPr>
        <w:t>6</w:t>
      </w:r>
      <w:r w:rsidRPr="4E3DC3E8" w:rsidR="00A50E50">
        <w:rPr>
          <w:rFonts w:cs="Arial"/>
        </w:rPr>
        <w:t>,</w:t>
      </w:r>
      <w:r w:rsidRPr="4E3DC3E8" w:rsidR="00283210">
        <w:rPr>
          <w:rFonts w:cs="Arial"/>
        </w:rPr>
        <w:t xml:space="preserve"> </w:t>
      </w:r>
      <w:r w:rsidRPr="4E3DC3E8" w:rsidR="00700065">
        <w:rPr>
          <w:rFonts w:cs="Arial"/>
        </w:rPr>
        <w:t xml:space="preserve">from </w:t>
      </w:r>
      <w:r w:rsidRPr="4E3DC3E8" w:rsidR="005013D6">
        <w:rPr>
          <w:rFonts w:cs="Arial"/>
        </w:rPr>
        <w:t>1</w:t>
      </w:r>
      <w:r w:rsidRPr="4E3DC3E8" w:rsidR="007969C0">
        <w:rPr>
          <w:rFonts w:cs="Arial"/>
        </w:rPr>
        <w:t xml:space="preserve">:00 </w:t>
      </w:r>
      <w:r w:rsidRPr="4E3DC3E8" w:rsidR="005013D6">
        <w:rPr>
          <w:rFonts w:cs="Arial"/>
        </w:rPr>
        <w:t>P</w:t>
      </w:r>
      <w:r w:rsidRPr="4E3DC3E8" w:rsidR="007969C0">
        <w:rPr>
          <w:rFonts w:cs="Arial"/>
        </w:rPr>
        <w:t xml:space="preserve">M to </w:t>
      </w:r>
      <w:r w:rsidRPr="4E3DC3E8" w:rsidR="2CCBF493">
        <w:rPr>
          <w:rFonts w:cs="Arial"/>
        </w:rPr>
        <w:t>4:47</w:t>
      </w:r>
      <w:r w:rsidRPr="4E3DC3E8" w:rsidR="007969C0">
        <w:rPr>
          <w:rFonts w:cs="Arial"/>
        </w:rPr>
        <w:t xml:space="preserve"> </w:t>
      </w:r>
      <w:r w:rsidRPr="4E3DC3E8" w:rsidR="007969C0">
        <w:rPr>
          <w:rFonts w:cs="Arial"/>
        </w:rPr>
        <w:t>PM</w:t>
      </w:r>
      <w:r w:rsidRPr="4E3DC3E8" w:rsidR="00107DD9">
        <w:rPr>
          <w:rFonts w:cs="Arial"/>
        </w:rPr>
        <w:t xml:space="preserve">, </w:t>
      </w:r>
      <w:r w:rsidRPr="4E3DC3E8" w:rsidR="005013D6">
        <w:rPr>
          <w:rFonts w:cs="Arial"/>
        </w:rPr>
        <w:t>Central</w:t>
      </w:r>
      <w:r w:rsidRPr="4E3DC3E8" w:rsidR="00107DD9">
        <w:rPr>
          <w:rFonts w:cs="Arial"/>
        </w:rPr>
        <w:t xml:space="preserve"> Daylight Time</w:t>
      </w:r>
      <w:r w:rsidRPr="4E3DC3E8" w:rsidR="00700065">
        <w:rPr>
          <w:rFonts w:cs="Arial"/>
        </w:rPr>
        <w:t xml:space="preserve">. </w:t>
      </w:r>
      <w:r w:rsidRPr="4E3DC3E8" w:rsidR="00E719A9">
        <w:rPr>
          <w:rFonts w:cs="Arial"/>
        </w:rPr>
        <w:t>The</w:t>
      </w:r>
      <w:r w:rsidRPr="4E3DC3E8" w:rsidR="00B879B9">
        <w:rPr>
          <w:rFonts w:cs="Arial"/>
        </w:rPr>
        <w:t xml:space="preserve">re were </w:t>
      </w:r>
      <w:r w:rsidRPr="4E3DC3E8" w:rsidR="00753F33">
        <w:rPr>
          <w:rFonts w:cs="Arial"/>
        </w:rPr>
        <w:t xml:space="preserve">members </w:t>
      </w:r>
      <w:r w:rsidRPr="4E3DC3E8" w:rsidR="00274831">
        <w:rPr>
          <w:rFonts w:cs="Arial"/>
        </w:rPr>
        <w:t xml:space="preserve">beyond quorum </w:t>
      </w:r>
      <w:r w:rsidRPr="4E3DC3E8" w:rsidR="00753F33">
        <w:rPr>
          <w:rFonts w:cs="Arial"/>
        </w:rPr>
        <w:t xml:space="preserve">in-person, up </w:t>
      </w:r>
      <w:r w:rsidRPr="4E3DC3E8" w:rsidR="00B879B9">
        <w:rPr>
          <w:rFonts w:cs="Arial"/>
        </w:rPr>
        <w:t xml:space="preserve">to </w:t>
      </w:r>
      <w:r w:rsidRPr="4E3DC3E8" w:rsidR="007D6557">
        <w:rPr>
          <w:rFonts w:cs="Arial"/>
        </w:rPr>
        <w:t>85</w:t>
      </w:r>
      <w:r w:rsidRPr="4E3DC3E8" w:rsidR="00B879B9">
        <w:rPr>
          <w:rFonts w:cs="Arial"/>
        </w:rPr>
        <w:t xml:space="preserve"> members</w:t>
      </w:r>
      <w:r w:rsidRPr="4E3DC3E8" w:rsidR="006E6A25">
        <w:rPr>
          <w:rFonts w:cs="Arial"/>
        </w:rPr>
        <w:t xml:space="preserve"> and guests</w:t>
      </w:r>
      <w:r w:rsidRPr="4E3DC3E8" w:rsidR="00B879B9">
        <w:rPr>
          <w:rFonts w:cs="Arial"/>
        </w:rPr>
        <w:t xml:space="preserve"> virtually, and </w:t>
      </w:r>
      <w:r w:rsidRPr="4E3DC3E8" w:rsidR="00274831">
        <w:rPr>
          <w:rFonts w:cs="Arial"/>
        </w:rPr>
        <w:t>many</w:t>
      </w:r>
      <w:r w:rsidRPr="4E3DC3E8" w:rsidR="005A6654">
        <w:rPr>
          <w:rFonts w:cs="Arial"/>
        </w:rPr>
        <w:t xml:space="preserve"> guests present</w:t>
      </w:r>
      <w:r w:rsidRPr="4E3DC3E8" w:rsidR="00E719A9">
        <w:rPr>
          <w:rFonts w:cs="Arial"/>
        </w:rPr>
        <w:t xml:space="preserve"> in-person</w:t>
      </w:r>
      <w:r w:rsidRPr="4E3DC3E8" w:rsidR="005A6654">
        <w:rPr>
          <w:rFonts w:cs="Arial"/>
        </w:rPr>
        <w:t xml:space="preserve">. </w:t>
      </w:r>
      <w:r w:rsidRPr="4E3DC3E8" w:rsidR="00C279CD">
        <w:rPr>
          <w:rFonts w:cs="Arial"/>
        </w:rPr>
        <w:t xml:space="preserve">Chair </w:t>
      </w:r>
      <w:r w:rsidRPr="4E3DC3E8" w:rsidR="00C42E5A">
        <w:rPr>
          <w:rFonts w:cs="Arial"/>
        </w:rPr>
        <w:t>Kayla Niel</w:t>
      </w:r>
      <w:r w:rsidRPr="4E3DC3E8" w:rsidR="00C279CD">
        <w:rPr>
          <w:rFonts w:cs="Arial"/>
        </w:rPr>
        <w:t xml:space="preserve"> presided, </w:t>
      </w:r>
      <w:r w:rsidRPr="4E3DC3E8" w:rsidR="00C279CD">
        <w:rPr>
          <w:rFonts w:cs="Arial"/>
        </w:rPr>
        <w:t>assisted</w:t>
      </w:r>
      <w:r w:rsidRPr="4E3DC3E8" w:rsidR="00C279CD">
        <w:rPr>
          <w:rFonts w:cs="Arial"/>
        </w:rPr>
        <w:t xml:space="preserve"> by Vice Chair</w:t>
      </w:r>
      <w:r w:rsidRPr="4E3DC3E8" w:rsidR="008B3089">
        <w:rPr>
          <w:rFonts w:cs="Arial"/>
        </w:rPr>
        <w:t xml:space="preserve"> Andrew Smith</w:t>
      </w:r>
      <w:r w:rsidRPr="4E3DC3E8" w:rsidR="00C279CD">
        <w:rPr>
          <w:rFonts w:cs="Arial"/>
        </w:rPr>
        <w:t xml:space="preserve">. </w:t>
      </w:r>
      <w:r w:rsidRPr="4E3DC3E8" w:rsidR="00E41C88">
        <w:rPr>
          <w:rFonts w:cs="Arial"/>
        </w:rPr>
        <w:t>Niel</w:t>
      </w:r>
      <w:r w:rsidRPr="4E3DC3E8" w:rsidR="00C279CD">
        <w:rPr>
          <w:rFonts w:cs="Arial"/>
        </w:rPr>
        <w:t xml:space="preserve"> welcomed the Committee on Poultry and Other Avian Species (CPAS) members, summarized </w:t>
      </w:r>
      <w:r w:rsidRPr="4E3DC3E8" w:rsidR="008B3089">
        <w:rPr>
          <w:rFonts w:cs="Arial"/>
        </w:rPr>
        <w:t xml:space="preserve">the </w:t>
      </w:r>
      <w:r w:rsidRPr="4E3DC3E8" w:rsidR="00026F73">
        <w:rPr>
          <w:rFonts w:cs="Arial"/>
        </w:rPr>
        <w:t>202</w:t>
      </w:r>
      <w:r w:rsidRPr="4E3DC3E8" w:rsidR="00657287">
        <w:rPr>
          <w:rFonts w:cs="Arial"/>
        </w:rPr>
        <w:t>5</w:t>
      </w:r>
      <w:r w:rsidRPr="4E3DC3E8" w:rsidR="00026F73">
        <w:rPr>
          <w:rFonts w:cs="Arial"/>
        </w:rPr>
        <w:t xml:space="preserve"> </w:t>
      </w:r>
      <w:r w:rsidRPr="4E3DC3E8" w:rsidR="00026F73">
        <w:rPr>
          <w:rFonts w:cs="Arial"/>
        </w:rPr>
        <w:t>meeting</w:t>
      </w:r>
      <w:r w:rsidRPr="4E3DC3E8" w:rsidR="00026F73">
        <w:rPr>
          <w:rFonts w:cs="Arial"/>
        </w:rPr>
        <w:t xml:space="preserve"> and provided </w:t>
      </w:r>
      <w:r w:rsidRPr="4E3DC3E8" w:rsidR="00B4429F">
        <w:rPr>
          <w:rFonts w:cs="Arial"/>
        </w:rPr>
        <w:t xml:space="preserve">final </w:t>
      </w:r>
      <w:r w:rsidRPr="4E3DC3E8" w:rsidR="00026F73">
        <w:rPr>
          <w:rFonts w:cs="Arial"/>
        </w:rPr>
        <w:t>responses from USDA-APHIS-VS to the 202</w:t>
      </w:r>
      <w:r w:rsidRPr="4E3DC3E8" w:rsidR="00657287">
        <w:rPr>
          <w:rFonts w:cs="Arial"/>
        </w:rPr>
        <w:t>5</w:t>
      </w:r>
      <w:r w:rsidRPr="4E3DC3E8" w:rsidR="00026F73">
        <w:rPr>
          <w:rFonts w:cs="Arial"/>
        </w:rPr>
        <w:t xml:space="preserve"> resolutions:</w:t>
      </w:r>
    </w:p>
    <w:p w:rsidR="00C279CD" w:rsidP="002E0849" w:rsidRDefault="00C279CD" w14:paraId="20F693DE" w14:textId="2E936A37">
      <w:pPr>
        <w:ind w:firstLine="360"/>
        <w:rPr>
          <w:rFonts w:cs="Arial"/>
        </w:rPr>
      </w:pPr>
    </w:p>
    <w:p w:rsidRPr="00026F73" w:rsidR="005A6654" w:rsidP="00C279CD" w:rsidRDefault="00026F73" w14:paraId="7E18AE95" w14:textId="26BE5764">
      <w:pPr>
        <w:rPr>
          <w:rFonts w:cs="Arial"/>
          <w:b/>
        </w:rPr>
      </w:pPr>
      <w:r w:rsidRPr="00026F73">
        <w:rPr>
          <w:rFonts w:cs="Arial"/>
          <w:b/>
        </w:rPr>
        <w:t xml:space="preserve">Resolution </w:t>
      </w:r>
      <w:r w:rsidR="00027B80">
        <w:rPr>
          <w:rFonts w:cs="Arial"/>
          <w:b/>
        </w:rPr>
        <w:t>10</w:t>
      </w:r>
      <w:r w:rsidRPr="00026F73">
        <w:rPr>
          <w:rFonts w:cs="Arial"/>
          <w:b/>
        </w:rPr>
        <w:t xml:space="preserve"> –</w:t>
      </w:r>
      <w:r w:rsidR="007300B1">
        <w:rPr>
          <w:rFonts w:cs="Arial"/>
          <w:b/>
        </w:rPr>
        <w:t xml:space="preserve"> Need for Epidemiological Data for Current H5 Influenza Epizootic</w:t>
      </w:r>
    </w:p>
    <w:p w:rsidRPr="00FC40A1" w:rsidR="00FC40A1" w:rsidP="00FC40A1" w:rsidRDefault="00FC40A1" w14:paraId="7FDB641B" w14:textId="77777777">
      <w:pPr>
        <w:pStyle w:val="BodyText"/>
        <w:ind w:right="353"/>
        <w:rPr>
          <w:b w:val="0"/>
          <w:bCs/>
          <w:sz w:val="20"/>
        </w:rPr>
      </w:pPr>
      <w:r w:rsidRPr="00FC40A1">
        <w:rPr>
          <w:b w:val="0"/>
          <w:bCs/>
          <w:sz w:val="20"/>
        </w:rPr>
        <w:t>The United States Animal Health Association (USAHA) strongly urges the Secretary of Agriculture to provide resources</w:t>
      </w:r>
      <w:r w:rsidRPr="00FC40A1">
        <w:rPr>
          <w:b w:val="0"/>
          <w:bCs/>
          <w:spacing w:val="-1"/>
          <w:sz w:val="20"/>
        </w:rPr>
        <w:t xml:space="preserve"> </w:t>
      </w:r>
      <w:r w:rsidRPr="00FC40A1">
        <w:rPr>
          <w:b w:val="0"/>
          <w:bCs/>
          <w:sz w:val="20"/>
        </w:rPr>
        <w:t>to the United</w:t>
      </w:r>
      <w:r w:rsidRPr="00FC40A1">
        <w:rPr>
          <w:b w:val="0"/>
          <w:bCs/>
          <w:spacing w:val="-1"/>
          <w:sz w:val="20"/>
        </w:rPr>
        <w:t xml:space="preserve"> </w:t>
      </w:r>
      <w:r w:rsidRPr="00FC40A1">
        <w:rPr>
          <w:b w:val="0"/>
          <w:bCs/>
          <w:sz w:val="20"/>
        </w:rPr>
        <w:t>States</w:t>
      </w:r>
      <w:r w:rsidRPr="00FC40A1">
        <w:rPr>
          <w:b w:val="0"/>
          <w:bCs/>
          <w:spacing w:val="-1"/>
          <w:sz w:val="20"/>
        </w:rPr>
        <w:t xml:space="preserve"> </w:t>
      </w:r>
      <w:r w:rsidRPr="00FC40A1">
        <w:rPr>
          <w:b w:val="0"/>
          <w:bCs/>
          <w:sz w:val="20"/>
        </w:rPr>
        <w:t>Department of</w:t>
      </w:r>
      <w:r w:rsidRPr="00FC40A1">
        <w:rPr>
          <w:b w:val="0"/>
          <w:bCs/>
          <w:spacing w:val="-1"/>
          <w:sz w:val="20"/>
        </w:rPr>
        <w:t xml:space="preserve"> </w:t>
      </w:r>
      <w:r w:rsidRPr="00FC40A1">
        <w:rPr>
          <w:b w:val="0"/>
          <w:bCs/>
          <w:sz w:val="20"/>
        </w:rPr>
        <w:t>Agriculture (USDA), Animal</w:t>
      </w:r>
      <w:r w:rsidRPr="00FC40A1">
        <w:rPr>
          <w:b w:val="0"/>
          <w:bCs/>
          <w:spacing w:val="-17"/>
          <w:sz w:val="20"/>
        </w:rPr>
        <w:t xml:space="preserve"> </w:t>
      </w:r>
      <w:r w:rsidRPr="00FC40A1">
        <w:rPr>
          <w:b w:val="0"/>
          <w:bCs/>
          <w:sz w:val="20"/>
        </w:rPr>
        <w:t>and</w:t>
      </w:r>
      <w:r w:rsidRPr="00FC40A1">
        <w:rPr>
          <w:b w:val="0"/>
          <w:bCs/>
          <w:spacing w:val="-17"/>
          <w:sz w:val="20"/>
        </w:rPr>
        <w:t xml:space="preserve"> </w:t>
      </w:r>
      <w:r w:rsidRPr="00FC40A1">
        <w:rPr>
          <w:b w:val="0"/>
          <w:bCs/>
          <w:sz w:val="20"/>
        </w:rPr>
        <w:t>Plant</w:t>
      </w:r>
      <w:r w:rsidRPr="00FC40A1">
        <w:rPr>
          <w:b w:val="0"/>
          <w:bCs/>
          <w:spacing w:val="-16"/>
          <w:sz w:val="20"/>
        </w:rPr>
        <w:t xml:space="preserve"> </w:t>
      </w:r>
      <w:r w:rsidRPr="00FC40A1">
        <w:rPr>
          <w:b w:val="0"/>
          <w:bCs/>
          <w:sz w:val="20"/>
        </w:rPr>
        <w:t>Health</w:t>
      </w:r>
      <w:r w:rsidRPr="00FC40A1">
        <w:rPr>
          <w:b w:val="0"/>
          <w:bCs/>
          <w:spacing w:val="-17"/>
          <w:sz w:val="20"/>
        </w:rPr>
        <w:t xml:space="preserve"> </w:t>
      </w:r>
      <w:r w:rsidRPr="00FC40A1">
        <w:rPr>
          <w:b w:val="0"/>
          <w:bCs/>
          <w:sz w:val="20"/>
        </w:rPr>
        <w:t>Inspection</w:t>
      </w:r>
      <w:r w:rsidRPr="00FC40A1">
        <w:rPr>
          <w:b w:val="0"/>
          <w:bCs/>
          <w:spacing w:val="-17"/>
          <w:sz w:val="20"/>
        </w:rPr>
        <w:t xml:space="preserve"> </w:t>
      </w:r>
      <w:r w:rsidRPr="00FC40A1">
        <w:rPr>
          <w:b w:val="0"/>
          <w:bCs/>
          <w:sz w:val="20"/>
        </w:rPr>
        <w:t>Service</w:t>
      </w:r>
      <w:r w:rsidRPr="00FC40A1">
        <w:rPr>
          <w:b w:val="0"/>
          <w:bCs/>
          <w:spacing w:val="-17"/>
          <w:sz w:val="20"/>
        </w:rPr>
        <w:t xml:space="preserve"> </w:t>
      </w:r>
      <w:r w:rsidRPr="00FC40A1">
        <w:rPr>
          <w:b w:val="0"/>
          <w:bCs/>
          <w:sz w:val="20"/>
        </w:rPr>
        <w:t>(APHIS)</w:t>
      </w:r>
      <w:r w:rsidRPr="00FC40A1">
        <w:rPr>
          <w:b w:val="0"/>
          <w:bCs/>
          <w:spacing w:val="-16"/>
          <w:sz w:val="20"/>
        </w:rPr>
        <w:t xml:space="preserve"> </w:t>
      </w:r>
      <w:r w:rsidRPr="00FC40A1">
        <w:rPr>
          <w:b w:val="0"/>
          <w:bCs/>
          <w:sz w:val="20"/>
        </w:rPr>
        <w:t>and</w:t>
      </w:r>
      <w:r w:rsidRPr="00FC40A1">
        <w:rPr>
          <w:b w:val="0"/>
          <w:bCs/>
          <w:spacing w:val="-17"/>
          <w:sz w:val="20"/>
        </w:rPr>
        <w:t xml:space="preserve"> </w:t>
      </w:r>
      <w:r w:rsidRPr="00FC40A1">
        <w:rPr>
          <w:b w:val="0"/>
          <w:bCs/>
          <w:sz w:val="20"/>
        </w:rPr>
        <w:t>Agricultural</w:t>
      </w:r>
      <w:r w:rsidRPr="00FC40A1">
        <w:rPr>
          <w:b w:val="0"/>
          <w:bCs/>
          <w:spacing w:val="-17"/>
          <w:sz w:val="20"/>
        </w:rPr>
        <w:t xml:space="preserve"> </w:t>
      </w:r>
      <w:r w:rsidRPr="00FC40A1">
        <w:rPr>
          <w:b w:val="0"/>
          <w:bCs/>
          <w:sz w:val="20"/>
        </w:rPr>
        <w:t>Research</w:t>
      </w:r>
      <w:r w:rsidRPr="00FC40A1">
        <w:rPr>
          <w:b w:val="0"/>
          <w:bCs/>
          <w:spacing w:val="-16"/>
          <w:sz w:val="20"/>
        </w:rPr>
        <w:t xml:space="preserve"> </w:t>
      </w:r>
      <w:r w:rsidRPr="00FC40A1">
        <w:rPr>
          <w:b w:val="0"/>
          <w:bCs/>
          <w:sz w:val="20"/>
        </w:rPr>
        <w:t>Service</w:t>
      </w:r>
      <w:r w:rsidRPr="00FC40A1">
        <w:rPr>
          <w:b w:val="0"/>
          <w:bCs/>
          <w:spacing w:val="-17"/>
          <w:sz w:val="20"/>
        </w:rPr>
        <w:t xml:space="preserve"> </w:t>
      </w:r>
      <w:r w:rsidRPr="00FC40A1">
        <w:rPr>
          <w:b w:val="0"/>
          <w:bCs/>
          <w:sz w:val="20"/>
        </w:rPr>
        <w:t xml:space="preserve">to </w:t>
      </w:r>
      <w:r w:rsidRPr="00FC40A1">
        <w:rPr>
          <w:b w:val="0"/>
          <w:bCs/>
          <w:spacing w:val="-2"/>
          <w:sz w:val="20"/>
        </w:rPr>
        <w:t>significantly</w:t>
      </w:r>
      <w:r w:rsidRPr="00FC40A1">
        <w:rPr>
          <w:b w:val="0"/>
          <w:bCs/>
          <w:spacing w:val="-6"/>
          <w:sz w:val="20"/>
        </w:rPr>
        <w:t xml:space="preserve"> </w:t>
      </w:r>
      <w:r w:rsidRPr="00FC40A1">
        <w:rPr>
          <w:b w:val="0"/>
          <w:bCs/>
          <w:spacing w:val="-2"/>
          <w:sz w:val="20"/>
        </w:rPr>
        <w:t>increase</w:t>
      </w:r>
      <w:r w:rsidRPr="00FC40A1">
        <w:rPr>
          <w:b w:val="0"/>
          <w:bCs/>
          <w:spacing w:val="-5"/>
          <w:sz w:val="20"/>
        </w:rPr>
        <w:t xml:space="preserve"> </w:t>
      </w:r>
      <w:r w:rsidRPr="00FC40A1">
        <w:rPr>
          <w:b w:val="0"/>
          <w:bCs/>
          <w:spacing w:val="-2"/>
          <w:sz w:val="20"/>
        </w:rPr>
        <w:t>investment</w:t>
      </w:r>
      <w:r w:rsidRPr="00FC40A1">
        <w:rPr>
          <w:b w:val="0"/>
          <w:bCs/>
          <w:spacing w:val="-5"/>
          <w:sz w:val="20"/>
        </w:rPr>
        <w:t xml:space="preserve"> </w:t>
      </w:r>
      <w:r w:rsidRPr="00FC40A1">
        <w:rPr>
          <w:b w:val="0"/>
          <w:bCs/>
          <w:spacing w:val="-2"/>
          <w:sz w:val="20"/>
        </w:rPr>
        <w:t>in</w:t>
      </w:r>
      <w:r w:rsidRPr="00FC40A1">
        <w:rPr>
          <w:b w:val="0"/>
          <w:bCs/>
          <w:spacing w:val="-5"/>
          <w:sz w:val="20"/>
        </w:rPr>
        <w:t xml:space="preserve"> </w:t>
      </w:r>
      <w:r w:rsidRPr="00FC40A1">
        <w:rPr>
          <w:b w:val="0"/>
          <w:bCs/>
          <w:spacing w:val="-2"/>
          <w:sz w:val="20"/>
        </w:rPr>
        <w:t>comprehensive</w:t>
      </w:r>
      <w:r w:rsidRPr="00FC40A1">
        <w:rPr>
          <w:b w:val="0"/>
          <w:bCs/>
          <w:spacing w:val="-5"/>
          <w:sz w:val="20"/>
        </w:rPr>
        <w:t xml:space="preserve"> </w:t>
      </w:r>
      <w:r w:rsidRPr="00FC40A1">
        <w:rPr>
          <w:b w:val="0"/>
          <w:bCs/>
          <w:spacing w:val="-2"/>
          <w:sz w:val="20"/>
        </w:rPr>
        <w:t>epidemiological</w:t>
      </w:r>
      <w:r w:rsidRPr="00FC40A1">
        <w:rPr>
          <w:b w:val="0"/>
          <w:bCs/>
          <w:spacing w:val="-6"/>
          <w:sz w:val="20"/>
        </w:rPr>
        <w:t xml:space="preserve"> </w:t>
      </w:r>
      <w:r w:rsidRPr="00FC40A1">
        <w:rPr>
          <w:b w:val="0"/>
          <w:bCs/>
          <w:spacing w:val="-2"/>
          <w:sz w:val="20"/>
        </w:rPr>
        <w:t>disease</w:t>
      </w:r>
      <w:r w:rsidRPr="00FC40A1">
        <w:rPr>
          <w:b w:val="0"/>
          <w:bCs/>
          <w:spacing w:val="-5"/>
          <w:sz w:val="20"/>
        </w:rPr>
        <w:t xml:space="preserve"> </w:t>
      </w:r>
      <w:r w:rsidRPr="00FC40A1">
        <w:rPr>
          <w:b w:val="0"/>
          <w:bCs/>
          <w:spacing w:val="-2"/>
          <w:sz w:val="20"/>
        </w:rPr>
        <w:t xml:space="preserve">investigations </w:t>
      </w:r>
      <w:r w:rsidRPr="00FC40A1">
        <w:rPr>
          <w:b w:val="0"/>
          <w:bCs/>
          <w:sz w:val="20"/>
        </w:rPr>
        <w:t>for H5 influenza in cattle herds, poultry flocks and additional livestock industries. Furthermore,</w:t>
      </w:r>
      <w:r w:rsidRPr="00FC40A1">
        <w:rPr>
          <w:b w:val="0"/>
          <w:bCs/>
          <w:spacing w:val="-16"/>
          <w:sz w:val="20"/>
        </w:rPr>
        <w:t xml:space="preserve"> </w:t>
      </w:r>
      <w:r w:rsidRPr="00FC40A1">
        <w:rPr>
          <w:b w:val="0"/>
          <w:bCs/>
          <w:sz w:val="20"/>
        </w:rPr>
        <w:t>the</w:t>
      </w:r>
      <w:r w:rsidRPr="00FC40A1">
        <w:rPr>
          <w:b w:val="0"/>
          <w:bCs/>
          <w:spacing w:val="-16"/>
          <w:sz w:val="20"/>
        </w:rPr>
        <w:t xml:space="preserve"> </w:t>
      </w:r>
      <w:r w:rsidRPr="00FC40A1">
        <w:rPr>
          <w:b w:val="0"/>
          <w:bCs/>
          <w:sz w:val="20"/>
        </w:rPr>
        <w:t>findings</w:t>
      </w:r>
      <w:r w:rsidRPr="00FC40A1">
        <w:rPr>
          <w:b w:val="0"/>
          <w:bCs/>
          <w:spacing w:val="-16"/>
          <w:sz w:val="20"/>
        </w:rPr>
        <w:t xml:space="preserve"> </w:t>
      </w:r>
      <w:r w:rsidRPr="00FC40A1">
        <w:rPr>
          <w:b w:val="0"/>
          <w:bCs/>
          <w:sz w:val="20"/>
        </w:rPr>
        <w:t>should</w:t>
      </w:r>
      <w:r w:rsidRPr="00FC40A1">
        <w:rPr>
          <w:b w:val="0"/>
          <w:bCs/>
          <w:spacing w:val="-16"/>
          <w:sz w:val="20"/>
        </w:rPr>
        <w:t xml:space="preserve"> </w:t>
      </w:r>
      <w:r w:rsidRPr="00FC40A1">
        <w:rPr>
          <w:b w:val="0"/>
          <w:bCs/>
          <w:sz w:val="20"/>
        </w:rPr>
        <w:t>be</w:t>
      </w:r>
      <w:r w:rsidRPr="00FC40A1">
        <w:rPr>
          <w:b w:val="0"/>
          <w:bCs/>
          <w:spacing w:val="-16"/>
          <w:sz w:val="20"/>
        </w:rPr>
        <w:t xml:space="preserve"> </w:t>
      </w:r>
      <w:r w:rsidRPr="00FC40A1">
        <w:rPr>
          <w:b w:val="0"/>
          <w:bCs/>
          <w:sz w:val="20"/>
        </w:rPr>
        <w:t>shared</w:t>
      </w:r>
      <w:r w:rsidRPr="00FC40A1">
        <w:rPr>
          <w:b w:val="0"/>
          <w:bCs/>
          <w:spacing w:val="-16"/>
          <w:sz w:val="20"/>
        </w:rPr>
        <w:t xml:space="preserve"> </w:t>
      </w:r>
      <w:r w:rsidRPr="00FC40A1">
        <w:rPr>
          <w:b w:val="0"/>
          <w:bCs/>
          <w:sz w:val="20"/>
        </w:rPr>
        <w:t>in</w:t>
      </w:r>
      <w:r w:rsidRPr="00FC40A1">
        <w:rPr>
          <w:b w:val="0"/>
          <w:bCs/>
          <w:spacing w:val="-14"/>
          <w:sz w:val="20"/>
        </w:rPr>
        <w:t xml:space="preserve"> </w:t>
      </w:r>
      <w:r w:rsidRPr="00FC40A1">
        <w:rPr>
          <w:b w:val="0"/>
          <w:bCs/>
          <w:sz w:val="20"/>
        </w:rPr>
        <w:t>a</w:t>
      </w:r>
      <w:r w:rsidRPr="00FC40A1">
        <w:rPr>
          <w:b w:val="0"/>
          <w:bCs/>
          <w:spacing w:val="-15"/>
          <w:sz w:val="20"/>
        </w:rPr>
        <w:t xml:space="preserve"> </w:t>
      </w:r>
      <w:r w:rsidRPr="00FC40A1">
        <w:rPr>
          <w:b w:val="0"/>
          <w:bCs/>
          <w:sz w:val="20"/>
        </w:rPr>
        <w:t>timely</w:t>
      </w:r>
      <w:r w:rsidRPr="00FC40A1">
        <w:rPr>
          <w:b w:val="0"/>
          <w:bCs/>
          <w:spacing w:val="-17"/>
          <w:sz w:val="20"/>
        </w:rPr>
        <w:t xml:space="preserve"> </w:t>
      </w:r>
      <w:r w:rsidRPr="00FC40A1">
        <w:rPr>
          <w:b w:val="0"/>
          <w:bCs/>
          <w:sz w:val="20"/>
        </w:rPr>
        <w:t>manner</w:t>
      </w:r>
      <w:r w:rsidRPr="00FC40A1">
        <w:rPr>
          <w:b w:val="0"/>
          <w:bCs/>
          <w:spacing w:val="-16"/>
          <w:sz w:val="20"/>
        </w:rPr>
        <w:t xml:space="preserve"> </w:t>
      </w:r>
      <w:r w:rsidRPr="00FC40A1">
        <w:rPr>
          <w:b w:val="0"/>
          <w:bCs/>
          <w:sz w:val="20"/>
        </w:rPr>
        <w:t>with</w:t>
      </w:r>
      <w:r w:rsidRPr="00FC40A1">
        <w:rPr>
          <w:b w:val="0"/>
          <w:bCs/>
          <w:spacing w:val="-14"/>
          <w:sz w:val="20"/>
        </w:rPr>
        <w:t xml:space="preserve"> </w:t>
      </w:r>
      <w:r w:rsidRPr="00FC40A1">
        <w:rPr>
          <w:b w:val="0"/>
          <w:bCs/>
          <w:sz w:val="20"/>
        </w:rPr>
        <w:t>industry</w:t>
      </w:r>
      <w:r w:rsidRPr="00FC40A1">
        <w:rPr>
          <w:b w:val="0"/>
          <w:bCs/>
          <w:spacing w:val="-17"/>
          <w:sz w:val="20"/>
        </w:rPr>
        <w:t xml:space="preserve"> </w:t>
      </w:r>
      <w:r w:rsidRPr="00FC40A1">
        <w:rPr>
          <w:b w:val="0"/>
          <w:bCs/>
          <w:sz w:val="20"/>
        </w:rPr>
        <w:t>for</w:t>
      </w:r>
      <w:r w:rsidRPr="00FC40A1">
        <w:rPr>
          <w:b w:val="0"/>
          <w:bCs/>
          <w:spacing w:val="-16"/>
          <w:sz w:val="20"/>
        </w:rPr>
        <w:t xml:space="preserve"> </w:t>
      </w:r>
      <w:r w:rsidRPr="00FC40A1">
        <w:rPr>
          <w:b w:val="0"/>
          <w:bCs/>
          <w:sz w:val="20"/>
        </w:rPr>
        <w:t>actionable follow-up. USAHA further encourages USDA-APHIS to prioritize collaborative efforts between the National Poultry Improvement Plan, dairy and beef cattle industry stakeholders, additional livestock industries, and state animal health officials to ensure coordinated, data-driven disease control</w:t>
      </w:r>
      <w:r w:rsidRPr="00FC40A1">
        <w:rPr>
          <w:b w:val="0"/>
          <w:bCs/>
          <w:spacing w:val="-4"/>
          <w:sz w:val="20"/>
        </w:rPr>
        <w:t xml:space="preserve"> </w:t>
      </w:r>
      <w:r w:rsidRPr="00FC40A1">
        <w:rPr>
          <w:b w:val="0"/>
          <w:bCs/>
          <w:sz w:val="20"/>
        </w:rPr>
        <w:t>efforts</w:t>
      </w:r>
      <w:r w:rsidRPr="00FC40A1">
        <w:rPr>
          <w:b w:val="0"/>
          <w:bCs/>
          <w:spacing w:val="-4"/>
          <w:sz w:val="20"/>
        </w:rPr>
        <w:t xml:space="preserve"> </w:t>
      </w:r>
      <w:r w:rsidRPr="00FC40A1">
        <w:rPr>
          <w:b w:val="0"/>
          <w:bCs/>
          <w:sz w:val="20"/>
        </w:rPr>
        <w:t>across</w:t>
      </w:r>
      <w:r w:rsidRPr="00FC40A1">
        <w:rPr>
          <w:b w:val="0"/>
          <w:bCs/>
          <w:spacing w:val="-4"/>
          <w:sz w:val="20"/>
        </w:rPr>
        <w:t xml:space="preserve"> </w:t>
      </w:r>
      <w:r w:rsidRPr="00FC40A1">
        <w:rPr>
          <w:b w:val="0"/>
          <w:bCs/>
          <w:sz w:val="20"/>
        </w:rPr>
        <w:t>species</w:t>
      </w:r>
      <w:r w:rsidRPr="00FC40A1">
        <w:rPr>
          <w:b w:val="0"/>
          <w:bCs/>
          <w:spacing w:val="-4"/>
          <w:sz w:val="20"/>
        </w:rPr>
        <w:t xml:space="preserve"> </w:t>
      </w:r>
      <w:r w:rsidRPr="00FC40A1">
        <w:rPr>
          <w:b w:val="0"/>
          <w:bCs/>
          <w:sz w:val="20"/>
        </w:rPr>
        <w:t>and sectors.</w:t>
      </w:r>
    </w:p>
    <w:p w:rsidR="00E42DAF" w:rsidP="00026F73" w:rsidRDefault="00E42DAF" w14:paraId="3A9BC47F" w14:textId="77777777">
      <w:pPr>
        <w:rPr>
          <w:rFonts w:cs="Arial"/>
        </w:rPr>
      </w:pPr>
    </w:p>
    <w:p w:rsidR="00026F73" w:rsidP="00026F73" w:rsidRDefault="00026F73" w14:paraId="45E0BDE9" w14:textId="3C2DEDF2">
      <w:pPr>
        <w:rPr>
          <w:rFonts w:cs="Arial"/>
          <w:b/>
        </w:rPr>
      </w:pPr>
      <w:r w:rsidRPr="00026F73">
        <w:rPr>
          <w:rFonts w:cs="Arial"/>
          <w:b/>
        </w:rPr>
        <w:t xml:space="preserve">USDA-APHIS-VS Response: </w:t>
      </w:r>
    </w:p>
    <w:p w:rsidRPr="005F5B8B" w:rsidR="005F5B8B" w:rsidP="005F5B8B" w:rsidRDefault="005F5B8B" w14:paraId="272F5E07" w14:textId="77777777">
      <w:pPr>
        <w:pStyle w:val="BodyText"/>
        <w:spacing w:before="1"/>
        <w:ind w:right="351"/>
        <w:jc w:val="both"/>
        <w:rPr>
          <w:b w:val="0"/>
          <w:bCs/>
          <w:sz w:val="20"/>
        </w:rPr>
      </w:pPr>
      <w:r w:rsidRPr="005F5B8B">
        <w:rPr>
          <w:b w:val="0"/>
          <w:bCs/>
          <w:sz w:val="20"/>
        </w:rPr>
        <w:t xml:space="preserve">The United States Department of Agriculture (USDA), Animal and Plant Health Inspection Service (APHIS), Veterinary Services (VS) recognizes the concerns of the United States Animal Health Association (USAHA) and appreciates the opportunity to respond. </w:t>
      </w:r>
    </w:p>
    <w:p w:rsidRPr="005F5B8B" w:rsidR="005F5B8B" w:rsidP="005F5B8B" w:rsidRDefault="005F5B8B" w14:paraId="5F36F11B" w14:textId="77777777">
      <w:pPr>
        <w:pStyle w:val="BodyText"/>
        <w:spacing w:before="1"/>
        <w:ind w:right="351"/>
        <w:jc w:val="both"/>
        <w:rPr>
          <w:b w:val="0"/>
          <w:bCs/>
          <w:sz w:val="20"/>
        </w:rPr>
      </w:pPr>
    </w:p>
    <w:p w:rsidRPr="005F5B8B" w:rsidR="005F5B8B" w:rsidP="005F5B8B" w:rsidRDefault="005F5B8B" w14:paraId="59CC8C59" w14:textId="77777777">
      <w:pPr>
        <w:pStyle w:val="BodyText"/>
        <w:spacing w:before="1"/>
        <w:ind w:right="351"/>
        <w:jc w:val="both"/>
        <w:rPr>
          <w:b w:val="0"/>
          <w:bCs/>
          <w:sz w:val="20"/>
        </w:rPr>
      </w:pPr>
      <w:r w:rsidRPr="005F5B8B">
        <w:rPr>
          <w:b w:val="0"/>
          <w:bCs/>
          <w:sz w:val="20"/>
        </w:rPr>
        <w:t>VS agrees that epidemiological disease investigations are essential for identifying evolving disease threats and strategically informing and strengthening biosecurity measures necessary for the prevention and early mitigation of this dynamic animal and human health risk and that the reports should be shared in a timely manner. VS has shared HPAI poultry epidemiological information covering through March 2026 and has set an internal expectation for an increase in routine reporting. In addition, USDA have funded numerous research proposals to investigate and better understand HPAI transmission in cattle herds. Findings of these studies are publicly shared by cooperators as results become available. To address concerns about repeated point-source introductions from wild birds and producer limitations to enhance biosecurity, VS is evaluating data collected from biosecurity programs to identify common challenges that may increase the risk of infection.</w:t>
      </w:r>
    </w:p>
    <w:p w:rsidR="0044105B" w:rsidP="00C279CD" w:rsidRDefault="0044105B" w14:paraId="1F274729" w14:textId="77777777">
      <w:pPr>
        <w:rPr>
          <w:rFonts w:cs="Arial"/>
        </w:rPr>
      </w:pPr>
    </w:p>
    <w:p w:rsidR="00027B80" w:rsidP="00C279CD" w:rsidRDefault="00027B80" w14:paraId="44B8EAA6" w14:textId="2E81687E">
      <w:pPr>
        <w:rPr>
          <w:rFonts w:cs="Arial"/>
          <w:b/>
          <w:bCs/>
        </w:rPr>
      </w:pPr>
      <w:r>
        <w:rPr>
          <w:rFonts w:cs="Arial"/>
          <w:b/>
          <w:bCs/>
        </w:rPr>
        <w:t xml:space="preserve">Resolution 11 – </w:t>
      </w:r>
      <w:r w:rsidR="00FA1484">
        <w:rPr>
          <w:rFonts w:cs="Arial"/>
          <w:b/>
          <w:bCs/>
        </w:rPr>
        <w:t>Highly Pathogenic Avian Influenza Innovation Grand Challenge Update</w:t>
      </w:r>
    </w:p>
    <w:p w:rsidRPr="00AA15F4" w:rsidR="00F77271" w:rsidP="00AA15F4" w:rsidRDefault="00AA15F4" w14:paraId="24F90FEE" w14:textId="2166FE25">
      <w:pPr>
        <w:pStyle w:val="BodyText"/>
        <w:ind w:right="351"/>
        <w:rPr>
          <w:b w:val="0"/>
          <w:bCs/>
          <w:sz w:val="20"/>
        </w:rPr>
      </w:pPr>
      <w:r w:rsidRPr="00AA15F4">
        <w:rPr>
          <w:b w:val="0"/>
          <w:bCs/>
          <w:sz w:val="20"/>
        </w:rPr>
        <w:t>The</w:t>
      </w:r>
      <w:r w:rsidRPr="00AA15F4">
        <w:rPr>
          <w:b w:val="0"/>
          <w:bCs/>
          <w:spacing w:val="-15"/>
          <w:sz w:val="20"/>
        </w:rPr>
        <w:t xml:space="preserve"> </w:t>
      </w:r>
      <w:r w:rsidRPr="00AA15F4">
        <w:rPr>
          <w:b w:val="0"/>
          <w:bCs/>
          <w:sz w:val="20"/>
        </w:rPr>
        <w:t>United</w:t>
      </w:r>
      <w:r w:rsidRPr="00AA15F4">
        <w:rPr>
          <w:b w:val="0"/>
          <w:bCs/>
          <w:spacing w:val="-15"/>
          <w:sz w:val="20"/>
        </w:rPr>
        <w:t xml:space="preserve"> </w:t>
      </w:r>
      <w:r w:rsidRPr="00AA15F4">
        <w:rPr>
          <w:b w:val="0"/>
          <w:bCs/>
          <w:sz w:val="20"/>
        </w:rPr>
        <w:t>States</w:t>
      </w:r>
      <w:r w:rsidRPr="00AA15F4">
        <w:rPr>
          <w:b w:val="0"/>
          <w:bCs/>
          <w:spacing w:val="-15"/>
          <w:sz w:val="20"/>
        </w:rPr>
        <w:t xml:space="preserve"> </w:t>
      </w:r>
      <w:r w:rsidRPr="00AA15F4">
        <w:rPr>
          <w:b w:val="0"/>
          <w:bCs/>
          <w:sz w:val="20"/>
        </w:rPr>
        <w:t>Animal</w:t>
      </w:r>
      <w:r w:rsidRPr="00AA15F4">
        <w:rPr>
          <w:b w:val="0"/>
          <w:bCs/>
          <w:spacing w:val="-15"/>
          <w:sz w:val="20"/>
        </w:rPr>
        <w:t xml:space="preserve"> </w:t>
      </w:r>
      <w:r w:rsidRPr="00AA15F4">
        <w:rPr>
          <w:b w:val="0"/>
          <w:bCs/>
          <w:sz w:val="20"/>
        </w:rPr>
        <w:t>Health</w:t>
      </w:r>
      <w:r w:rsidRPr="00AA15F4">
        <w:rPr>
          <w:b w:val="0"/>
          <w:bCs/>
          <w:spacing w:val="-15"/>
          <w:sz w:val="20"/>
        </w:rPr>
        <w:t xml:space="preserve"> </w:t>
      </w:r>
      <w:r w:rsidRPr="00AA15F4">
        <w:rPr>
          <w:b w:val="0"/>
          <w:bCs/>
          <w:sz w:val="20"/>
        </w:rPr>
        <w:t>Association</w:t>
      </w:r>
      <w:r w:rsidRPr="00AA15F4">
        <w:rPr>
          <w:b w:val="0"/>
          <w:bCs/>
          <w:spacing w:val="-13"/>
          <w:sz w:val="20"/>
        </w:rPr>
        <w:t xml:space="preserve"> </w:t>
      </w:r>
      <w:r w:rsidRPr="00AA15F4">
        <w:rPr>
          <w:b w:val="0"/>
          <w:bCs/>
          <w:sz w:val="20"/>
        </w:rPr>
        <w:t>is</w:t>
      </w:r>
      <w:r w:rsidRPr="00AA15F4">
        <w:rPr>
          <w:b w:val="0"/>
          <w:bCs/>
          <w:spacing w:val="-15"/>
          <w:sz w:val="20"/>
        </w:rPr>
        <w:t xml:space="preserve"> </w:t>
      </w:r>
      <w:r w:rsidRPr="00AA15F4">
        <w:rPr>
          <w:b w:val="0"/>
          <w:bCs/>
          <w:sz w:val="20"/>
        </w:rPr>
        <w:t>thankful</w:t>
      </w:r>
      <w:r w:rsidRPr="00AA15F4">
        <w:rPr>
          <w:b w:val="0"/>
          <w:bCs/>
          <w:spacing w:val="-15"/>
          <w:sz w:val="20"/>
        </w:rPr>
        <w:t xml:space="preserve"> </w:t>
      </w:r>
      <w:r w:rsidRPr="00AA15F4">
        <w:rPr>
          <w:b w:val="0"/>
          <w:bCs/>
          <w:sz w:val="20"/>
        </w:rPr>
        <w:t>for</w:t>
      </w:r>
      <w:r w:rsidRPr="00AA15F4">
        <w:rPr>
          <w:b w:val="0"/>
          <w:bCs/>
          <w:spacing w:val="-16"/>
          <w:sz w:val="20"/>
        </w:rPr>
        <w:t xml:space="preserve"> </w:t>
      </w:r>
      <w:r w:rsidRPr="00AA15F4">
        <w:rPr>
          <w:b w:val="0"/>
          <w:bCs/>
          <w:sz w:val="20"/>
        </w:rPr>
        <w:t>the</w:t>
      </w:r>
      <w:r w:rsidRPr="00AA15F4">
        <w:rPr>
          <w:b w:val="0"/>
          <w:bCs/>
          <w:spacing w:val="-12"/>
          <w:sz w:val="20"/>
        </w:rPr>
        <w:t xml:space="preserve"> </w:t>
      </w:r>
      <w:r w:rsidRPr="00AA15F4">
        <w:rPr>
          <w:b w:val="0"/>
          <w:bCs/>
          <w:sz w:val="20"/>
        </w:rPr>
        <w:t>United</w:t>
      </w:r>
      <w:r w:rsidRPr="00AA15F4">
        <w:rPr>
          <w:b w:val="0"/>
          <w:bCs/>
          <w:spacing w:val="-14"/>
          <w:sz w:val="20"/>
        </w:rPr>
        <w:t xml:space="preserve"> </w:t>
      </w:r>
      <w:r w:rsidRPr="00AA15F4">
        <w:rPr>
          <w:b w:val="0"/>
          <w:bCs/>
          <w:sz w:val="20"/>
        </w:rPr>
        <w:t>States</w:t>
      </w:r>
      <w:r w:rsidRPr="00AA15F4">
        <w:rPr>
          <w:b w:val="0"/>
          <w:bCs/>
          <w:spacing w:val="-15"/>
          <w:sz w:val="20"/>
        </w:rPr>
        <w:t xml:space="preserve"> </w:t>
      </w:r>
      <w:r w:rsidRPr="00AA15F4">
        <w:rPr>
          <w:b w:val="0"/>
          <w:bCs/>
          <w:sz w:val="20"/>
        </w:rPr>
        <w:t xml:space="preserve">Department </w:t>
      </w:r>
      <w:r w:rsidRPr="00AA15F4">
        <w:rPr>
          <w:b w:val="0"/>
          <w:bCs/>
          <w:spacing w:val="-4"/>
          <w:sz w:val="20"/>
        </w:rPr>
        <w:t>of</w:t>
      </w:r>
      <w:r w:rsidRPr="00AA15F4">
        <w:rPr>
          <w:b w:val="0"/>
          <w:bCs/>
          <w:spacing w:val="-7"/>
          <w:sz w:val="20"/>
        </w:rPr>
        <w:t xml:space="preserve"> </w:t>
      </w:r>
      <w:r w:rsidRPr="00AA15F4">
        <w:rPr>
          <w:b w:val="0"/>
          <w:bCs/>
          <w:spacing w:val="-4"/>
          <w:sz w:val="20"/>
        </w:rPr>
        <w:t>Agriculture’s Five-Pronged</w:t>
      </w:r>
      <w:r w:rsidRPr="00AA15F4">
        <w:rPr>
          <w:b w:val="0"/>
          <w:bCs/>
          <w:spacing w:val="-7"/>
          <w:sz w:val="20"/>
        </w:rPr>
        <w:t xml:space="preserve"> </w:t>
      </w:r>
      <w:r w:rsidRPr="00AA15F4">
        <w:rPr>
          <w:b w:val="0"/>
          <w:bCs/>
          <w:spacing w:val="-4"/>
          <w:sz w:val="20"/>
        </w:rPr>
        <w:t>Approach</w:t>
      </w:r>
      <w:r w:rsidRPr="00AA15F4">
        <w:rPr>
          <w:b w:val="0"/>
          <w:bCs/>
          <w:spacing w:val="-7"/>
          <w:sz w:val="20"/>
        </w:rPr>
        <w:t xml:space="preserve"> </w:t>
      </w:r>
      <w:r w:rsidRPr="00AA15F4">
        <w:rPr>
          <w:b w:val="0"/>
          <w:bCs/>
          <w:spacing w:val="-4"/>
          <w:sz w:val="20"/>
        </w:rPr>
        <w:t>to</w:t>
      </w:r>
      <w:r w:rsidRPr="00AA15F4">
        <w:rPr>
          <w:b w:val="0"/>
          <w:bCs/>
          <w:spacing w:val="-7"/>
          <w:sz w:val="20"/>
        </w:rPr>
        <w:t xml:space="preserve"> </w:t>
      </w:r>
      <w:r w:rsidRPr="00AA15F4">
        <w:rPr>
          <w:b w:val="0"/>
          <w:bCs/>
          <w:spacing w:val="-4"/>
          <w:sz w:val="20"/>
        </w:rPr>
        <w:t>address</w:t>
      </w:r>
      <w:r w:rsidRPr="00AA15F4">
        <w:rPr>
          <w:b w:val="0"/>
          <w:bCs/>
          <w:spacing w:val="-8"/>
          <w:sz w:val="20"/>
        </w:rPr>
        <w:t xml:space="preserve"> </w:t>
      </w:r>
      <w:r w:rsidRPr="00AA15F4">
        <w:rPr>
          <w:b w:val="0"/>
          <w:bCs/>
          <w:spacing w:val="-4"/>
          <w:sz w:val="20"/>
        </w:rPr>
        <w:t>Avian</w:t>
      </w:r>
      <w:r w:rsidRPr="00AA15F4">
        <w:rPr>
          <w:b w:val="0"/>
          <w:bCs/>
          <w:spacing w:val="-7"/>
          <w:sz w:val="20"/>
        </w:rPr>
        <w:t xml:space="preserve"> </w:t>
      </w:r>
      <w:r w:rsidRPr="00AA15F4">
        <w:rPr>
          <w:b w:val="0"/>
          <w:bCs/>
          <w:spacing w:val="-4"/>
          <w:sz w:val="20"/>
        </w:rPr>
        <w:t>Influenza</w:t>
      </w:r>
      <w:r w:rsidRPr="00AA15F4">
        <w:rPr>
          <w:b w:val="0"/>
          <w:bCs/>
          <w:spacing w:val="-7"/>
          <w:sz w:val="20"/>
        </w:rPr>
        <w:t xml:space="preserve"> </w:t>
      </w:r>
      <w:r w:rsidRPr="00AA15F4">
        <w:rPr>
          <w:b w:val="0"/>
          <w:bCs/>
          <w:spacing w:val="-4"/>
          <w:sz w:val="20"/>
        </w:rPr>
        <w:t>and</w:t>
      </w:r>
      <w:r w:rsidRPr="00AA15F4">
        <w:rPr>
          <w:b w:val="0"/>
          <w:bCs/>
          <w:spacing w:val="-7"/>
          <w:sz w:val="20"/>
        </w:rPr>
        <w:t xml:space="preserve"> </w:t>
      </w:r>
      <w:r w:rsidRPr="00AA15F4">
        <w:rPr>
          <w:b w:val="0"/>
          <w:bCs/>
          <w:spacing w:val="-4"/>
          <w:sz w:val="20"/>
        </w:rPr>
        <w:t>urges</w:t>
      </w:r>
      <w:r w:rsidRPr="00AA15F4">
        <w:rPr>
          <w:b w:val="0"/>
          <w:bCs/>
          <w:spacing w:val="-8"/>
          <w:sz w:val="20"/>
        </w:rPr>
        <w:t xml:space="preserve"> </w:t>
      </w:r>
      <w:r w:rsidRPr="00AA15F4">
        <w:rPr>
          <w:b w:val="0"/>
          <w:bCs/>
          <w:spacing w:val="-4"/>
          <w:sz w:val="20"/>
        </w:rPr>
        <w:t>the</w:t>
      </w:r>
      <w:r w:rsidRPr="00AA15F4">
        <w:rPr>
          <w:b w:val="0"/>
          <w:bCs/>
          <w:spacing w:val="-7"/>
          <w:sz w:val="20"/>
        </w:rPr>
        <w:t xml:space="preserve"> </w:t>
      </w:r>
      <w:r w:rsidRPr="00AA15F4">
        <w:rPr>
          <w:b w:val="0"/>
          <w:bCs/>
          <w:spacing w:val="-4"/>
          <w:sz w:val="20"/>
        </w:rPr>
        <w:t xml:space="preserve">Secretary </w:t>
      </w:r>
      <w:r w:rsidRPr="00AA15F4">
        <w:rPr>
          <w:b w:val="0"/>
          <w:bCs/>
          <w:sz w:val="20"/>
        </w:rPr>
        <w:t>of Agriculture to expeditiously announce the Highly Pathogenic Avian Influenza Poultry Innovation Grand Challenge project selections and release funding.</w:t>
      </w:r>
    </w:p>
    <w:p w:rsidR="00027B80" w:rsidP="00C279CD" w:rsidRDefault="00027B80" w14:paraId="75C71226" w14:textId="77777777">
      <w:pPr>
        <w:rPr>
          <w:rFonts w:cs="Arial"/>
          <w:b/>
          <w:bCs/>
        </w:rPr>
      </w:pPr>
    </w:p>
    <w:p w:rsidR="00027B80" w:rsidP="00027B80" w:rsidRDefault="00027B80" w14:paraId="139388DA" w14:textId="77777777">
      <w:pPr>
        <w:rPr>
          <w:rFonts w:cs="Arial"/>
          <w:b/>
        </w:rPr>
      </w:pPr>
      <w:r w:rsidRPr="00026F73">
        <w:rPr>
          <w:rFonts w:cs="Arial"/>
          <w:b/>
        </w:rPr>
        <w:t xml:space="preserve">USDA-APHIS-VS Response: </w:t>
      </w:r>
    </w:p>
    <w:p w:rsidRPr="00655117" w:rsidR="00655117" w:rsidP="00655117" w:rsidRDefault="00655117" w14:paraId="0A119AC6" w14:textId="77777777">
      <w:pPr>
        <w:pStyle w:val="BodyText"/>
        <w:ind w:right="350"/>
        <w:rPr>
          <w:b w:val="0"/>
          <w:bCs/>
          <w:sz w:val="20"/>
        </w:rPr>
      </w:pPr>
      <w:r w:rsidRPr="00655117">
        <w:rPr>
          <w:b w:val="0"/>
          <w:bCs/>
          <w:sz w:val="20"/>
        </w:rPr>
        <w:t xml:space="preserve">The United States Department of Agriculture (USDA), Animal and Plant Health Inspection Service (APHIS), Veterinary Services (VS) recognizes the concerns of the United States Animal Health Association (USAHA) and appreciates the opportunity to respond. </w:t>
      </w:r>
    </w:p>
    <w:p w:rsidRPr="00655117" w:rsidR="00655117" w:rsidP="00655117" w:rsidRDefault="00655117" w14:paraId="606B41F8" w14:textId="77777777">
      <w:pPr>
        <w:pStyle w:val="BodyText"/>
        <w:ind w:right="350"/>
        <w:rPr>
          <w:b w:val="0"/>
          <w:bCs/>
          <w:sz w:val="20"/>
        </w:rPr>
      </w:pPr>
    </w:p>
    <w:p w:rsidRPr="00655117" w:rsidR="00655117" w:rsidP="00655117" w:rsidRDefault="00655117" w14:paraId="0DCEAF19" w14:textId="77777777">
      <w:pPr>
        <w:pStyle w:val="BodyText"/>
        <w:ind w:right="350"/>
        <w:rPr>
          <w:b w:val="0"/>
          <w:bCs/>
          <w:sz w:val="20"/>
        </w:rPr>
      </w:pPr>
      <w:r w:rsidRPr="00655117">
        <w:rPr>
          <w:b w:val="0"/>
          <w:bCs/>
          <w:sz w:val="20"/>
        </w:rPr>
        <w:t xml:space="preserve">The Highly Pathogenic Avian Influenza (HPAI) Poultry Innovation Grand Challenge project selections were announced on November 6, 2025, and applicants were notified regarding the outcome of their project proposals. </w:t>
      </w:r>
    </w:p>
    <w:p w:rsidRPr="00655117" w:rsidR="00655117" w:rsidP="00655117" w:rsidRDefault="00655117" w14:paraId="4D200A0E" w14:textId="77777777">
      <w:pPr>
        <w:pStyle w:val="BodyText"/>
        <w:ind w:right="350"/>
        <w:rPr>
          <w:b w:val="0"/>
          <w:bCs/>
          <w:sz w:val="20"/>
        </w:rPr>
      </w:pPr>
    </w:p>
    <w:p w:rsidRPr="00552C5A" w:rsidR="00655117" w:rsidP="00655117" w:rsidRDefault="00655117" w14:paraId="612E88DC" w14:textId="77777777">
      <w:pPr>
        <w:pStyle w:val="BodyText"/>
        <w:ind w:right="350"/>
      </w:pPr>
      <w:r w:rsidRPr="00655117">
        <w:rPr>
          <w:b w:val="0"/>
          <w:bCs/>
          <w:sz w:val="20"/>
        </w:rPr>
        <w:t xml:space="preserve">The majority of the awarded projects started on February 2, 2026. More information can be found at: </w:t>
      </w:r>
      <w:hyperlink w:history="1" r:id="rId7">
        <w:r w:rsidRPr="00655117">
          <w:rPr>
            <w:rStyle w:val="Hyperlink"/>
            <w:b w:val="0"/>
            <w:bCs/>
            <w:sz w:val="20"/>
          </w:rPr>
          <w:t>https://www.aphis.usda.gov/funding/highly-pathogenic-avian-influenza-hpai-poultry-innovation-grand-challenge</w:t>
        </w:r>
      </w:hyperlink>
      <w:r w:rsidRPr="00655117">
        <w:rPr>
          <w:b w:val="0"/>
          <w:bCs/>
          <w:sz w:val="20"/>
        </w:rPr>
        <w:t>. All projects are now actively working to develop novel vaccines, novel therapeutics, and improved response strategies to address HPAI in poultry.</w:t>
      </w:r>
    </w:p>
    <w:p w:rsidRPr="00027B80" w:rsidR="00027B80" w:rsidP="00C279CD" w:rsidRDefault="00027B80" w14:paraId="12EFB7B0" w14:textId="77777777">
      <w:pPr>
        <w:rPr>
          <w:rFonts w:cs="Arial"/>
          <w:b/>
          <w:bCs/>
        </w:rPr>
      </w:pPr>
    </w:p>
    <w:p w:rsidR="00B15A37" w:rsidP="008C3C5A" w:rsidRDefault="008C3C5A" w14:paraId="1A1A9966" w14:textId="77777777">
      <w:pPr>
        <w:rPr>
          <w:rFonts w:cs="Arial"/>
          <w:b/>
          <w:bCs/>
        </w:rPr>
      </w:pPr>
      <w:r>
        <w:rPr>
          <w:rFonts w:cs="Arial"/>
          <w:b/>
          <w:bCs/>
        </w:rPr>
        <w:t xml:space="preserve">Resolution 12 – </w:t>
      </w:r>
      <w:r w:rsidR="00B15A37">
        <w:rPr>
          <w:rFonts w:cs="Arial"/>
          <w:b/>
          <w:bCs/>
        </w:rPr>
        <w:t>Highly Pathogenic Avian Influenza Vaccination Update</w:t>
      </w:r>
    </w:p>
    <w:p w:rsidRPr="004B295A" w:rsidR="004B295A" w:rsidP="004B295A" w:rsidRDefault="004B295A" w14:paraId="22D2A0E2" w14:textId="77777777">
      <w:pPr>
        <w:pStyle w:val="BodyText"/>
        <w:ind w:right="353"/>
        <w:rPr>
          <w:b w:val="0"/>
          <w:bCs/>
          <w:sz w:val="20"/>
        </w:rPr>
      </w:pPr>
      <w:r w:rsidRPr="004B295A">
        <w:rPr>
          <w:b w:val="0"/>
          <w:bCs/>
          <w:sz w:val="20"/>
        </w:rPr>
        <w:t>The United States Animal Health Association (USAHA) is thankful the United States Department</w:t>
      </w:r>
      <w:r w:rsidRPr="004B295A">
        <w:rPr>
          <w:b w:val="0"/>
          <w:bCs/>
          <w:spacing w:val="-11"/>
          <w:sz w:val="20"/>
        </w:rPr>
        <w:t xml:space="preserve"> </w:t>
      </w:r>
      <w:r w:rsidRPr="004B295A">
        <w:rPr>
          <w:b w:val="0"/>
          <w:bCs/>
          <w:sz w:val="20"/>
        </w:rPr>
        <w:t>of</w:t>
      </w:r>
      <w:r w:rsidRPr="004B295A">
        <w:rPr>
          <w:b w:val="0"/>
          <w:bCs/>
          <w:spacing w:val="-11"/>
          <w:sz w:val="20"/>
        </w:rPr>
        <w:t xml:space="preserve"> </w:t>
      </w:r>
      <w:r w:rsidRPr="004B295A">
        <w:rPr>
          <w:b w:val="0"/>
          <w:bCs/>
          <w:sz w:val="20"/>
        </w:rPr>
        <w:t>Agriculture</w:t>
      </w:r>
      <w:r w:rsidRPr="004B295A">
        <w:rPr>
          <w:b w:val="0"/>
          <w:bCs/>
          <w:spacing w:val="-10"/>
          <w:sz w:val="20"/>
        </w:rPr>
        <w:t xml:space="preserve"> </w:t>
      </w:r>
      <w:r w:rsidRPr="004B295A">
        <w:rPr>
          <w:b w:val="0"/>
          <w:bCs/>
          <w:sz w:val="20"/>
        </w:rPr>
        <w:t>involved</w:t>
      </w:r>
      <w:r w:rsidRPr="004B295A">
        <w:rPr>
          <w:b w:val="0"/>
          <w:bCs/>
          <w:spacing w:val="-11"/>
          <w:sz w:val="20"/>
        </w:rPr>
        <w:t xml:space="preserve"> </w:t>
      </w:r>
      <w:r w:rsidRPr="004B295A">
        <w:rPr>
          <w:b w:val="0"/>
          <w:bCs/>
          <w:sz w:val="20"/>
        </w:rPr>
        <w:t>stakeholders</w:t>
      </w:r>
      <w:r w:rsidRPr="004B295A">
        <w:rPr>
          <w:b w:val="0"/>
          <w:bCs/>
          <w:spacing w:val="-11"/>
          <w:sz w:val="20"/>
        </w:rPr>
        <w:t xml:space="preserve"> </w:t>
      </w:r>
      <w:r w:rsidRPr="004B295A">
        <w:rPr>
          <w:b w:val="0"/>
          <w:bCs/>
          <w:sz w:val="20"/>
        </w:rPr>
        <w:t>in</w:t>
      </w:r>
      <w:r w:rsidRPr="004B295A">
        <w:rPr>
          <w:b w:val="0"/>
          <w:bCs/>
          <w:spacing w:val="-11"/>
          <w:sz w:val="20"/>
        </w:rPr>
        <w:t xml:space="preserve"> </w:t>
      </w:r>
      <w:r w:rsidRPr="004B295A">
        <w:rPr>
          <w:b w:val="0"/>
          <w:bCs/>
          <w:sz w:val="20"/>
        </w:rPr>
        <w:t>discussions</w:t>
      </w:r>
      <w:r w:rsidRPr="004B295A">
        <w:rPr>
          <w:b w:val="0"/>
          <w:bCs/>
          <w:spacing w:val="-11"/>
          <w:sz w:val="20"/>
        </w:rPr>
        <w:t xml:space="preserve"> </w:t>
      </w:r>
      <w:r w:rsidRPr="004B295A">
        <w:rPr>
          <w:b w:val="0"/>
          <w:bCs/>
          <w:sz w:val="20"/>
        </w:rPr>
        <w:t>around</w:t>
      </w:r>
      <w:r w:rsidRPr="004B295A">
        <w:rPr>
          <w:b w:val="0"/>
          <w:bCs/>
          <w:spacing w:val="-9"/>
          <w:sz w:val="20"/>
        </w:rPr>
        <w:t xml:space="preserve"> </w:t>
      </w:r>
      <w:r w:rsidRPr="004B295A">
        <w:rPr>
          <w:b w:val="0"/>
          <w:bCs/>
          <w:sz w:val="20"/>
        </w:rPr>
        <w:t>highly</w:t>
      </w:r>
      <w:r w:rsidRPr="004B295A">
        <w:rPr>
          <w:b w:val="0"/>
          <w:bCs/>
          <w:spacing w:val="-11"/>
          <w:sz w:val="20"/>
        </w:rPr>
        <w:t xml:space="preserve"> </w:t>
      </w:r>
      <w:r w:rsidRPr="004B295A">
        <w:rPr>
          <w:b w:val="0"/>
          <w:bCs/>
          <w:sz w:val="20"/>
        </w:rPr>
        <w:t>pathogenic avian influenza vaccination strategy in commercial poultry. USAHA encourages the Secretary</w:t>
      </w:r>
      <w:r w:rsidRPr="004B295A">
        <w:rPr>
          <w:b w:val="0"/>
          <w:bCs/>
          <w:spacing w:val="-13"/>
          <w:sz w:val="20"/>
        </w:rPr>
        <w:t xml:space="preserve"> </w:t>
      </w:r>
      <w:r w:rsidRPr="004B295A">
        <w:rPr>
          <w:b w:val="0"/>
          <w:bCs/>
          <w:sz w:val="20"/>
        </w:rPr>
        <w:t>of</w:t>
      </w:r>
      <w:r w:rsidRPr="004B295A">
        <w:rPr>
          <w:b w:val="0"/>
          <w:bCs/>
          <w:spacing w:val="-13"/>
          <w:sz w:val="20"/>
        </w:rPr>
        <w:t xml:space="preserve"> </w:t>
      </w:r>
      <w:r w:rsidRPr="004B295A">
        <w:rPr>
          <w:b w:val="0"/>
          <w:bCs/>
          <w:sz w:val="20"/>
        </w:rPr>
        <w:t>Agriculture</w:t>
      </w:r>
      <w:r w:rsidRPr="004B295A">
        <w:rPr>
          <w:b w:val="0"/>
          <w:bCs/>
          <w:spacing w:val="-13"/>
          <w:sz w:val="20"/>
        </w:rPr>
        <w:t xml:space="preserve"> </w:t>
      </w:r>
      <w:r w:rsidRPr="004B295A">
        <w:rPr>
          <w:b w:val="0"/>
          <w:bCs/>
          <w:sz w:val="20"/>
        </w:rPr>
        <w:t>to</w:t>
      </w:r>
      <w:r w:rsidRPr="004B295A">
        <w:rPr>
          <w:b w:val="0"/>
          <w:bCs/>
          <w:spacing w:val="-12"/>
          <w:sz w:val="20"/>
        </w:rPr>
        <w:t xml:space="preserve"> </w:t>
      </w:r>
      <w:r w:rsidRPr="004B295A">
        <w:rPr>
          <w:b w:val="0"/>
          <w:bCs/>
          <w:sz w:val="20"/>
        </w:rPr>
        <w:t>release</w:t>
      </w:r>
      <w:r w:rsidRPr="004B295A">
        <w:rPr>
          <w:b w:val="0"/>
          <w:bCs/>
          <w:spacing w:val="-12"/>
          <w:sz w:val="20"/>
        </w:rPr>
        <w:t xml:space="preserve"> </w:t>
      </w:r>
      <w:r w:rsidRPr="004B295A">
        <w:rPr>
          <w:b w:val="0"/>
          <w:bCs/>
          <w:sz w:val="20"/>
        </w:rPr>
        <w:t>to</w:t>
      </w:r>
      <w:r w:rsidRPr="004B295A">
        <w:rPr>
          <w:b w:val="0"/>
          <w:bCs/>
          <w:spacing w:val="-12"/>
          <w:sz w:val="20"/>
        </w:rPr>
        <w:t xml:space="preserve"> </w:t>
      </w:r>
      <w:r w:rsidRPr="004B295A">
        <w:rPr>
          <w:b w:val="0"/>
          <w:bCs/>
          <w:sz w:val="20"/>
        </w:rPr>
        <w:t>the</w:t>
      </w:r>
      <w:r w:rsidRPr="004B295A">
        <w:rPr>
          <w:b w:val="0"/>
          <w:bCs/>
          <w:spacing w:val="-12"/>
          <w:sz w:val="20"/>
        </w:rPr>
        <w:t xml:space="preserve"> </w:t>
      </w:r>
      <w:r w:rsidRPr="004B295A">
        <w:rPr>
          <w:b w:val="0"/>
          <w:bCs/>
          <w:sz w:val="20"/>
        </w:rPr>
        <w:t>United</w:t>
      </w:r>
      <w:r w:rsidRPr="004B295A">
        <w:rPr>
          <w:b w:val="0"/>
          <w:bCs/>
          <w:spacing w:val="-12"/>
          <w:sz w:val="20"/>
        </w:rPr>
        <w:t xml:space="preserve"> </w:t>
      </w:r>
      <w:r w:rsidRPr="004B295A">
        <w:rPr>
          <w:b w:val="0"/>
          <w:bCs/>
          <w:sz w:val="20"/>
        </w:rPr>
        <w:t>States</w:t>
      </w:r>
      <w:r w:rsidRPr="004B295A">
        <w:rPr>
          <w:b w:val="0"/>
          <w:bCs/>
          <w:spacing w:val="-13"/>
          <w:sz w:val="20"/>
        </w:rPr>
        <w:t xml:space="preserve"> </w:t>
      </w:r>
      <w:r w:rsidRPr="004B295A">
        <w:rPr>
          <w:b w:val="0"/>
          <w:bCs/>
          <w:sz w:val="20"/>
        </w:rPr>
        <w:t>poultry</w:t>
      </w:r>
      <w:r w:rsidRPr="004B295A">
        <w:rPr>
          <w:b w:val="0"/>
          <w:bCs/>
          <w:spacing w:val="-13"/>
          <w:sz w:val="20"/>
        </w:rPr>
        <w:t xml:space="preserve"> </w:t>
      </w:r>
      <w:r w:rsidRPr="004B295A">
        <w:rPr>
          <w:b w:val="0"/>
          <w:bCs/>
          <w:sz w:val="20"/>
        </w:rPr>
        <w:t>industry</w:t>
      </w:r>
      <w:r w:rsidRPr="004B295A">
        <w:rPr>
          <w:b w:val="0"/>
          <w:bCs/>
          <w:spacing w:val="-13"/>
          <w:sz w:val="20"/>
        </w:rPr>
        <w:t xml:space="preserve"> </w:t>
      </w:r>
      <w:r w:rsidRPr="004B295A">
        <w:rPr>
          <w:b w:val="0"/>
          <w:bCs/>
          <w:sz w:val="20"/>
        </w:rPr>
        <w:t>any</w:t>
      </w:r>
      <w:r w:rsidRPr="004B295A">
        <w:rPr>
          <w:b w:val="0"/>
          <w:bCs/>
          <w:spacing w:val="-13"/>
          <w:sz w:val="20"/>
        </w:rPr>
        <w:t xml:space="preserve"> </w:t>
      </w:r>
      <w:r w:rsidRPr="004B295A">
        <w:rPr>
          <w:b w:val="0"/>
          <w:bCs/>
          <w:sz w:val="20"/>
        </w:rPr>
        <w:t>available</w:t>
      </w:r>
      <w:r w:rsidRPr="004B295A">
        <w:rPr>
          <w:b w:val="0"/>
          <w:bCs/>
          <w:spacing w:val="-12"/>
          <w:sz w:val="20"/>
        </w:rPr>
        <w:t xml:space="preserve"> </w:t>
      </w:r>
      <w:r w:rsidRPr="004B295A">
        <w:rPr>
          <w:b w:val="0"/>
          <w:bCs/>
          <w:sz w:val="20"/>
        </w:rPr>
        <w:t>next steps</w:t>
      </w:r>
      <w:r w:rsidRPr="004B295A">
        <w:rPr>
          <w:b w:val="0"/>
          <w:bCs/>
          <w:spacing w:val="-6"/>
          <w:sz w:val="20"/>
        </w:rPr>
        <w:t xml:space="preserve"> </w:t>
      </w:r>
      <w:r w:rsidRPr="004B295A">
        <w:rPr>
          <w:b w:val="0"/>
          <w:bCs/>
          <w:sz w:val="20"/>
        </w:rPr>
        <w:t>toward</w:t>
      </w:r>
      <w:r w:rsidRPr="004B295A">
        <w:rPr>
          <w:b w:val="0"/>
          <w:bCs/>
          <w:spacing w:val="-5"/>
          <w:sz w:val="20"/>
        </w:rPr>
        <w:t xml:space="preserve"> </w:t>
      </w:r>
      <w:r w:rsidRPr="004B295A">
        <w:rPr>
          <w:b w:val="0"/>
          <w:bCs/>
          <w:sz w:val="20"/>
        </w:rPr>
        <w:t>an</w:t>
      </w:r>
      <w:r w:rsidRPr="004B295A">
        <w:rPr>
          <w:b w:val="0"/>
          <w:bCs/>
          <w:spacing w:val="-5"/>
          <w:sz w:val="20"/>
        </w:rPr>
        <w:t xml:space="preserve"> </w:t>
      </w:r>
      <w:r w:rsidRPr="004B295A">
        <w:rPr>
          <w:b w:val="0"/>
          <w:bCs/>
          <w:sz w:val="20"/>
        </w:rPr>
        <w:t>H5</w:t>
      </w:r>
      <w:r w:rsidRPr="004B295A">
        <w:rPr>
          <w:b w:val="0"/>
          <w:bCs/>
          <w:spacing w:val="-5"/>
          <w:sz w:val="20"/>
        </w:rPr>
        <w:t xml:space="preserve"> </w:t>
      </w:r>
      <w:r w:rsidRPr="004B295A">
        <w:rPr>
          <w:b w:val="0"/>
          <w:bCs/>
          <w:sz w:val="20"/>
        </w:rPr>
        <w:t>influenza</w:t>
      </w:r>
      <w:r w:rsidRPr="004B295A">
        <w:rPr>
          <w:b w:val="0"/>
          <w:bCs/>
          <w:spacing w:val="-4"/>
          <w:sz w:val="20"/>
        </w:rPr>
        <w:t xml:space="preserve"> </w:t>
      </w:r>
      <w:r w:rsidRPr="004B295A">
        <w:rPr>
          <w:b w:val="0"/>
          <w:bCs/>
          <w:sz w:val="20"/>
        </w:rPr>
        <w:t>vaccination</w:t>
      </w:r>
      <w:r w:rsidRPr="004B295A">
        <w:rPr>
          <w:b w:val="0"/>
          <w:bCs/>
          <w:spacing w:val="-5"/>
          <w:sz w:val="20"/>
        </w:rPr>
        <w:t xml:space="preserve"> </w:t>
      </w:r>
      <w:r w:rsidRPr="004B295A">
        <w:rPr>
          <w:b w:val="0"/>
          <w:bCs/>
          <w:sz w:val="20"/>
        </w:rPr>
        <w:t>strategy</w:t>
      </w:r>
      <w:r w:rsidRPr="004B295A">
        <w:rPr>
          <w:b w:val="0"/>
          <w:bCs/>
          <w:spacing w:val="-6"/>
          <w:sz w:val="20"/>
        </w:rPr>
        <w:t xml:space="preserve"> </w:t>
      </w:r>
      <w:r w:rsidRPr="004B295A">
        <w:rPr>
          <w:b w:val="0"/>
          <w:bCs/>
          <w:sz w:val="20"/>
        </w:rPr>
        <w:t>(e.g.,</w:t>
      </w:r>
      <w:r w:rsidRPr="004B295A">
        <w:rPr>
          <w:b w:val="0"/>
          <w:bCs/>
          <w:spacing w:val="-5"/>
          <w:sz w:val="20"/>
        </w:rPr>
        <w:t xml:space="preserve"> </w:t>
      </w:r>
      <w:r w:rsidRPr="004B295A">
        <w:rPr>
          <w:b w:val="0"/>
          <w:bCs/>
          <w:sz w:val="20"/>
        </w:rPr>
        <w:t>surveillance plans)</w:t>
      </w:r>
      <w:r w:rsidRPr="004B295A">
        <w:rPr>
          <w:b w:val="0"/>
          <w:bCs/>
          <w:spacing w:val="-6"/>
          <w:sz w:val="20"/>
        </w:rPr>
        <w:t xml:space="preserve"> </w:t>
      </w:r>
      <w:r w:rsidRPr="004B295A">
        <w:rPr>
          <w:b w:val="0"/>
          <w:bCs/>
          <w:sz w:val="20"/>
        </w:rPr>
        <w:t>in</w:t>
      </w:r>
      <w:r w:rsidRPr="004B295A">
        <w:rPr>
          <w:b w:val="0"/>
          <w:bCs/>
          <w:spacing w:val="-5"/>
          <w:sz w:val="20"/>
        </w:rPr>
        <w:t xml:space="preserve"> </w:t>
      </w:r>
      <w:r w:rsidRPr="004B295A">
        <w:rPr>
          <w:b w:val="0"/>
          <w:bCs/>
          <w:sz w:val="20"/>
        </w:rPr>
        <w:t>poultry.</w:t>
      </w:r>
    </w:p>
    <w:p w:rsidRPr="004B295A" w:rsidR="008C3C5A" w:rsidP="008C3C5A" w:rsidRDefault="008C3C5A" w14:paraId="1FE04ABA" w14:textId="290C013F">
      <w:pPr>
        <w:rPr>
          <w:rFonts w:cs="Arial"/>
          <w:bCs/>
        </w:rPr>
      </w:pPr>
      <w:r w:rsidRPr="004B295A">
        <w:rPr>
          <w:rFonts w:cs="Arial"/>
          <w:bCs/>
        </w:rPr>
        <w:t xml:space="preserve"> </w:t>
      </w:r>
    </w:p>
    <w:p w:rsidR="008C3C5A" w:rsidP="008C3C5A" w:rsidRDefault="008C3C5A" w14:paraId="7A9F8620" w14:textId="77777777">
      <w:pPr>
        <w:rPr>
          <w:rFonts w:cs="Arial"/>
          <w:b/>
        </w:rPr>
      </w:pPr>
      <w:r w:rsidRPr="00026F73">
        <w:rPr>
          <w:rFonts w:cs="Arial"/>
          <w:b/>
        </w:rPr>
        <w:t xml:space="preserve">USDA-APHIS-VS Response: </w:t>
      </w:r>
    </w:p>
    <w:p w:rsidRPr="00AB4690" w:rsidR="00AB4690" w:rsidP="00AB4690" w:rsidRDefault="00AB4690" w14:paraId="54E0C4E1" w14:textId="77777777">
      <w:pPr>
        <w:pStyle w:val="BodyText"/>
        <w:ind w:right="349"/>
        <w:rPr>
          <w:rFonts w:cs="Arial"/>
          <w:b w:val="0"/>
          <w:bCs/>
          <w:sz w:val="20"/>
        </w:rPr>
      </w:pPr>
      <w:r w:rsidRPr="00AB4690">
        <w:rPr>
          <w:rFonts w:cs="Arial"/>
          <w:b w:val="0"/>
          <w:bCs/>
          <w:sz w:val="20"/>
        </w:rPr>
        <w:t xml:space="preserve">The United States Department of Agriculture (USDA), Animal and Plant Health Inspection Service (APHIS), Veterinary Services (VS) recognizes the concerns of the United States Animal Health Association (USAHA) and appreciates the opportunity to respond. </w:t>
      </w:r>
    </w:p>
    <w:p w:rsidRPr="00AB4690" w:rsidR="00AB4690" w:rsidP="00AB4690" w:rsidRDefault="00AB4690" w14:paraId="4DEDD2D7" w14:textId="77777777">
      <w:pPr>
        <w:pStyle w:val="BodyText"/>
        <w:ind w:right="349"/>
        <w:rPr>
          <w:rFonts w:cs="Arial"/>
          <w:b w:val="0"/>
          <w:bCs/>
          <w:sz w:val="20"/>
        </w:rPr>
      </w:pPr>
    </w:p>
    <w:p w:rsidRPr="00AB4690" w:rsidR="00AB4690" w:rsidP="00AB4690" w:rsidRDefault="00AB4690" w14:paraId="37BE598C" w14:textId="77777777">
      <w:pPr>
        <w:pStyle w:val="BodyText"/>
        <w:ind w:right="349"/>
        <w:rPr>
          <w:rFonts w:cs="Arial"/>
          <w:b w:val="0"/>
          <w:bCs/>
          <w:sz w:val="20"/>
        </w:rPr>
      </w:pPr>
      <w:r w:rsidRPr="00AB4690">
        <w:rPr>
          <w:rFonts w:cs="Arial"/>
          <w:b w:val="0"/>
          <w:bCs/>
          <w:sz w:val="20"/>
        </w:rPr>
        <w:t>The United States does not currently authorize the use of HPAI vaccine, except on a case</w:t>
      </w:r>
      <w:r w:rsidRPr="00AB4690">
        <w:rPr>
          <w:rFonts w:ascii="Cambria Math" w:hAnsi="Cambria Math" w:cs="Cambria Math"/>
          <w:b w:val="0"/>
          <w:bCs/>
          <w:sz w:val="20"/>
        </w:rPr>
        <w:t>‑</w:t>
      </w:r>
      <w:r w:rsidRPr="00AB4690">
        <w:rPr>
          <w:rFonts w:cs="Arial"/>
          <w:b w:val="0"/>
          <w:bCs/>
          <w:sz w:val="20"/>
        </w:rPr>
        <w:t>by</w:t>
      </w:r>
      <w:r w:rsidRPr="00AB4690">
        <w:rPr>
          <w:rFonts w:ascii="Cambria Math" w:hAnsi="Cambria Math" w:cs="Cambria Math"/>
          <w:b w:val="0"/>
          <w:bCs/>
          <w:sz w:val="20"/>
        </w:rPr>
        <w:t>‑</w:t>
      </w:r>
      <w:r w:rsidRPr="00AB4690">
        <w:rPr>
          <w:rFonts w:cs="Arial"/>
          <w:b w:val="0"/>
          <w:bCs/>
          <w:sz w:val="20"/>
        </w:rPr>
        <w:t xml:space="preserve">case basis for endangered or zoo species. USDA is, however, exploring alternative strategies to combat highly pathogenic avian influenza (HPAI), including the potential use of vaccination and other emerging approaches. As part of this work, USDA has engaged domestic stakeholders to gather feedback on the feasibility, costs, and other considerations associated with potential strategies under development. </w:t>
      </w:r>
    </w:p>
    <w:p w:rsidRPr="00AB4690" w:rsidR="00AB4690" w:rsidP="00AB4690" w:rsidRDefault="00AB4690" w14:paraId="1C7E28BA" w14:textId="77777777">
      <w:pPr>
        <w:pStyle w:val="BodyText"/>
        <w:ind w:left="360" w:right="349"/>
        <w:rPr>
          <w:rFonts w:cs="Arial"/>
          <w:b w:val="0"/>
          <w:bCs/>
          <w:sz w:val="20"/>
        </w:rPr>
      </w:pPr>
    </w:p>
    <w:p w:rsidRPr="00AB4690" w:rsidR="00AB4690" w:rsidP="00AB4690" w:rsidRDefault="00AB4690" w14:paraId="2EED2B62" w14:textId="77777777">
      <w:pPr>
        <w:pStyle w:val="BodyText"/>
        <w:ind w:right="349"/>
        <w:rPr>
          <w:rFonts w:cs="Arial"/>
          <w:b w:val="0"/>
          <w:bCs/>
          <w:sz w:val="20"/>
        </w:rPr>
      </w:pPr>
      <w:r w:rsidRPr="00AB4690">
        <w:rPr>
          <w:rFonts w:cs="Arial"/>
          <w:b w:val="0"/>
          <w:bCs/>
          <w:sz w:val="20"/>
        </w:rPr>
        <w:t>APHIS shared a first draft of the HPAI emergency vaccination strategy with State Animal Health Officials and a limited number of industry partners for comment in early 2026. Their feedback has been incorporated into a current working draft, which will be shared more broadly when the Department authorizes distribution to a broader audience.</w:t>
      </w:r>
    </w:p>
    <w:p w:rsidRPr="00AB4690" w:rsidR="00AB4690" w:rsidP="00AB4690" w:rsidRDefault="00AB4690" w14:paraId="5BA610D6" w14:textId="77777777">
      <w:pPr>
        <w:pStyle w:val="BodyText"/>
        <w:ind w:left="360"/>
        <w:rPr>
          <w:rFonts w:cs="Arial"/>
          <w:b w:val="0"/>
          <w:bCs/>
          <w:sz w:val="20"/>
        </w:rPr>
      </w:pPr>
    </w:p>
    <w:p w:rsidRPr="00AB4690" w:rsidR="004B295A" w:rsidP="00AB4690" w:rsidRDefault="00AB4690" w14:paraId="146D9E84" w14:textId="195F2B54">
      <w:pPr>
        <w:pStyle w:val="BodyText"/>
        <w:ind w:right="349"/>
        <w:rPr>
          <w:rFonts w:cs="Arial"/>
          <w:b w:val="0"/>
          <w:bCs/>
          <w:sz w:val="20"/>
        </w:rPr>
      </w:pPr>
      <w:r w:rsidRPr="00AB4690">
        <w:rPr>
          <w:rFonts w:cs="Arial"/>
          <w:b w:val="0"/>
          <w:bCs/>
          <w:sz w:val="20"/>
        </w:rPr>
        <w:t>APHIS VS has not yet formally engaged international partners. However, USDA remains committed to developing formal standards, guidance, monitoring, and surveillance plans that align with World Organisation for Animal Health (WOAH) requirements to ensure that any strategy pursued is implemented in a way that does not create unnecessary barriers to safe trade. USDA has also engaged WOAH as its standards and considerations around vaccination continue to evolve to reflect the global HPAI situation. USDA has been cautious to distribute its plan to various audiences in phases so that the plan can be improved with each successive version. As strategies mature, APHIS will publicly share information for all stakeholders—including trading partners—prior to implementation.</w:t>
      </w:r>
    </w:p>
    <w:p w:rsidR="00027B80" w:rsidP="00C279CD" w:rsidRDefault="00027B80" w14:paraId="21BC2476" w14:textId="77777777">
      <w:pPr>
        <w:rPr>
          <w:rFonts w:cs="Arial"/>
        </w:rPr>
      </w:pPr>
    </w:p>
    <w:p w:rsidR="00FF068A" w:rsidP="008C3C5A" w:rsidRDefault="008C3C5A" w14:paraId="1BA79235" w14:textId="77777777">
      <w:pPr>
        <w:rPr>
          <w:rFonts w:cs="Arial"/>
          <w:b/>
          <w:bCs/>
        </w:rPr>
      </w:pPr>
      <w:r>
        <w:rPr>
          <w:rFonts w:cs="Arial"/>
          <w:b/>
          <w:bCs/>
        </w:rPr>
        <w:t xml:space="preserve">Resolution 13 – </w:t>
      </w:r>
      <w:r w:rsidR="00FF068A">
        <w:rPr>
          <w:rFonts w:cs="Arial"/>
          <w:b/>
          <w:bCs/>
        </w:rPr>
        <w:t>National Poultry Improvement Plan Staffing</w:t>
      </w:r>
    </w:p>
    <w:p w:rsidRPr="00016548" w:rsidR="008C3C5A" w:rsidP="00016548" w:rsidRDefault="00016548" w14:paraId="6527AB2F" w14:textId="48FC12DD">
      <w:pPr>
        <w:pStyle w:val="BodyText"/>
        <w:ind w:right="353"/>
        <w:jc w:val="both"/>
        <w:rPr>
          <w:b w:val="0"/>
          <w:bCs/>
          <w:sz w:val="20"/>
        </w:rPr>
      </w:pPr>
      <w:r w:rsidRPr="00016548">
        <w:rPr>
          <w:b w:val="0"/>
          <w:bCs/>
          <w:sz w:val="20"/>
        </w:rPr>
        <w:t>The</w:t>
      </w:r>
      <w:r w:rsidRPr="00016548">
        <w:rPr>
          <w:b w:val="0"/>
          <w:bCs/>
          <w:spacing w:val="-12"/>
          <w:sz w:val="20"/>
        </w:rPr>
        <w:t xml:space="preserve"> </w:t>
      </w:r>
      <w:r w:rsidRPr="00016548">
        <w:rPr>
          <w:b w:val="0"/>
          <w:bCs/>
          <w:sz w:val="20"/>
        </w:rPr>
        <w:t>United</w:t>
      </w:r>
      <w:r w:rsidRPr="00016548">
        <w:rPr>
          <w:b w:val="0"/>
          <w:bCs/>
          <w:spacing w:val="-12"/>
          <w:sz w:val="20"/>
        </w:rPr>
        <w:t xml:space="preserve"> </w:t>
      </w:r>
      <w:r w:rsidRPr="00016548">
        <w:rPr>
          <w:b w:val="0"/>
          <w:bCs/>
          <w:sz w:val="20"/>
        </w:rPr>
        <w:t>States</w:t>
      </w:r>
      <w:r w:rsidRPr="00016548">
        <w:rPr>
          <w:b w:val="0"/>
          <w:bCs/>
          <w:spacing w:val="-13"/>
          <w:sz w:val="20"/>
        </w:rPr>
        <w:t xml:space="preserve"> </w:t>
      </w:r>
      <w:r w:rsidRPr="00016548">
        <w:rPr>
          <w:b w:val="0"/>
          <w:bCs/>
          <w:sz w:val="20"/>
        </w:rPr>
        <w:t>Animal</w:t>
      </w:r>
      <w:r w:rsidRPr="00016548">
        <w:rPr>
          <w:b w:val="0"/>
          <w:bCs/>
          <w:spacing w:val="-13"/>
          <w:sz w:val="20"/>
        </w:rPr>
        <w:t xml:space="preserve"> </w:t>
      </w:r>
      <w:r w:rsidRPr="00016548">
        <w:rPr>
          <w:b w:val="0"/>
          <w:bCs/>
          <w:sz w:val="20"/>
        </w:rPr>
        <w:t>Health</w:t>
      </w:r>
      <w:r w:rsidRPr="00016548">
        <w:rPr>
          <w:b w:val="0"/>
          <w:bCs/>
          <w:spacing w:val="-12"/>
          <w:sz w:val="20"/>
        </w:rPr>
        <w:t xml:space="preserve"> </w:t>
      </w:r>
      <w:r w:rsidRPr="00016548">
        <w:rPr>
          <w:b w:val="0"/>
          <w:bCs/>
          <w:sz w:val="20"/>
        </w:rPr>
        <w:t>Association</w:t>
      </w:r>
      <w:r w:rsidRPr="00016548">
        <w:rPr>
          <w:b w:val="0"/>
          <w:bCs/>
          <w:spacing w:val="-14"/>
          <w:sz w:val="20"/>
        </w:rPr>
        <w:t xml:space="preserve"> </w:t>
      </w:r>
      <w:r w:rsidRPr="00016548">
        <w:rPr>
          <w:b w:val="0"/>
          <w:bCs/>
          <w:sz w:val="20"/>
        </w:rPr>
        <w:t>requests</w:t>
      </w:r>
      <w:r w:rsidRPr="00016548">
        <w:rPr>
          <w:b w:val="0"/>
          <w:bCs/>
          <w:spacing w:val="-11"/>
          <w:sz w:val="20"/>
        </w:rPr>
        <w:t xml:space="preserve"> </w:t>
      </w:r>
      <w:r w:rsidRPr="00016548">
        <w:rPr>
          <w:b w:val="0"/>
          <w:bCs/>
          <w:sz w:val="20"/>
        </w:rPr>
        <w:t>that</w:t>
      </w:r>
      <w:r w:rsidRPr="00016548">
        <w:rPr>
          <w:b w:val="0"/>
          <w:bCs/>
          <w:spacing w:val="-12"/>
          <w:sz w:val="20"/>
        </w:rPr>
        <w:t xml:space="preserve"> </w:t>
      </w:r>
      <w:r w:rsidRPr="00016548">
        <w:rPr>
          <w:b w:val="0"/>
          <w:bCs/>
          <w:sz w:val="20"/>
        </w:rPr>
        <w:t>the</w:t>
      </w:r>
      <w:r w:rsidRPr="00016548">
        <w:rPr>
          <w:b w:val="0"/>
          <w:bCs/>
          <w:spacing w:val="-12"/>
          <w:sz w:val="20"/>
        </w:rPr>
        <w:t xml:space="preserve"> </w:t>
      </w:r>
      <w:r w:rsidRPr="00016548">
        <w:rPr>
          <w:b w:val="0"/>
          <w:bCs/>
          <w:sz w:val="20"/>
        </w:rPr>
        <w:t>United</w:t>
      </w:r>
      <w:r w:rsidRPr="00016548">
        <w:rPr>
          <w:b w:val="0"/>
          <w:bCs/>
          <w:spacing w:val="-12"/>
          <w:sz w:val="20"/>
        </w:rPr>
        <w:t xml:space="preserve"> </w:t>
      </w:r>
      <w:r w:rsidRPr="00016548">
        <w:rPr>
          <w:b w:val="0"/>
          <w:bCs/>
          <w:sz w:val="20"/>
        </w:rPr>
        <w:t>States</w:t>
      </w:r>
      <w:r w:rsidRPr="00016548">
        <w:rPr>
          <w:b w:val="0"/>
          <w:bCs/>
          <w:spacing w:val="-13"/>
          <w:sz w:val="20"/>
        </w:rPr>
        <w:t xml:space="preserve"> </w:t>
      </w:r>
      <w:r w:rsidRPr="00016548">
        <w:rPr>
          <w:b w:val="0"/>
          <w:bCs/>
          <w:sz w:val="20"/>
        </w:rPr>
        <w:t>Department of</w:t>
      </w:r>
      <w:r w:rsidRPr="00016548">
        <w:rPr>
          <w:b w:val="0"/>
          <w:bCs/>
          <w:spacing w:val="-4"/>
          <w:sz w:val="20"/>
        </w:rPr>
        <w:t xml:space="preserve"> </w:t>
      </w:r>
      <w:r w:rsidRPr="00016548">
        <w:rPr>
          <w:b w:val="0"/>
          <w:bCs/>
          <w:sz w:val="20"/>
        </w:rPr>
        <w:t>Agriculture,</w:t>
      </w:r>
      <w:r w:rsidRPr="00016548">
        <w:rPr>
          <w:b w:val="0"/>
          <w:bCs/>
          <w:spacing w:val="-4"/>
          <w:sz w:val="20"/>
        </w:rPr>
        <w:t xml:space="preserve"> </w:t>
      </w:r>
      <w:r w:rsidRPr="00016548">
        <w:rPr>
          <w:b w:val="0"/>
          <w:bCs/>
          <w:sz w:val="20"/>
        </w:rPr>
        <w:t>within</w:t>
      </w:r>
      <w:r w:rsidRPr="00016548">
        <w:rPr>
          <w:b w:val="0"/>
          <w:bCs/>
          <w:spacing w:val="-4"/>
          <w:sz w:val="20"/>
        </w:rPr>
        <w:t xml:space="preserve"> </w:t>
      </w:r>
      <w:r w:rsidRPr="00016548">
        <w:rPr>
          <w:b w:val="0"/>
          <w:bCs/>
          <w:sz w:val="20"/>
        </w:rPr>
        <w:t>30</w:t>
      </w:r>
      <w:r w:rsidRPr="00016548">
        <w:rPr>
          <w:b w:val="0"/>
          <w:bCs/>
          <w:spacing w:val="-4"/>
          <w:sz w:val="20"/>
        </w:rPr>
        <w:t xml:space="preserve"> </w:t>
      </w:r>
      <w:r w:rsidRPr="00016548">
        <w:rPr>
          <w:b w:val="0"/>
          <w:bCs/>
          <w:sz w:val="20"/>
        </w:rPr>
        <w:t>days</w:t>
      </w:r>
      <w:r w:rsidRPr="00016548">
        <w:rPr>
          <w:b w:val="0"/>
          <w:bCs/>
          <w:spacing w:val="-5"/>
          <w:sz w:val="20"/>
        </w:rPr>
        <w:t xml:space="preserve"> </w:t>
      </w:r>
      <w:r w:rsidRPr="00016548">
        <w:rPr>
          <w:b w:val="0"/>
          <w:bCs/>
          <w:sz w:val="20"/>
        </w:rPr>
        <w:t>from the</w:t>
      </w:r>
      <w:r w:rsidRPr="00016548">
        <w:rPr>
          <w:b w:val="0"/>
          <w:bCs/>
          <w:spacing w:val="-4"/>
          <w:sz w:val="20"/>
        </w:rPr>
        <w:t xml:space="preserve"> </w:t>
      </w:r>
      <w:r w:rsidRPr="00016548">
        <w:rPr>
          <w:b w:val="0"/>
          <w:bCs/>
          <w:sz w:val="20"/>
        </w:rPr>
        <w:t>lifting</w:t>
      </w:r>
      <w:r w:rsidRPr="00016548">
        <w:rPr>
          <w:b w:val="0"/>
          <w:bCs/>
          <w:spacing w:val="-4"/>
          <w:sz w:val="20"/>
        </w:rPr>
        <w:t xml:space="preserve"> </w:t>
      </w:r>
      <w:r w:rsidRPr="00016548">
        <w:rPr>
          <w:b w:val="0"/>
          <w:bCs/>
          <w:sz w:val="20"/>
        </w:rPr>
        <w:t>of</w:t>
      </w:r>
      <w:r w:rsidRPr="00016548">
        <w:rPr>
          <w:b w:val="0"/>
          <w:bCs/>
          <w:spacing w:val="-4"/>
          <w:sz w:val="20"/>
        </w:rPr>
        <w:t xml:space="preserve"> </w:t>
      </w:r>
      <w:r w:rsidRPr="00016548">
        <w:rPr>
          <w:b w:val="0"/>
          <w:bCs/>
          <w:sz w:val="20"/>
        </w:rPr>
        <w:t>the</w:t>
      </w:r>
      <w:r w:rsidRPr="00016548">
        <w:rPr>
          <w:b w:val="0"/>
          <w:bCs/>
          <w:spacing w:val="-4"/>
          <w:sz w:val="20"/>
        </w:rPr>
        <w:t xml:space="preserve"> </w:t>
      </w:r>
      <w:r w:rsidRPr="00016548">
        <w:rPr>
          <w:b w:val="0"/>
          <w:bCs/>
          <w:sz w:val="20"/>
        </w:rPr>
        <w:t>government</w:t>
      </w:r>
      <w:r w:rsidRPr="00016548">
        <w:rPr>
          <w:b w:val="0"/>
          <w:bCs/>
          <w:spacing w:val="-4"/>
          <w:sz w:val="20"/>
        </w:rPr>
        <w:t xml:space="preserve"> </w:t>
      </w:r>
      <w:r w:rsidRPr="00016548">
        <w:rPr>
          <w:b w:val="0"/>
          <w:bCs/>
          <w:sz w:val="20"/>
        </w:rPr>
        <w:t>shut</w:t>
      </w:r>
      <w:r w:rsidRPr="00016548">
        <w:rPr>
          <w:b w:val="0"/>
          <w:bCs/>
          <w:spacing w:val="-7"/>
          <w:sz w:val="20"/>
        </w:rPr>
        <w:t xml:space="preserve"> </w:t>
      </w:r>
      <w:r w:rsidRPr="00016548">
        <w:rPr>
          <w:b w:val="0"/>
          <w:bCs/>
          <w:sz w:val="20"/>
        </w:rPr>
        <w:t>down,</w:t>
      </w:r>
      <w:r w:rsidRPr="00016548">
        <w:rPr>
          <w:b w:val="0"/>
          <w:bCs/>
          <w:spacing w:val="-1"/>
          <w:sz w:val="20"/>
        </w:rPr>
        <w:t xml:space="preserve"> </w:t>
      </w:r>
      <w:r w:rsidRPr="00016548">
        <w:rPr>
          <w:b w:val="0"/>
          <w:bCs/>
          <w:sz w:val="20"/>
        </w:rPr>
        <w:t>re-establish</w:t>
      </w:r>
      <w:r w:rsidRPr="00016548">
        <w:rPr>
          <w:b w:val="0"/>
          <w:bCs/>
          <w:spacing w:val="-4"/>
          <w:sz w:val="20"/>
        </w:rPr>
        <w:t xml:space="preserve"> </w:t>
      </w:r>
      <w:r w:rsidRPr="00016548">
        <w:rPr>
          <w:b w:val="0"/>
          <w:bCs/>
          <w:sz w:val="20"/>
        </w:rPr>
        <w:t>a permanent</w:t>
      </w:r>
      <w:r w:rsidRPr="00016548">
        <w:rPr>
          <w:b w:val="0"/>
          <w:bCs/>
          <w:spacing w:val="-5"/>
          <w:sz w:val="20"/>
        </w:rPr>
        <w:t xml:space="preserve"> </w:t>
      </w:r>
      <w:r w:rsidRPr="00016548">
        <w:rPr>
          <w:b w:val="0"/>
          <w:bCs/>
          <w:sz w:val="20"/>
        </w:rPr>
        <w:t>Senior Coordinator of</w:t>
      </w:r>
      <w:r w:rsidRPr="00016548">
        <w:rPr>
          <w:b w:val="0"/>
          <w:bCs/>
          <w:spacing w:val="-2"/>
          <w:sz w:val="20"/>
        </w:rPr>
        <w:t xml:space="preserve"> </w:t>
      </w:r>
      <w:r w:rsidRPr="00016548">
        <w:rPr>
          <w:b w:val="0"/>
          <w:bCs/>
          <w:sz w:val="20"/>
        </w:rPr>
        <w:t>the</w:t>
      </w:r>
      <w:r w:rsidRPr="00016548">
        <w:rPr>
          <w:b w:val="0"/>
          <w:bCs/>
          <w:spacing w:val="-2"/>
          <w:sz w:val="20"/>
        </w:rPr>
        <w:t xml:space="preserve"> </w:t>
      </w:r>
      <w:r w:rsidRPr="00016548">
        <w:rPr>
          <w:b w:val="0"/>
          <w:bCs/>
          <w:sz w:val="20"/>
        </w:rPr>
        <w:t>National</w:t>
      </w:r>
      <w:r w:rsidRPr="00016548">
        <w:rPr>
          <w:b w:val="0"/>
          <w:bCs/>
          <w:spacing w:val="-6"/>
          <w:sz w:val="20"/>
        </w:rPr>
        <w:t xml:space="preserve"> </w:t>
      </w:r>
      <w:r w:rsidRPr="00016548">
        <w:rPr>
          <w:b w:val="0"/>
          <w:bCs/>
          <w:sz w:val="20"/>
        </w:rPr>
        <w:t>Poultry Improvement</w:t>
      </w:r>
      <w:r w:rsidRPr="00016548">
        <w:rPr>
          <w:b w:val="0"/>
          <w:bCs/>
          <w:spacing w:val="-2"/>
          <w:sz w:val="20"/>
        </w:rPr>
        <w:t xml:space="preserve"> </w:t>
      </w:r>
      <w:r w:rsidRPr="00016548">
        <w:rPr>
          <w:b w:val="0"/>
          <w:bCs/>
          <w:sz w:val="20"/>
        </w:rPr>
        <w:t>Plan</w:t>
      </w:r>
      <w:r w:rsidRPr="00016548">
        <w:rPr>
          <w:b w:val="0"/>
          <w:bCs/>
          <w:spacing w:val="-2"/>
          <w:sz w:val="20"/>
        </w:rPr>
        <w:t xml:space="preserve"> </w:t>
      </w:r>
      <w:r w:rsidRPr="00016548">
        <w:rPr>
          <w:b w:val="0"/>
          <w:bCs/>
          <w:sz w:val="20"/>
        </w:rPr>
        <w:t>(NPIP).</w:t>
      </w:r>
      <w:r w:rsidRPr="00016548" w:rsidR="008C3C5A">
        <w:rPr>
          <w:rFonts w:cs="Arial"/>
          <w:b w:val="0"/>
          <w:bCs/>
          <w:sz w:val="20"/>
        </w:rPr>
        <w:t xml:space="preserve"> </w:t>
      </w:r>
    </w:p>
    <w:p w:rsidR="008C3C5A" w:rsidP="008C3C5A" w:rsidRDefault="008C3C5A" w14:paraId="3DDF11DA" w14:textId="77777777">
      <w:pPr>
        <w:rPr>
          <w:rFonts w:cs="Arial"/>
          <w:b/>
          <w:bCs/>
        </w:rPr>
      </w:pPr>
    </w:p>
    <w:p w:rsidR="008C3C5A" w:rsidP="008C3C5A" w:rsidRDefault="008C3C5A" w14:paraId="31BCA1A0" w14:textId="77777777">
      <w:pPr>
        <w:rPr>
          <w:rFonts w:cs="Arial"/>
        </w:rPr>
      </w:pPr>
      <w:r w:rsidRPr="00026F73">
        <w:rPr>
          <w:rFonts w:cs="Arial"/>
          <w:b/>
        </w:rPr>
        <w:t xml:space="preserve">USDA-APHIS-VS Response: </w:t>
      </w:r>
    </w:p>
    <w:p w:rsidRPr="0097220F" w:rsidR="0097220F" w:rsidP="0097220F" w:rsidRDefault="0097220F" w14:paraId="5C26FACC" w14:textId="77777777">
      <w:pPr>
        <w:pStyle w:val="BodyText"/>
        <w:ind w:right="353"/>
        <w:rPr>
          <w:b w:val="0"/>
          <w:bCs/>
          <w:sz w:val="20"/>
        </w:rPr>
      </w:pPr>
      <w:r w:rsidRPr="0097220F">
        <w:rPr>
          <w:b w:val="0"/>
          <w:bCs/>
          <w:sz w:val="20"/>
        </w:rPr>
        <w:t xml:space="preserve">The United States Department of Agriculture (USDA), Animal and Plant Health Inspection Service (APHIS), Veterinary Services (VS) recognizes the concerns of the United States Animal Health Association (USAHA) and appreciates the opportunity to respond. </w:t>
      </w:r>
    </w:p>
    <w:p w:rsidRPr="0097220F" w:rsidR="0097220F" w:rsidP="0097220F" w:rsidRDefault="0097220F" w14:paraId="5E7051CE" w14:textId="77777777">
      <w:pPr>
        <w:pStyle w:val="BodyText"/>
        <w:ind w:right="353"/>
        <w:rPr>
          <w:b w:val="0"/>
          <w:bCs/>
          <w:sz w:val="20"/>
        </w:rPr>
      </w:pPr>
    </w:p>
    <w:p w:rsidRPr="0097220F" w:rsidR="0097220F" w:rsidP="0097220F" w:rsidRDefault="0097220F" w14:paraId="15FF22AE" w14:textId="77777777">
      <w:pPr>
        <w:pStyle w:val="BodyText"/>
        <w:ind w:right="353"/>
        <w:rPr>
          <w:b w:val="0"/>
          <w:bCs/>
          <w:sz w:val="20"/>
        </w:rPr>
      </w:pPr>
      <w:r w:rsidRPr="0097220F">
        <w:rPr>
          <w:b w:val="0"/>
          <w:bCs/>
          <w:sz w:val="20"/>
        </w:rPr>
        <w:t>APHIS recognizes the critical importance of NPIP and the key role of the NPIP Senior Coordinator and has prioritized the hiring of a permanent NPIP Senior Coordinator in a time when it has been hiring many critical vacancies. APHIS understands the importance of hiring an individual with relevant poultry expertise and considered input from the General Conference Committee of the NPIP in the screening and selection of candidates in its recent recruitment processes for the Senior Coordinator position.</w:t>
      </w:r>
    </w:p>
    <w:p w:rsidRPr="0097220F" w:rsidR="0097220F" w:rsidP="0097220F" w:rsidRDefault="0097220F" w14:paraId="77E234B0" w14:textId="77777777">
      <w:pPr>
        <w:pStyle w:val="BodyText"/>
        <w:ind w:right="353"/>
        <w:rPr>
          <w:b w:val="0"/>
          <w:bCs/>
          <w:sz w:val="20"/>
        </w:rPr>
      </w:pPr>
    </w:p>
    <w:p w:rsidRPr="0097220F" w:rsidR="008C3C5A" w:rsidP="0097220F" w:rsidRDefault="0097220F" w14:paraId="7AE603AB" w14:textId="1F3B5CF4">
      <w:pPr>
        <w:pStyle w:val="BodyText"/>
        <w:ind w:right="353"/>
        <w:rPr>
          <w:b w:val="0"/>
          <w:bCs/>
          <w:sz w:val="20"/>
        </w:rPr>
      </w:pPr>
      <w:r w:rsidRPr="0097220F">
        <w:rPr>
          <w:b w:val="0"/>
          <w:bCs/>
          <w:sz w:val="20"/>
        </w:rPr>
        <w:t>APHIS has selected a Senior Coordinator to start in the role in September who has poultry expertise and looks forward to continuing to ensure the Senior Coordinator is engaged in and addressing poultry industry and NPIP program priorities.</w:t>
      </w:r>
    </w:p>
    <w:p w:rsidR="008C3C5A" w:rsidP="00C279CD" w:rsidRDefault="008C3C5A" w14:paraId="468B6B75" w14:textId="77777777">
      <w:pPr>
        <w:rPr>
          <w:rFonts w:cs="Arial"/>
        </w:rPr>
      </w:pPr>
    </w:p>
    <w:p w:rsidR="00C279CD" w:rsidP="00C279CD" w:rsidRDefault="0062509F" w14:paraId="5ACFF7EF" w14:textId="3820C267">
      <w:pPr>
        <w:rPr>
          <w:rFonts w:cs="Arial"/>
          <w:b/>
        </w:rPr>
      </w:pPr>
      <w:r>
        <w:rPr>
          <w:rFonts w:cs="Arial"/>
          <w:b/>
        </w:rPr>
        <w:t>202</w:t>
      </w:r>
      <w:r w:rsidR="0084729F">
        <w:rPr>
          <w:rFonts w:cs="Arial"/>
          <w:b/>
        </w:rPr>
        <w:t>6</w:t>
      </w:r>
      <w:r w:rsidR="00C279CD">
        <w:rPr>
          <w:rFonts w:cs="Arial"/>
          <w:b/>
        </w:rPr>
        <w:t xml:space="preserve"> Presentations and Reports</w:t>
      </w:r>
      <w:r w:rsidR="001B0E18">
        <w:rPr>
          <w:rFonts w:cs="Arial"/>
          <w:b/>
        </w:rPr>
        <w:t>:</w:t>
      </w:r>
    </w:p>
    <w:p w:rsidR="00C279CD" w:rsidP="00C279CD" w:rsidRDefault="00C279CD" w14:paraId="17E325DD" w14:textId="0A5D1E38">
      <w:pPr>
        <w:rPr>
          <w:rFonts w:cs="Arial"/>
        </w:rPr>
      </w:pPr>
    </w:p>
    <w:p w:rsidRPr="003555DA" w:rsidR="003555DA" w:rsidP="00C279CD" w:rsidRDefault="0062509F" w14:paraId="315D0E9B" w14:textId="3788A832">
      <w:pPr>
        <w:rPr>
          <w:rFonts w:cs="Arial"/>
          <w:i/>
          <w:u w:val="single"/>
        </w:rPr>
      </w:pPr>
      <w:r>
        <w:rPr>
          <w:rFonts w:cs="Arial"/>
          <w:i/>
          <w:u w:val="single"/>
        </w:rPr>
        <w:t>Virtual Meeting (</w:t>
      </w:r>
      <w:r w:rsidR="0084729F">
        <w:rPr>
          <w:rFonts w:cs="Arial"/>
          <w:i/>
          <w:u w:val="single"/>
        </w:rPr>
        <w:t>10-12-2026</w:t>
      </w:r>
      <w:r w:rsidRPr="003555DA" w:rsidR="003555DA">
        <w:rPr>
          <w:rFonts w:cs="Arial"/>
          <w:i/>
          <w:u w:val="single"/>
        </w:rPr>
        <w:t>):</w:t>
      </w:r>
    </w:p>
    <w:p w:rsidRPr="00C279CD" w:rsidR="00C279CD" w:rsidP="00C279CD" w:rsidRDefault="00C279CD" w14:paraId="00305A98" w14:textId="530FC760">
      <w:pPr>
        <w:ind w:firstLine="720"/>
        <w:rPr>
          <w:rFonts w:cs="Arial"/>
        </w:rPr>
      </w:pPr>
      <w:r w:rsidRPr="00C279CD">
        <w:rPr>
          <w:rFonts w:cs="Arial"/>
          <w:b/>
          <w:bCs/>
        </w:rPr>
        <w:t xml:space="preserve">AVBP </w:t>
      </w:r>
      <w:r w:rsidR="00724B7C">
        <w:rPr>
          <w:rFonts w:cs="Arial"/>
          <w:b/>
          <w:bCs/>
        </w:rPr>
        <w:t>Current Diseases of Concern</w:t>
      </w:r>
      <w:r w:rsidRPr="00C279CD">
        <w:rPr>
          <w:rFonts w:cs="Arial"/>
          <w:b/>
          <w:bCs/>
        </w:rPr>
        <w:t xml:space="preserve"> </w:t>
      </w:r>
      <w:r w:rsidRPr="00C279CD">
        <w:rPr>
          <w:rFonts w:cs="Arial"/>
        </w:rPr>
        <w:t xml:space="preserve">was given </w:t>
      </w:r>
      <w:r>
        <w:rPr>
          <w:rFonts w:cs="Arial"/>
        </w:rPr>
        <w:t xml:space="preserve">by </w:t>
      </w:r>
      <w:r w:rsidRPr="00C279CD">
        <w:rPr>
          <w:rFonts w:cs="Arial"/>
        </w:rPr>
        <w:t>Dr.</w:t>
      </w:r>
      <w:r w:rsidR="00083C00">
        <w:rPr>
          <w:rFonts w:cs="Arial"/>
        </w:rPr>
        <w:t xml:space="preserve"> </w:t>
      </w:r>
      <w:r w:rsidR="00493195">
        <w:rPr>
          <w:rFonts w:cs="Arial"/>
        </w:rPr>
        <w:t>Andy Bishop</w:t>
      </w:r>
      <w:r w:rsidR="00915059">
        <w:rPr>
          <w:rFonts w:cs="Arial"/>
        </w:rPr>
        <w:t>, W</w:t>
      </w:r>
      <w:r w:rsidR="00F0176D">
        <w:rPr>
          <w:rFonts w:cs="Arial"/>
        </w:rPr>
        <w:t>ayne-Sanderson Farms, Oakwood, GA</w:t>
      </w:r>
      <w:r w:rsidRPr="00C279CD">
        <w:rPr>
          <w:rFonts w:cs="Arial"/>
        </w:rPr>
        <w:t xml:space="preserve">. A summary of the report is included in these proceedings. </w:t>
      </w:r>
    </w:p>
    <w:p w:rsidRPr="00C279CD" w:rsidR="00C279CD" w:rsidP="00C279CD" w:rsidRDefault="00724B7C" w14:paraId="5A101B63" w14:textId="415FAA28">
      <w:pPr>
        <w:ind w:firstLine="720"/>
        <w:rPr>
          <w:rFonts w:cs="Arial"/>
        </w:rPr>
      </w:pPr>
      <w:r>
        <w:rPr>
          <w:rFonts w:cs="Arial"/>
          <w:b/>
          <w:bCs/>
        </w:rPr>
        <w:t>Table Egg Layer Industry Report</w:t>
      </w:r>
      <w:r w:rsidRPr="00C279CD" w:rsidR="00C279CD">
        <w:rPr>
          <w:rFonts w:cs="Arial"/>
          <w:b/>
          <w:bCs/>
        </w:rPr>
        <w:t xml:space="preserve"> </w:t>
      </w:r>
      <w:r w:rsidRPr="00C279CD" w:rsidR="00C279CD">
        <w:rPr>
          <w:rFonts w:cs="Arial"/>
        </w:rPr>
        <w:t xml:space="preserve">was given by Dr. </w:t>
      </w:r>
      <w:r w:rsidR="00493195">
        <w:rPr>
          <w:rFonts w:cs="Arial"/>
        </w:rPr>
        <w:t>Fernando Ruiz-Jimenez</w:t>
      </w:r>
      <w:r w:rsidR="00F0176D">
        <w:rPr>
          <w:rFonts w:cs="Arial"/>
        </w:rPr>
        <w:t xml:space="preserve">, Zoetis, </w:t>
      </w:r>
      <w:r w:rsidR="00AC1FD6">
        <w:rPr>
          <w:rFonts w:cs="Arial"/>
        </w:rPr>
        <w:t>Durham, NC</w:t>
      </w:r>
      <w:r w:rsidRPr="00C279CD" w:rsidR="00C279CD">
        <w:rPr>
          <w:rFonts w:cs="Arial"/>
        </w:rPr>
        <w:t xml:space="preserve">. A summary of the report is included in these proceedings. </w:t>
      </w:r>
    </w:p>
    <w:p w:rsidR="00C279CD" w:rsidP="00C279CD" w:rsidRDefault="00C279CD" w14:paraId="36F77836" w14:textId="4855AE4A">
      <w:pPr>
        <w:ind w:firstLine="720"/>
        <w:rPr>
          <w:rFonts w:cs="Arial"/>
        </w:rPr>
      </w:pPr>
      <w:r w:rsidRPr="00C279CD">
        <w:rPr>
          <w:rFonts w:cs="Arial"/>
          <w:b/>
          <w:bCs/>
        </w:rPr>
        <w:t xml:space="preserve">Turkey Industry Report </w:t>
      </w:r>
      <w:r w:rsidRPr="00C279CD">
        <w:rPr>
          <w:rFonts w:cs="Arial"/>
        </w:rPr>
        <w:t xml:space="preserve">was </w:t>
      </w:r>
      <w:r w:rsidR="00724B7C">
        <w:rPr>
          <w:rFonts w:cs="Arial"/>
        </w:rPr>
        <w:t>given by Dr</w:t>
      </w:r>
      <w:r w:rsidR="0097220F">
        <w:rPr>
          <w:rFonts w:cs="Arial"/>
        </w:rPr>
        <w:t>.</w:t>
      </w:r>
      <w:r w:rsidR="00724B7C">
        <w:rPr>
          <w:rFonts w:cs="Arial"/>
        </w:rPr>
        <w:t xml:space="preserve"> Eliza Ripplinger</w:t>
      </w:r>
      <w:r w:rsidR="009C07BB">
        <w:rPr>
          <w:rFonts w:cs="Arial"/>
        </w:rPr>
        <w:t xml:space="preserve">, Swine Services Unlimited Inc., </w:t>
      </w:r>
      <w:r w:rsidR="000F0DF0">
        <w:rPr>
          <w:rFonts w:cs="Arial"/>
        </w:rPr>
        <w:t>Little Falls</w:t>
      </w:r>
      <w:r w:rsidR="009C07BB">
        <w:rPr>
          <w:rFonts w:cs="Arial"/>
        </w:rPr>
        <w:t>, MN</w:t>
      </w:r>
      <w:r w:rsidRPr="00C279CD">
        <w:rPr>
          <w:rFonts w:cs="Arial"/>
        </w:rPr>
        <w:t xml:space="preserve">. A summary of the report is included in these proceedings. </w:t>
      </w:r>
    </w:p>
    <w:p w:rsidRPr="00DF69AB" w:rsidR="00DF69AB" w:rsidP="00DF69AB" w:rsidRDefault="00DF69AB" w14:paraId="67A73EBC" w14:textId="1FCAA6E5">
      <w:pPr>
        <w:ind w:firstLine="720"/>
        <w:rPr>
          <w:rFonts w:cs="Arial"/>
          <w:b/>
        </w:rPr>
      </w:pPr>
      <w:r w:rsidRPr="00C279CD">
        <w:rPr>
          <w:rFonts w:cs="Arial"/>
          <w:b/>
        </w:rPr>
        <w:t>Live Bird Market System</w:t>
      </w:r>
      <w:r>
        <w:rPr>
          <w:rFonts w:cs="Arial"/>
          <w:b/>
        </w:rPr>
        <w:t xml:space="preserve"> (LBMS) AI Program FY 2025 Working Group</w:t>
      </w:r>
      <w:r w:rsidRPr="00C279CD">
        <w:rPr>
          <w:rFonts w:cs="Arial"/>
          <w:b/>
        </w:rPr>
        <w:t xml:space="preserve"> Report </w:t>
      </w:r>
      <w:r w:rsidRPr="00C279CD">
        <w:rPr>
          <w:rFonts w:cs="Arial"/>
        </w:rPr>
        <w:t xml:space="preserve">was </w:t>
      </w:r>
      <w:r>
        <w:rPr>
          <w:rFonts w:cs="Arial"/>
        </w:rPr>
        <w:t>given</w:t>
      </w:r>
      <w:r w:rsidRPr="00C279CD">
        <w:rPr>
          <w:rFonts w:cs="Arial"/>
        </w:rPr>
        <w:t xml:space="preserve"> by Dr. Fidelis Hegngi</w:t>
      </w:r>
      <w:r>
        <w:rPr>
          <w:rFonts w:cs="Arial"/>
        </w:rPr>
        <w:t xml:space="preserve">, </w:t>
      </w:r>
      <w:r>
        <w:t xml:space="preserve">USDA-APHIS-VS, </w:t>
      </w:r>
      <w:r w:rsidR="00F1367B">
        <w:t>Beltsville</w:t>
      </w:r>
      <w:r>
        <w:t>, MD. A summary of the report is included in these proceedings.</w:t>
      </w:r>
      <w:r w:rsidRPr="009C4FC7">
        <w:rPr>
          <w:rFonts w:cs="Arial"/>
          <w:b/>
        </w:rPr>
        <w:t xml:space="preserve"> </w:t>
      </w:r>
    </w:p>
    <w:p w:rsidRPr="00C279CD" w:rsidR="00C279CD" w:rsidP="00C279CD" w:rsidRDefault="00C279CD" w14:paraId="726AB368" w14:textId="54C9872F">
      <w:pPr>
        <w:ind w:firstLine="720"/>
        <w:rPr>
          <w:rFonts w:cs="Arial"/>
        </w:rPr>
      </w:pPr>
      <w:r w:rsidRPr="00C279CD">
        <w:rPr>
          <w:rFonts w:cs="Arial"/>
          <w:b/>
          <w:bCs/>
        </w:rPr>
        <w:t xml:space="preserve">NVSL </w:t>
      </w:r>
      <w:r w:rsidR="00B51967">
        <w:rPr>
          <w:rFonts w:cs="Arial"/>
          <w:b/>
          <w:bCs/>
        </w:rPr>
        <w:t>Bacteriology Diagnostics</w:t>
      </w:r>
      <w:r w:rsidR="00FC73D9">
        <w:rPr>
          <w:rFonts w:cs="Arial"/>
          <w:b/>
          <w:bCs/>
        </w:rPr>
        <w:t xml:space="preserve"> </w:t>
      </w:r>
      <w:r w:rsidRPr="00C279CD">
        <w:rPr>
          <w:rFonts w:cs="Arial"/>
        </w:rPr>
        <w:t xml:space="preserve">was </w:t>
      </w:r>
      <w:r w:rsidR="00B51967">
        <w:rPr>
          <w:rFonts w:cs="Arial"/>
        </w:rPr>
        <w:t>given by Dr. Sophia Kenney</w:t>
      </w:r>
      <w:r w:rsidRPr="00C279CD">
        <w:rPr>
          <w:rFonts w:cs="Arial"/>
        </w:rPr>
        <w:t>, USDA-APHIS-VS-NVSL, Ames, I</w:t>
      </w:r>
      <w:r w:rsidR="001B0B02">
        <w:rPr>
          <w:rFonts w:cs="Arial"/>
        </w:rPr>
        <w:t>A</w:t>
      </w:r>
      <w:r w:rsidRPr="00C279CD">
        <w:rPr>
          <w:rFonts w:cs="Arial"/>
        </w:rPr>
        <w:t xml:space="preserve">. A summary of the report is included in these proceedings. </w:t>
      </w:r>
    </w:p>
    <w:p w:rsidRPr="00C279CD" w:rsidR="00C279CD" w:rsidP="00C279CD" w:rsidRDefault="002A7D31" w14:paraId="02717ECB" w14:textId="08446B8E">
      <w:pPr>
        <w:ind w:firstLine="720"/>
        <w:rPr>
          <w:rFonts w:cs="Arial"/>
        </w:rPr>
      </w:pPr>
      <w:r w:rsidRPr="002A7D31">
        <w:rPr>
          <w:rFonts w:cs="Arial"/>
          <w:b/>
          <w:bCs/>
        </w:rPr>
        <w:t xml:space="preserve">National Poultry Improvement Plan (NPIP) </w:t>
      </w:r>
      <w:r w:rsidR="008B53F3">
        <w:rPr>
          <w:rFonts w:cs="Arial"/>
          <w:b/>
          <w:bCs/>
        </w:rPr>
        <w:t>Update</w:t>
      </w:r>
      <w:r w:rsidRPr="00C279CD" w:rsidR="00C279CD">
        <w:rPr>
          <w:rFonts w:cs="Arial"/>
          <w:b/>
          <w:bCs/>
        </w:rPr>
        <w:t xml:space="preserve"> </w:t>
      </w:r>
      <w:r w:rsidRPr="00C279CD" w:rsidR="00C279CD">
        <w:rPr>
          <w:rFonts w:cs="Arial"/>
        </w:rPr>
        <w:t xml:space="preserve">was presented by Dr. </w:t>
      </w:r>
      <w:r w:rsidR="008B53F3">
        <w:rPr>
          <w:rFonts w:cs="Arial"/>
        </w:rPr>
        <w:t>Melissa Yates</w:t>
      </w:r>
      <w:r w:rsidR="00CE397C">
        <w:rPr>
          <w:rFonts w:cs="Arial"/>
        </w:rPr>
        <w:t xml:space="preserve">, </w:t>
      </w:r>
      <w:r w:rsidRPr="00C279CD" w:rsidR="00C279CD">
        <w:rPr>
          <w:rFonts w:cs="Arial"/>
        </w:rPr>
        <w:t>USDA-APHIS-VS-</w:t>
      </w:r>
      <w:r w:rsidR="00CE397C">
        <w:rPr>
          <w:rFonts w:cs="Arial"/>
        </w:rPr>
        <w:t>ASEP-</w:t>
      </w:r>
      <w:r w:rsidRPr="00C279CD" w:rsidR="00C279CD">
        <w:rPr>
          <w:rFonts w:cs="Arial"/>
        </w:rPr>
        <w:t xml:space="preserve">NPIP, </w:t>
      </w:r>
      <w:r w:rsidR="0073501C">
        <w:rPr>
          <w:rFonts w:cs="Arial"/>
        </w:rPr>
        <w:t>Conyers, GA</w:t>
      </w:r>
      <w:r w:rsidRPr="00C279CD" w:rsidR="00C279CD">
        <w:rPr>
          <w:rFonts w:cs="Arial"/>
        </w:rPr>
        <w:t xml:space="preserve">. A summary of the report is included in these proceedings. </w:t>
      </w:r>
    </w:p>
    <w:p w:rsidR="00C279CD" w:rsidP="00C279CD" w:rsidRDefault="00C279CD" w14:paraId="56774820" w14:textId="6683503D">
      <w:pPr>
        <w:ind w:firstLine="720"/>
        <w:rPr>
          <w:rFonts w:cs="Arial"/>
        </w:rPr>
      </w:pPr>
      <w:r w:rsidRPr="00C279CD">
        <w:rPr>
          <w:rFonts w:cs="Arial"/>
          <w:b/>
          <w:bCs/>
        </w:rPr>
        <w:t>AI</w:t>
      </w:r>
      <w:r w:rsidR="0062227D">
        <w:rPr>
          <w:rFonts w:cs="Arial"/>
          <w:b/>
          <w:bCs/>
        </w:rPr>
        <w:t>/</w:t>
      </w:r>
      <w:r w:rsidRPr="00C279CD">
        <w:rPr>
          <w:rFonts w:cs="Arial"/>
          <w:b/>
          <w:bCs/>
        </w:rPr>
        <w:t xml:space="preserve">NDV Disease Subcommittee Report </w:t>
      </w:r>
      <w:r w:rsidRPr="00C279CD">
        <w:rPr>
          <w:rFonts w:cs="Arial"/>
        </w:rPr>
        <w:t>was given by Dr. David Suarez, USDA-ARS-SEPRL, Athens, GA. A summary of the report is included in these proceedings.</w:t>
      </w:r>
    </w:p>
    <w:p w:rsidR="0062227D" w:rsidP="00C279CD" w:rsidRDefault="0062227D" w14:paraId="4B5C1DEF" w14:textId="69AF074B">
      <w:pPr>
        <w:ind w:firstLine="720"/>
        <w:rPr>
          <w:rFonts w:cs="Arial"/>
        </w:rPr>
      </w:pPr>
      <w:r>
        <w:rPr>
          <w:rFonts w:cs="Arial"/>
          <w:b/>
          <w:bCs/>
        </w:rPr>
        <w:t xml:space="preserve">Southeast Poultry Research Lab (SEPRL) </w:t>
      </w:r>
      <w:r w:rsidR="001556CB">
        <w:rPr>
          <w:rFonts w:cs="Arial"/>
        </w:rPr>
        <w:t>u</w:t>
      </w:r>
      <w:r w:rsidRPr="001556CB">
        <w:rPr>
          <w:rFonts w:cs="Arial"/>
        </w:rPr>
        <w:t>pdate</w:t>
      </w:r>
      <w:r>
        <w:rPr>
          <w:rFonts w:cs="Arial"/>
          <w:b/>
          <w:bCs/>
        </w:rPr>
        <w:t xml:space="preserve"> </w:t>
      </w:r>
      <w:r w:rsidR="00657287">
        <w:rPr>
          <w:rFonts w:cs="Arial"/>
        </w:rPr>
        <w:t xml:space="preserve">was given by Dr. David Suarez, </w:t>
      </w:r>
      <w:r w:rsidRPr="00C279CD" w:rsidR="00657287">
        <w:rPr>
          <w:rFonts w:cs="Arial"/>
        </w:rPr>
        <w:t>USDA-ARS-SEPRL, Athens, GA. A summary of the report is included in these proceedings.</w:t>
      </w:r>
    </w:p>
    <w:p w:rsidRPr="00657287" w:rsidR="00657287" w:rsidP="00C279CD" w:rsidRDefault="00657287" w14:paraId="0A659012" w14:textId="53F5485D">
      <w:pPr>
        <w:ind w:firstLine="720"/>
        <w:rPr>
          <w:rFonts w:cs="Arial"/>
        </w:rPr>
      </w:pPr>
      <w:r>
        <w:rPr>
          <w:rFonts w:cs="Arial"/>
          <w:b/>
          <w:bCs/>
        </w:rPr>
        <w:t>SEPRL Endemic Poultry Viral Research update</w:t>
      </w:r>
      <w:r>
        <w:rPr>
          <w:rFonts w:cs="Arial"/>
        </w:rPr>
        <w:t xml:space="preserve"> was given by Dr. John Dunn, </w:t>
      </w:r>
      <w:r w:rsidRPr="00C279CD">
        <w:rPr>
          <w:rFonts w:cs="Arial"/>
        </w:rPr>
        <w:t>USDA-ARS-SEPRL, Athens, GA. A summary of the report is included in these proceedings.</w:t>
      </w:r>
    </w:p>
    <w:p w:rsidR="003555DA" w:rsidP="003555DA" w:rsidRDefault="003555DA" w14:paraId="6FE8474D" w14:textId="77777777">
      <w:pPr>
        <w:ind w:firstLine="720"/>
        <w:rPr>
          <w:rFonts w:cs="Arial"/>
          <w:b/>
          <w:bCs/>
        </w:rPr>
      </w:pPr>
    </w:p>
    <w:p w:rsidRPr="002F7175" w:rsidR="003555DA" w:rsidP="002F7175" w:rsidRDefault="009C4FC7" w14:paraId="686FFD2D" w14:textId="6AD1286E">
      <w:pPr>
        <w:rPr>
          <w:rFonts w:cs="Arial"/>
          <w:bCs/>
          <w:i/>
          <w:u w:val="single"/>
        </w:rPr>
      </w:pPr>
      <w:r>
        <w:rPr>
          <w:rFonts w:cs="Arial"/>
          <w:bCs/>
          <w:i/>
          <w:u w:val="single"/>
        </w:rPr>
        <w:t>In-person Meeting (10-1</w:t>
      </w:r>
      <w:r w:rsidR="0084729F">
        <w:rPr>
          <w:rFonts w:cs="Arial"/>
          <w:bCs/>
          <w:i/>
          <w:u w:val="single"/>
        </w:rPr>
        <w:t>9</w:t>
      </w:r>
      <w:r>
        <w:rPr>
          <w:rFonts w:cs="Arial"/>
          <w:bCs/>
          <w:i/>
          <w:u w:val="single"/>
        </w:rPr>
        <w:t>-2</w:t>
      </w:r>
      <w:r w:rsidR="0084729F">
        <w:rPr>
          <w:rFonts w:cs="Arial"/>
          <w:bCs/>
          <w:i/>
          <w:u w:val="single"/>
        </w:rPr>
        <w:t>6</w:t>
      </w:r>
      <w:r w:rsidRPr="002F7175" w:rsidR="002F7175">
        <w:rPr>
          <w:rFonts w:cs="Arial"/>
          <w:bCs/>
          <w:i/>
          <w:u w:val="single"/>
        </w:rPr>
        <w:t>)</w:t>
      </w:r>
    </w:p>
    <w:p w:rsidR="00CF217F" w:rsidP="003555DA" w:rsidRDefault="00CF217F" w14:paraId="75E8E8AF" w14:textId="44C4AD1D">
      <w:pPr>
        <w:ind w:firstLine="720"/>
        <w:rPr>
          <w:rFonts w:cs="Arial"/>
        </w:rPr>
      </w:pPr>
      <w:r>
        <w:rPr>
          <w:rFonts w:cs="Arial"/>
          <w:b/>
          <w:bCs/>
        </w:rPr>
        <w:t xml:space="preserve">USDA-APHIS Updates, HPAI </w:t>
      </w:r>
      <w:r>
        <w:rPr>
          <w:rFonts w:cs="Arial"/>
        </w:rPr>
        <w:t>was given by Dr. Alan Huddleston</w:t>
      </w:r>
      <w:r w:rsidR="00BB7538">
        <w:rPr>
          <w:rFonts w:cs="Arial"/>
        </w:rPr>
        <w:t xml:space="preserve">, </w:t>
      </w:r>
      <w:r w:rsidR="001F038D">
        <w:rPr>
          <w:rFonts w:cs="Arial"/>
        </w:rPr>
        <w:t>USDA-APHIS-VS, Washington, D.C</w:t>
      </w:r>
      <w:r>
        <w:rPr>
          <w:rFonts w:cs="Arial"/>
        </w:rPr>
        <w:t>.</w:t>
      </w:r>
      <w:r w:rsidR="00213B02">
        <w:rPr>
          <w:rFonts w:cs="Arial"/>
        </w:rPr>
        <w:t xml:space="preserve"> A summary of the report is included in these proceedings. </w:t>
      </w:r>
      <w:r>
        <w:rPr>
          <w:rFonts w:cs="Arial"/>
        </w:rPr>
        <w:t xml:space="preserve"> </w:t>
      </w:r>
    </w:p>
    <w:p w:rsidR="00CF217F" w:rsidP="003555DA" w:rsidRDefault="001556CB" w14:paraId="7D45177E" w14:textId="0A641128">
      <w:pPr>
        <w:ind w:firstLine="720"/>
        <w:rPr>
          <w:rFonts w:cs="Arial"/>
        </w:rPr>
      </w:pPr>
      <w:r>
        <w:rPr>
          <w:rFonts w:cs="Arial"/>
          <w:b/>
          <w:bCs/>
        </w:rPr>
        <w:t xml:space="preserve">BCAP and NPIP </w:t>
      </w:r>
      <w:r>
        <w:rPr>
          <w:rFonts w:cs="Arial"/>
        </w:rPr>
        <w:t>update was given by Dr. Lisa Rochette</w:t>
      </w:r>
      <w:r w:rsidR="007E1C89">
        <w:rPr>
          <w:rFonts w:cs="Arial"/>
        </w:rPr>
        <w:t>, USDA-APHIS-VS-ASEP, Raleigh, NC</w:t>
      </w:r>
      <w:r>
        <w:rPr>
          <w:rFonts w:cs="Arial"/>
        </w:rPr>
        <w:t xml:space="preserve">. </w:t>
      </w:r>
      <w:r w:rsidR="00293A7D">
        <w:rPr>
          <w:rFonts w:cs="Arial"/>
        </w:rPr>
        <w:t xml:space="preserve">A summary of the report is included in these proceedings. </w:t>
      </w:r>
    </w:p>
    <w:p w:rsidR="001556CB" w:rsidP="003555DA" w:rsidRDefault="00F71460" w14:paraId="7D9E83CA" w14:textId="39652A55">
      <w:pPr>
        <w:ind w:firstLine="720"/>
      </w:pPr>
      <w:r>
        <w:rPr>
          <w:rFonts w:cs="Arial"/>
          <w:b/>
          <w:bCs/>
        </w:rPr>
        <w:t>ID State HPAI Outbreak Overview</w:t>
      </w:r>
      <w:r>
        <w:rPr>
          <w:b/>
          <w:bCs/>
        </w:rPr>
        <w:t xml:space="preserve"> </w:t>
      </w:r>
      <w:r>
        <w:t>was given by Dr. Scott Leibsle</w:t>
      </w:r>
      <w:r w:rsidR="007E1C89">
        <w:t xml:space="preserve">, </w:t>
      </w:r>
      <w:r w:rsidR="00BE7A53">
        <w:t>ID State Department of Agriculture, Boise, ID</w:t>
      </w:r>
      <w:r>
        <w:t xml:space="preserve">. </w:t>
      </w:r>
      <w:r w:rsidR="00213B02">
        <w:t>A summary of the report is included in these proceedings.</w:t>
      </w:r>
    </w:p>
    <w:p w:rsidR="00F71460" w:rsidP="003555DA" w:rsidRDefault="00F71460" w14:paraId="2E04B850" w14:textId="0FADB2EC">
      <w:pPr>
        <w:ind w:firstLine="720"/>
        <w:rPr>
          <w:rFonts w:cs="Arial"/>
        </w:rPr>
      </w:pPr>
      <w:r>
        <w:rPr>
          <w:b/>
          <w:bCs/>
        </w:rPr>
        <w:t xml:space="preserve">AI/NDV Surveillance Update </w:t>
      </w:r>
      <w:r>
        <w:t xml:space="preserve">was given by Dr. Mia Torchetti, </w:t>
      </w:r>
      <w:r w:rsidRPr="00C279CD">
        <w:rPr>
          <w:rFonts w:cs="Arial"/>
        </w:rPr>
        <w:t>USDA-APHIS-VS-NVSL, Ames, I</w:t>
      </w:r>
      <w:r>
        <w:rPr>
          <w:rFonts w:cs="Arial"/>
        </w:rPr>
        <w:t>A.</w:t>
      </w:r>
      <w:r w:rsidR="00213B02">
        <w:rPr>
          <w:rFonts w:cs="Arial"/>
        </w:rPr>
        <w:t xml:space="preserve"> A summary of the report is included in these proceedings.</w:t>
      </w:r>
    </w:p>
    <w:p w:rsidRPr="00293A7D" w:rsidR="00293A7D" w:rsidP="00293A7D" w:rsidRDefault="001F7B02" w14:paraId="4316D708" w14:textId="206C8C81">
      <w:pPr>
        <w:ind w:firstLine="720"/>
        <w:rPr>
          <w:rFonts w:cs="Arial"/>
        </w:rPr>
      </w:pPr>
      <w:r>
        <w:rPr>
          <w:rFonts w:cs="Arial"/>
          <w:b/>
          <w:bCs/>
        </w:rPr>
        <w:t>NAHLN: NMTS Lessons Learned, Future Outlook</w:t>
      </w:r>
      <w:r>
        <w:rPr>
          <w:rFonts w:cs="Arial"/>
        </w:rPr>
        <w:t xml:space="preserve"> </w:t>
      </w:r>
      <w:r w:rsidR="00C72C9D">
        <w:rPr>
          <w:rFonts w:cs="Arial"/>
        </w:rPr>
        <w:t>was led by Dr. Keith Poulsen, Wisconsin VDL, Madison, WI and Dr. Ashley Hill, CAHFS</w:t>
      </w:r>
      <w:r w:rsidR="006654CB">
        <w:rPr>
          <w:rFonts w:cs="Arial"/>
        </w:rPr>
        <w:t>, Davis, CA</w:t>
      </w:r>
      <w:r w:rsidR="00293A7D">
        <w:rPr>
          <w:rFonts w:cs="Arial"/>
        </w:rPr>
        <w:t xml:space="preserve">. </w:t>
      </w:r>
      <w:r w:rsidR="00213B02">
        <w:rPr>
          <w:rFonts w:cs="Arial"/>
        </w:rPr>
        <w:t xml:space="preserve">A summary of the report is included in these proceedings. </w:t>
      </w:r>
    </w:p>
    <w:p w:rsidR="00FF5A0D" w:rsidP="00CB6ECF" w:rsidRDefault="00FF5A0D" w14:paraId="7D57F029" w14:textId="77777777">
      <w:pPr>
        <w:rPr>
          <w:rFonts w:cs="Arial"/>
        </w:rPr>
      </w:pPr>
    </w:p>
    <w:p w:rsidR="002E0849" w:rsidP="002E0849" w:rsidRDefault="002E0849" w14:paraId="2D78496A" w14:textId="77777777">
      <w:pPr>
        <w:rPr>
          <w:rFonts w:cs="Arial"/>
          <w:b/>
        </w:rPr>
      </w:pPr>
      <w:r>
        <w:rPr>
          <w:rFonts w:cs="Arial"/>
          <w:b/>
        </w:rPr>
        <w:t>Committee Business:</w:t>
      </w:r>
    </w:p>
    <w:p w:rsidR="00C279CD" w:rsidP="00C279CD" w:rsidRDefault="00C279CD" w14:paraId="55BB8359" w14:textId="77777777">
      <w:pPr>
        <w:rPr>
          <w:rFonts w:cs="Arial"/>
          <w:i/>
        </w:rPr>
      </w:pPr>
    </w:p>
    <w:p w:rsidRPr="001329E7" w:rsidR="0046508F" w:rsidP="4E3DC3E8" w:rsidRDefault="00C279CD" w14:paraId="12F65C92" w14:textId="6698A788">
      <w:pPr>
        <w:pStyle w:val="Normal"/>
        <w:suppressLineNumbers w:val="0"/>
        <w:bidi w:val="0"/>
        <w:spacing w:before="0" w:beforeAutospacing="off" w:after="0" w:afterAutospacing="off" w:line="259" w:lineRule="auto"/>
        <w:ind w:left="0" w:right="0"/>
        <w:jc w:val="left"/>
        <w:rPr>
          <w:rFonts w:cs="Arial"/>
        </w:rPr>
      </w:pPr>
      <w:r w:rsidRPr="4E3DC3E8" w:rsidR="00C279CD">
        <w:rPr>
          <w:rFonts w:cs="Arial"/>
          <w:b w:val="1"/>
          <w:bCs w:val="1"/>
        </w:rPr>
        <w:t>Sub</w:t>
      </w:r>
      <w:r w:rsidRPr="4E3DC3E8" w:rsidR="00A572EB">
        <w:rPr>
          <w:rFonts w:cs="Arial"/>
          <w:b w:val="1"/>
          <w:bCs w:val="1"/>
        </w:rPr>
        <w:t>c</w:t>
      </w:r>
      <w:r w:rsidRPr="4E3DC3E8" w:rsidR="00C279CD">
        <w:rPr>
          <w:rFonts w:cs="Arial"/>
          <w:b w:val="1"/>
          <w:bCs w:val="1"/>
        </w:rPr>
        <w:t xml:space="preserve">ommittee Report: </w:t>
      </w:r>
      <w:r w:rsidRPr="4E3DC3E8" w:rsidR="00C279CD">
        <w:rPr>
          <w:rFonts w:cs="Arial"/>
        </w:rPr>
        <w:t xml:space="preserve">The Avian Influenza/Newcastle Disease Subcommittee Report as presented by Dr. David Suarez was motioned to approve by </w:t>
      </w:r>
      <w:r w:rsidRPr="4E3DC3E8" w:rsidR="006F66E8">
        <w:rPr>
          <w:rFonts w:cs="Arial"/>
        </w:rPr>
        <w:t xml:space="preserve">Dr. </w:t>
      </w:r>
      <w:r w:rsidRPr="4E3DC3E8" w:rsidR="03931E34">
        <w:rPr>
          <w:rFonts w:cs="Arial"/>
        </w:rPr>
        <w:t>Julie Helm</w:t>
      </w:r>
      <w:r w:rsidRPr="4E3DC3E8" w:rsidR="00C279CD">
        <w:rPr>
          <w:rFonts w:cs="Arial"/>
        </w:rPr>
        <w:t xml:space="preserve">, seconded by </w:t>
      </w:r>
      <w:r w:rsidRPr="4E3DC3E8" w:rsidR="006F66E8">
        <w:rPr>
          <w:rFonts w:cs="Arial"/>
        </w:rPr>
        <w:t xml:space="preserve">Dr. </w:t>
      </w:r>
      <w:r w:rsidRPr="4E3DC3E8" w:rsidR="2297ED53">
        <w:rPr>
          <w:rFonts w:cs="Arial"/>
        </w:rPr>
        <w:t>Sara McReynolds</w:t>
      </w:r>
      <w:r w:rsidRPr="4E3DC3E8" w:rsidR="00C279CD">
        <w:rPr>
          <w:rFonts w:cs="Arial"/>
        </w:rPr>
        <w:t>, and approved by the CPAS Committee.</w:t>
      </w:r>
      <w:bookmarkEnd w:id="0"/>
    </w:p>
    <w:p w:rsidR="0046508F" w:rsidRDefault="0046508F" w14:paraId="346E6C39" w14:textId="77777777"/>
    <w:p w:rsidR="00283210" w:rsidP="00283210" w:rsidRDefault="00283210" w14:paraId="3B258CB6" w14:textId="7D9D1B34">
      <w:pPr>
        <w:autoSpaceDE w:val="0"/>
        <w:autoSpaceDN w:val="0"/>
        <w:adjustRightInd w:val="0"/>
        <w:rPr>
          <w:rFonts w:cs="Arial"/>
          <w:color w:val="000000"/>
        </w:rPr>
      </w:pPr>
      <w:r w:rsidRPr="00283210">
        <w:rPr>
          <w:rFonts w:cs="Arial"/>
          <w:b/>
          <w:bCs/>
          <w:color w:val="000000"/>
        </w:rPr>
        <w:t xml:space="preserve">Old Committee Business: </w:t>
      </w:r>
      <w:r w:rsidR="00FD484E">
        <w:rPr>
          <w:rFonts w:cs="Arial"/>
          <w:color w:val="000000"/>
        </w:rPr>
        <w:t xml:space="preserve">A poll </w:t>
      </w:r>
      <w:r w:rsidR="002526CD">
        <w:rPr>
          <w:rFonts w:cs="Arial"/>
          <w:color w:val="000000"/>
        </w:rPr>
        <w:t xml:space="preserve">was sent out to the committee via email </w:t>
      </w:r>
      <w:r w:rsidR="001A6DCF">
        <w:rPr>
          <w:rFonts w:cs="Arial"/>
          <w:color w:val="000000"/>
        </w:rPr>
        <w:t>on October 2, 2026, to collect feedback on the resolution responses from USDA-APHIS-VS. Per the</w:t>
      </w:r>
      <w:r w:rsidR="003E03E3">
        <w:rPr>
          <w:rFonts w:cs="Arial"/>
          <w:color w:val="000000"/>
        </w:rPr>
        <w:t xml:space="preserve"> results of the</w:t>
      </w:r>
      <w:r w:rsidR="001A6DCF">
        <w:rPr>
          <w:rFonts w:cs="Arial"/>
          <w:color w:val="000000"/>
        </w:rPr>
        <w:t xml:space="preserve"> survey</w:t>
      </w:r>
      <w:r w:rsidR="003E03E3">
        <w:rPr>
          <w:rFonts w:cs="Arial"/>
          <w:color w:val="000000"/>
        </w:rPr>
        <w:t xml:space="preserve"> and final vote at the in-person meeting on October 19, 2026, the following was decided: </w:t>
      </w:r>
    </w:p>
    <w:p w:rsidR="003E03E3" w:rsidP="00283210" w:rsidRDefault="003E03E3" w14:paraId="28E035C7" w14:textId="77777777">
      <w:pPr>
        <w:autoSpaceDE w:val="0"/>
        <w:autoSpaceDN w:val="0"/>
        <w:adjustRightInd w:val="0"/>
        <w:rPr>
          <w:rFonts w:cs="Arial"/>
          <w:color w:val="000000"/>
        </w:rPr>
      </w:pPr>
    </w:p>
    <w:p w:rsidRPr="00D737BA" w:rsidR="003E03E3" w:rsidP="003E03E3" w:rsidRDefault="003E03E3" w14:paraId="7978C0B1" w14:textId="65F82DED">
      <w:pPr>
        <w:autoSpaceDE w:val="0"/>
        <w:autoSpaceDN w:val="0"/>
        <w:adjustRightInd w:val="0"/>
        <w:ind w:firstLine="720"/>
        <w:rPr>
          <w:rFonts w:cs="Arial"/>
          <w:color w:val="000000"/>
        </w:rPr>
      </w:pPr>
      <w:r w:rsidRPr="003E03E3">
        <w:rPr>
          <w:rFonts w:cs="Arial"/>
          <w:b/>
          <w:bCs/>
          <w:color w:val="000000"/>
        </w:rPr>
        <w:t xml:space="preserve">Resolution 10: </w:t>
      </w:r>
      <w:r w:rsidR="006671F6">
        <w:rPr>
          <w:rFonts w:cs="Arial"/>
          <w:color w:val="000000"/>
        </w:rPr>
        <w:t xml:space="preserve">Response is unsatisfactory – USDA has not addressed the timeline aspect of the </w:t>
      </w:r>
      <w:r w:rsidR="00A77AFC">
        <w:rPr>
          <w:rFonts w:cs="Arial"/>
          <w:color w:val="000000"/>
        </w:rPr>
        <w:t>request,</w:t>
      </w:r>
      <w:r w:rsidR="007669EA">
        <w:rPr>
          <w:rFonts w:cs="Arial"/>
          <w:color w:val="000000"/>
        </w:rPr>
        <w:t xml:space="preserve"> and the Committee is </w:t>
      </w:r>
      <w:r w:rsidR="00A77AFC">
        <w:rPr>
          <w:rFonts w:cs="Arial"/>
          <w:color w:val="000000"/>
        </w:rPr>
        <w:t xml:space="preserve">thus </w:t>
      </w:r>
      <w:r w:rsidR="007669EA">
        <w:rPr>
          <w:rFonts w:cs="Arial"/>
          <w:color w:val="000000"/>
        </w:rPr>
        <w:t>asking</w:t>
      </w:r>
      <w:r w:rsidR="006671F6">
        <w:rPr>
          <w:rFonts w:cs="Arial"/>
          <w:color w:val="000000"/>
        </w:rPr>
        <w:t xml:space="preserve"> for yearly updates. The Committee also expressed concern over the general lack of funding for epidemiologic work within USDA and noted that the industry is now paying for and performing its own epidemiologic work. </w:t>
      </w:r>
    </w:p>
    <w:p w:rsidRPr="003E03E3" w:rsidR="003E03E3" w:rsidP="00283210" w:rsidRDefault="003E03E3" w14:paraId="68435CEC" w14:textId="77777777">
      <w:pPr>
        <w:autoSpaceDE w:val="0"/>
        <w:autoSpaceDN w:val="0"/>
        <w:adjustRightInd w:val="0"/>
        <w:rPr>
          <w:rFonts w:cs="Arial"/>
          <w:b/>
          <w:bCs/>
          <w:color w:val="000000"/>
        </w:rPr>
      </w:pPr>
    </w:p>
    <w:p w:rsidRPr="00522646" w:rsidR="003E03E3" w:rsidP="003E03E3" w:rsidRDefault="003E03E3" w14:paraId="647F97F2" w14:textId="7CC7C788">
      <w:pPr>
        <w:autoSpaceDE w:val="0"/>
        <w:autoSpaceDN w:val="0"/>
        <w:adjustRightInd w:val="0"/>
        <w:ind w:firstLine="720"/>
        <w:rPr>
          <w:rFonts w:cs="Arial"/>
          <w:color w:val="000000"/>
        </w:rPr>
      </w:pPr>
      <w:r w:rsidRPr="003E03E3">
        <w:rPr>
          <w:rFonts w:cs="Arial"/>
          <w:b/>
          <w:bCs/>
          <w:color w:val="000000"/>
        </w:rPr>
        <w:t xml:space="preserve">Resolution 11: </w:t>
      </w:r>
      <w:r w:rsidR="00522646">
        <w:rPr>
          <w:rFonts w:cs="Arial"/>
          <w:color w:val="000000"/>
        </w:rPr>
        <w:t xml:space="preserve">Response is </w:t>
      </w:r>
      <w:r w:rsidR="000E20EE">
        <w:rPr>
          <w:rFonts w:cs="Arial"/>
          <w:color w:val="000000"/>
        </w:rPr>
        <w:t>sufficient for the current time</w:t>
      </w:r>
      <w:r w:rsidR="00522646">
        <w:rPr>
          <w:rFonts w:cs="Arial"/>
          <w:color w:val="000000"/>
        </w:rPr>
        <w:t xml:space="preserve"> – However, the Committee has asked for a status update on the funded project including what deliverables and/or field deployable options have resulted. </w:t>
      </w:r>
    </w:p>
    <w:p w:rsidRPr="003E03E3" w:rsidR="003E03E3" w:rsidP="00283210" w:rsidRDefault="003E03E3" w14:paraId="29EBBF7A" w14:textId="77777777">
      <w:pPr>
        <w:autoSpaceDE w:val="0"/>
        <w:autoSpaceDN w:val="0"/>
        <w:adjustRightInd w:val="0"/>
        <w:rPr>
          <w:rFonts w:cs="Arial"/>
          <w:b/>
          <w:bCs/>
          <w:color w:val="000000"/>
        </w:rPr>
      </w:pPr>
    </w:p>
    <w:p w:rsidRPr="007F4519" w:rsidR="003E03E3" w:rsidP="003E03E3" w:rsidRDefault="003E03E3" w14:paraId="0A48560E" w14:textId="273C9F64">
      <w:pPr>
        <w:autoSpaceDE w:val="0"/>
        <w:autoSpaceDN w:val="0"/>
        <w:adjustRightInd w:val="0"/>
        <w:ind w:firstLine="720"/>
        <w:rPr>
          <w:rFonts w:cs="Arial"/>
          <w:color w:val="000000"/>
        </w:rPr>
      </w:pPr>
      <w:r w:rsidRPr="003E03E3">
        <w:rPr>
          <w:rFonts w:cs="Arial"/>
          <w:b/>
          <w:bCs/>
          <w:color w:val="000000"/>
        </w:rPr>
        <w:t xml:space="preserve">Resolution 12: </w:t>
      </w:r>
      <w:r w:rsidR="007F4519">
        <w:rPr>
          <w:rFonts w:cs="Arial"/>
          <w:color w:val="000000"/>
        </w:rPr>
        <w:t xml:space="preserve">Response is unsatisfactory – Progress on the HPAI draft vaccination plan has been too slow and a plan has still not been shared with all relevant industry stakeholders. </w:t>
      </w:r>
      <w:r w:rsidR="007669EA">
        <w:rPr>
          <w:rFonts w:cs="Arial"/>
          <w:color w:val="000000"/>
        </w:rPr>
        <w:t xml:space="preserve">The Committee recommends that USDA share this information as soon as possible. </w:t>
      </w:r>
      <w:r w:rsidR="007F4519">
        <w:rPr>
          <w:rFonts w:cs="Arial"/>
          <w:color w:val="000000"/>
        </w:rPr>
        <w:t xml:space="preserve">Additionally, the Committee expressed concern that </w:t>
      </w:r>
      <w:r w:rsidR="00C40840">
        <w:rPr>
          <w:rFonts w:cs="Arial"/>
          <w:color w:val="000000"/>
        </w:rPr>
        <w:t xml:space="preserve">there is a lack of engagement with trading partners on this issue and that other countries have started vaccination pilots while the US lags behind. </w:t>
      </w:r>
    </w:p>
    <w:p w:rsidRPr="003E03E3" w:rsidR="003E03E3" w:rsidP="00283210" w:rsidRDefault="003E03E3" w14:paraId="2B912127" w14:textId="77777777">
      <w:pPr>
        <w:autoSpaceDE w:val="0"/>
        <w:autoSpaceDN w:val="0"/>
        <w:adjustRightInd w:val="0"/>
        <w:rPr>
          <w:rFonts w:cs="Arial"/>
          <w:b/>
          <w:bCs/>
          <w:color w:val="000000"/>
        </w:rPr>
      </w:pPr>
    </w:p>
    <w:p w:rsidRPr="007669EA" w:rsidR="003E03E3" w:rsidP="003E03E3" w:rsidRDefault="003E03E3" w14:paraId="30A210C1" w14:textId="31DBC194">
      <w:pPr>
        <w:autoSpaceDE w:val="0"/>
        <w:autoSpaceDN w:val="0"/>
        <w:adjustRightInd w:val="0"/>
        <w:ind w:firstLine="720"/>
        <w:rPr>
          <w:rFonts w:cs="Arial"/>
          <w:color w:val="000000"/>
        </w:rPr>
      </w:pPr>
      <w:r w:rsidRPr="003E03E3">
        <w:rPr>
          <w:rFonts w:cs="Arial"/>
          <w:b/>
          <w:bCs/>
          <w:color w:val="000000"/>
        </w:rPr>
        <w:t xml:space="preserve">Resolution 13: </w:t>
      </w:r>
      <w:r w:rsidR="007669EA">
        <w:rPr>
          <w:rFonts w:cs="Arial"/>
          <w:color w:val="000000"/>
        </w:rPr>
        <w:t>Response is s</w:t>
      </w:r>
      <w:r w:rsidR="00C505A4">
        <w:rPr>
          <w:rFonts w:cs="Arial"/>
          <w:color w:val="000000"/>
        </w:rPr>
        <w:t>ufficient for the current time</w:t>
      </w:r>
      <w:r w:rsidR="007669EA">
        <w:rPr>
          <w:rFonts w:cs="Arial"/>
          <w:color w:val="000000"/>
        </w:rPr>
        <w:t xml:space="preserve"> – However, the Committee stressed that the delay in refilling the NPIP Senior Coordinator position was unacceptable and </w:t>
      </w:r>
      <w:r w:rsidR="00AD7F35">
        <w:rPr>
          <w:rFonts w:cs="Arial"/>
          <w:color w:val="000000"/>
        </w:rPr>
        <w:t xml:space="preserve">concerns remain for the status of the program because the office is still understaffed with the departure of the Compartmentalization Coordinator. </w:t>
      </w:r>
    </w:p>
    <w:p w:rsidRPr="00283210" w:rsidR="00283210" w:rsidP="00283210" w:rsidRDefault="00283210" w14:paraId="5CAA00A4" w14:textId="77777777">
      <w:pPr>
        <w:autoSpaceDE w:val="0"/>
        <w:autoSpaceDN w:val="0"/>
        <w:adjustRightInd w:val="0"/>
        <w:rPr>
          <w:rFonts w:cs="Arial"/>
          <w:color w:val="000000"/>
        </w:rPr>
      </w:pPr>
    </w:p>
    <w:p w:rsidR="00E76FD2" w:rsidP="00283210" w:rsidRDefault="00283210" w14:paraId="377172CA" w14:textId="1E3E9F33">
      <w:pPr>
        <w:autoSpaceDE w:val="0"/>
        <w:autoSpaceDN w:val="0"/>
        <w:adjustRightInd w:val="0"/>
        <w:rPr>
          <w:rFonts w:cs="Arial"/>
          <w:color w:val="000000"/>
        </w:rPr>
      </w:pPr>
      <w:r w:rsidRPr="4E3DC3E8" w:rsidR="00283210">
        <w:rPr>
          <w:rFonts w:cs="Arial"/>
          <w:b w:val="1"/>
          <w:bCs w:val="1"/>
          <w:color w:val="000000" w:themeColor="text1" w:themeTint="FF" w:themeShade="FF"/>
        </w:rPr>
        <w:t>New Committee Business</w:t>
      </w:r>
      <w:r w:rsidRPr="4E3DC3E8" w:rsidR="00283210">
        <w:rPr>
          <w:rFonts w:cs="Arial"/>
          <w:color w:val="000000" w:themeColor="text1" w:themeTint="FF" w:themeShade="FF"/>
        </w:rPr>
        <w:t xml:space="preserve">: </w:t>
      </w:r>
      <w:r w:rsidRPr="4E3DC3E8" w:rsidR="00F141F2">
        <w:rPr>
          <w:rFonts w:cs="Arial"/>
          <w:color w:val="000000" w:themeColor="text1" w:themeTint="FF" w:themeShade="FF"/>
        </w:rPr>
        <w:t xml:space="preserve">Dr. </w:t>
      </w:r>
      <w:r w:rsidRPr="4E3DC3E8" w:rsidR="00C828F5">
        <w:rPr>
          <w:rFonts w:cs="Arial"/>
          <w:color w:val="000000" w:themeColor="text1" w:themeTint="FF" w:themeShade="FF"/>
        </w:rPr>
        <w:t xml:space="preserve">Andrew Smith, IA, will take over Chair position as Dr. </w:t>
      </w:r>
      <w:r w:rsidRPr="4E3DC3E8" w:rsidR="00293A7D">
        <w:rPr>
          <w:rFonts w:cs="Arial"/>
          <w:color w:val="000000" w:themeColor="text1" w:themeTint="FF" w:themeShade="FF"/>
        </w:rPr>
        <w:t xml:space="preserve">Kayla Niel, PA, rotates off. </w:t>
      </w:r>
      <w:r w:rsidRPr="4E3DC3E8" w:rsidR="77370D22">
        <w:rPr>
          <w:rFonts w:cs="Arial"/>
          <w:color w:val="000000" w:themeColor="text1" w:themeTint="FF" w:themeShade="FF"/>
        </w:rPr>
        <w:t>Announcement was made that a candidate was</w:t>
      </w:r>
      <w:r w:rsidRPr="4E3DC3E8" w:rsidR="0093057B">
        <w:rPr>
          <w:rFonts w:cs="Arial"/>
          <w:color w:val="000000" w:themeColor="text1" w:themeTint="FF" w:themeShade="FF"/>
        </w:rPr>
        <w:t xml:space="preserve"> </w:t>
      </w:r>
      <w:r w:rsidRPr="4E3DC3E8" w:rsidR="0093057B">
        <w:rPr>
          <w:rFonts w:cs="Arial"/>
          <w:color w:val="000000" w:themeColor="text1" w:themeTint="FF" w:themeShade="FF"/>
        </w:rPr>
        <w:t>recommended to USAHA to</w:t>
      </w:r>
      <w:r w:rsidRPr="4E3DC3E8" w:rsidR="00293A7D">
        <w:rPr>
          <w:rFonts w:cs="Arial"/>
          <w:color w:val="000000" w:themeColor="text1" w:themeTint="FF" w:themeShade="FF"/>
        </w:rPr>
        <w:t xml:space="preserve"> take over Vice Chair position</w:t>
      </w:r>
      <w:r w:rsidRPr="4E3DC3E8" w:rsidR="0093057B">
        <w:rPr>
          <w:rFonts w:cs="Arial"/>
          <w:color w:val="000000" w:themeColor="text1" w:themeTint="FF" w:themeShade="FF"/>
        </w:rPr>
        <w:t xml:space="preserve"> and final approval is pending</w:t>
      </w:r>
      <w:r w:rsidRPr="4E3DC3E8" w:rsidR="00293A7D">
        <w:rPr>
          <w:rFonts w:cs="Arial"/>
          <w:color w:val="000000" w:themeColor="text1" w:themeTint="FF" w:themeShade="FF"/>
        </w:rPr>
        <w:t>.</w:t>
      </w:r>
      <w:r w:rsidRPr="4E3DC3E8" w:rsidR="03DCAFB4">
        <w:rPr>
          <w:rFonts w:cs="Arial"/>
          <w:color w:val="000000" w:themeColor="text1" w:themeTint="FF" w:themeShade="FF"/>
        </w:rPr>
        <w:t xml:space="preserve"> </w:t>
      </w:r>
    </w:p>
    <w:p w:rsidR="00E32C1F" w:rsidP="00283210" w:rsidRDefault="00E32C1F" w14:paraId="52C5FF76" w14:textId="77777777">
      <w:pPr>
        <w:autoSpaceDE w:val="0"/>
        <w:autoSpaceDN w:val="0"/>
        <w:adjustRightInd w:val="0"/>
        <w:rPr>
          <w:rFonts w:cs="Arial"/>
          <w:color w:val="000000"/>
        </w:rPr>
      </w:pPr>
    </w:p>
    <w:p w:rsidR="00E32C1F" w:rsidP="00283210" w:rsidRDefault="00531565" w14:paraId="686F98B3" w14:textId="25CE6079">
      <w:pPr>
        <w:autoSpaceDE w:val="0"/>
        <w:autoSpaceDN w:val="0"/>
        <w:adjustRightInd w:val="0"/>
        <w:rPr>
          <w:rFonts w:cs="Arial"/>
          <w:color w:val="000000"/>
        </w:rPr>
      </w:pPr>
      <w:r>
        <w:rPr>
          <w:rFonts w:cs="Arial"/>
          <w:color w:val="000000"/>
        </w:rPr>
        <w:t>A group from Mississippi State University introduced and</w:t>
      </w:r>
      <w:r w:rsidR="00804AC9">
        <w:rPr>
          <w:rFonts w:cs="Arial"/>
          <w:color w:val="000000"/>
        </w:rPr>
        <w:t xml:space="preserve"> discussed a project requiring industry participation and input regarding HPAI epidemiology. </w:t>
      </w:r>
      <w:r>
        <w:rPr>
          <w:rFonts w:cs="Arial"/>
          <w:color w:val="000000"/>
        </w:rPr>
        <w:t xml:space="preserve">Additional information will go out to the Committee and to other industry groups to recruit participants. </w:t>
      </w:r>
    </w:p>
    <w:p w:rsidR="00804AC9" w:rsidP="00283210" w:rsidRDefault="00804AC9" w14:paraId="046B50A1" w14:textId="77777777">
      <w:pPr>
        <w:autoSpaceDE w:val="0"/>
        <w:autoSpaceDN w:val="0"/>
        <w:adjustRightInd w:val="0"/>
        <w:rPr>
          <w:rFonts w:cs="Arial"/>
          <w:color w:val="000000"/>
        </w:rPr>
      </w:pPr>
    </w:p>
    <w:p w:rsidR="00804AC9" w:rsidP="00283210" w:rsidRDefault="00BB3770" w14:paraId="506195F9" w14:textId="1F56A66E">
      <w:pPr>
        <w:autoSpaceDE w:val="0"/>
        <w:autoSpaceDN w:val="0"/>
        <w:adjustRightInd w:val="0"/>
        <w:rPr>
          <w:rFonts w:cs="Arial"/>
          <w:color w:val="000000"/>
        </w:rPr>
      </w:pPr>
      <w:r>
        <w:rPr>
          <w:rFonts w:cs="Arial"/>
          <w:color w:val="000000"/>
        </w:rPr>
        <w:t xml:space="preserve">A resolution planned for the Animal Welfare Committee regarding indemnity for HPAI and specific welfare methods was discussed. Committee members were encouraged to attend the Animal Welfare Committee to provide feedback there. </w:t>
      </w:r>
    </w:p>
    <w:p w:rsidR="00531565" w:rsidP="00283210" w:rsidRDefault="00531565" w14:paraId="35C9AA22" w14:textId="77777777">
      <w:pPr>
        <w:autoSpaceDE w:val="0"/>
        <w:autoSpaceDN w:val="0"/>
        <w:adjustRightInd w:val="0"/>
        <w:rPr>
          <w:rFonts w:cs="Arial"/>
          <w:color w:val="000000"/>
        </w:rPr>
      </w:pPr>
    </w:p>
    <w:p w:rsidR="00531565" w:rsidP="00283210" w:rsidRDefault="00531565" w14:paraId="0E2F8F8C" w14:textId="77777777">
      <w:pPr>
        <w:autoSpaceDE w:val="0"/>
        <w:autoSpaceDN w:val="0"/>
        <w:adjustRightInd w:val="0"/>
        <w:rPr>
          <w:rFonts w:cs="Arial"/>
          <w:color w:val="000000"/>
        </w:rPr>
      </w:pPr>
    </w:p>
    <w:p w:rsidRPr="00B22911" w:rsidR="00293A7D" w:rsidP="00283210" w:rsidRDefault="00293A7D" w14:paraId="5374F71D" w14:textId="77777777">
      <w:pPr>
        <w:autoSpaceDE w:val="0"/>
        <w:autoSpaceDN w:val="0"/>
        <w:adjustRightInd w:val="0"/>
        <w:rPr>
          <w:rFonts w:cs="Arial"/>
          <w:color w:val="000000"/>
        </w:rPr>
      </w:pPr>
    </w:p>
    <w:p w:rsidRPr="00283210" w:rsidR="00283210" w:rsidP="00283210" w:rsidRDefault="00283210" w14:paraId="65EA1769" w14:textId="09B67349">
      <w:pPr>
        <w:autoSpaceDE w:val="0"/>
        <w:autoSpaceDN w:val="0"/>
        <w:adjustRightInd w:val="0"/>
        <w:rPr>
          <w:rFonts w:cs="Arial"/>
          <w:color w:val="000000"/>
        </w:rPr>
      </w:pPr>
      <w:r w:rsidRPr="00283210">
        <w:rPr>
          <w:rFonts w:cs="Arial"/>
          <w:b/>
          <w:bCs/>
          <w:color w:val="000000"/>
        </w:rPr>
        <w:t xml:space="preserve">Committee Resolutions: </w:t>
      </w:r>
    </w:p>
    <w:p w:rsidRPr="009D0D4E" w:rsidR="00412AE0" w:rsidP="4E3DC3E8" w:rsidRDefault="00074A60" w14:paraId="3D2FB2B7" w14:textId="3744C4F6">
      <w:pPr>
        <w:rPr>
          <w:rFonts w:cs="Arial"/>
          <w:b w:val="1"/>
          <w:bCs w:val="1"/>
          <w:color w:val="000000"/>
        </w:rPr>
      </w:pPr>
      <w:r w:rsidRPr="4E3DC3E8" w:rsidR="00074A60">
        <w:rPr>
          <w:rFonts w:cs="Arial"/>
          <w:color w:val="000000" w:themeColor="text1" w:themeTint="FF" w:themeShade="FF"/>
        </w:rPr>
        <w:t xml:space="preserve">There </w:t>
      </w:r>
      <w:r w:rsidRPr="4E3DC3E8" w:rsidR="00C828F5">
        <w:rPr>
          <w:rFonts w:cs="Arial"/>
          <w:color w:val="000000" w:themeColor="text1" w:themeTint="FF" w:themeShade="FF"/>
        </w:rPr>
        <w:t xml:space="preserve">were </w:t>
      </w:r>
      <w:r w:rsidRPr="4E3DC3E8" w:rsidR="10BE683F">
        <w:rPr>
          <w:rFonts w:cs="Arial"/>
          <w:color w:val="000000" w:themeColor="text1" w:themeTint="FF" w:themeShade="FF"/>
        </w:rPr>
        <w:t xml:space="preserve">2 </w:t>
      </w:r>
      <w:r w:rsidRPr="4E3DC3E8" w:rsidR="00F141F2">
        <w:rPr>
          <w:rFonts w:cs="Arial"/>
          <w:color w:val="000000" w:themeColor="text1" w:themeTint="FF" w:themeShade="FF"/>
        </w:rPr>
        <w:t>resolution</w:t>
      </w:r>
      <w:r w:rsidRPr="4E3DC3E8" w:rsidR="00C828F5">
        <w:rPr>
          <w:rFonts w:cs="Arial"/>
          <w:color w:val="000000" w:themeColor="text1" w:themeTint="FF" w:themeShade="FF"/>
        </w:rPr>
        <w:t>s</w:t>
      </w:r>
      <w:r w:rsidRPr="4E3DC3E8" w:rsidR="00074A60">
        <w:rPr>
          <w:rFonts w:cs="Arial"/>
          <w:color w:val="000000" w:themeColor="text1" w:themeTint="FF" w:themeShade="FF"/>
        </w:rPr>
        <w:t xml:space="preserve"> that were brought before the Committee, </w:t>
      </w:r>
      <w:r w:rsidRPr="4E3DC3E8" w:rsidR="5E413016">
        <w:rPr>
          <w:rFonts w:cs="Arial"/>
          <w:color w:val="000000" w:themeColor="text1" w:themeTint="FF" w:themeShade="FF"/>
        </w:rPr>
        <w:t>both</w:t>
      </w:r>
      <w:r w:rsidRPr="4E3DC3E8" w:rsidR="006F66E8">
        <w:rPr>
          <w:rFonts w:cs="Arial"/>
          <w:color w:val="000000" w:themeColor="text1" w:themeTint="FF" w:themeShade="FF"/>
        </w:rPr>
        <w:t xml:space="preserve"> of </w:t>
      </w:r>
      <w:r w:rsidRPr="4E3DC3E8" w:rsidR="00F141F2">
        <w:rPr>
          <w:rFonts w:cs="Arial"/>
          <w:color w:val="000000" w:themeColor="text1" w:themeTint="FF" w:themeShade="FF"/>
        </w:rPr>
        <w:t>which w</w:t>
      </w:r>
      <w:r w:rsidRPr="4E3DC3E8" w:rsidR="00C828F5">
        <w:rPr>
          <w:rFonts w:cs="Arial"/>
          <w:color w:val="000000" w:themeColor="text1" w:themeTint="FF" w:themeShade="FF"/>
        </w:rPr>
        <w:t>ere</w:t>
      </w:r>
      <w:r w:rsidRPr="4E3DC3E8" w:rsidR="00074A60">
        <w:rPr>
          <w:rFonts w:cs="Arial"/>
          <w:color w:val="000000" w:themeColor="text1" w:themeTint="FF" w:themeShade="FF"/>
        </w:rPr>
        <w:t xml:space="preserve"> approved</w:t>
      </w:r>
      <w:r w:rsidRPr="4E3DC3E8" w:rsidR="00CD620C">
        <w:rPr>
          <w:rFonts w:cs="Arial"/>
          <w:color w:val="000000" w:themeColor="text1" w:themeTint="FF" w:themeShade="FF"/>
        </w:rPr>
        <w:t xml:space="preserve"> unanimously </w:t>
      </w:r>
      <w:r w:rsidRPr="4E3DC3E8" w:rsidR="00132AAB">
        <w:rPr>
          <w:rFonts w:cs="Arial"/>
          <w:color w:val="000000" w:themeColor="text1" w:themeTint="FF" w:themeShade="FF"/>
        </w:rPr>
        <w:t xml:space="preserve">following discussion and minor amendments </w:t>
      </w:r>
      <w:r w:rsidRPr="4E3DC3E8" w:rsidR="00CD620C">
        <w:rPr>
          <w:rFonts w:cs="Arial"/>
          <w:color w:val="000000" w:themeColor="text1" w:themeTint="FF" w:themeShade="FF"/>
        </w:rPr>
        <w:t>by the Committee</w:t>
      </w:r>
      <w:r w:rsidRPr="4E3DC3E8" w:rsidR="00074A60">
        <w:rPr>
          <w:rFonts w:cs="Arial"/>
          <w:color w:val="000000" w:themeColor="text1" w:themeTint="FF" w:themeShade="FF"/>
        </w:rPr>
        <w:t>:</w:t>
      </w:r>
      <w:r>
        <w:br/>
      </w:r>
      <w:r>
        <w:br/>
      </w:r>
      <w:r w:rsidRPr="4E3DC3E8" w:rsidR="00F141F2">
        <w:rPr>
          <w:rFonts w:cs="Arial"/>
          <w:b w:val="1"/>
          <w:bCs w:val="1"/>
          <w:color w:val="000000" w:themeColor="text1" w:themeTint="FF" w:themeShade="FF"/>
        </w:rPr>
        <w:t xml:space="preserve">Resolution 1 – </w:t>
      </w:r>
      <w:r w:rsidRPr="4E3DC3E8" w:rsidR="009D0D4E">
        <w:rPr>
          <w:rFonts w:cs="Arial"/>
          <w:b w:val="1"/>
          <w:bCs w:val="1"/>
          <w:color w:val="000000" w:themeColor="text1" w:themeTint="FF" w:themeShade="FF"/>
        </w:rPr>
        <w:t>Re</w:t>
      </w:r>
      <w:r w:rsidRPr="4E3DC3E8" w:rsidR="00C81F73">
        <w:rPr>
          <w:rFonts w:cs="Arial"/>
          <w:b w:val="1"/>
          <w:bCs w:val="1"/>
          <w:color w:val="000000" w:themeColor="text1" w:themeTint="FF" w:themeShade="FF"/>
        </w:rPr>
        <w:t>quest for Progress on USDA HPAI Poultry Vaccination Strategy</w:t>
      </w:r>
    </w:p>
    <w:p w:rsidRPr="002B3838" w:rsidR="00577FED" w:rsidP="00283210" w:rsidRDefault="00577FED" w14:paraId="1264E4A5" w14:textId="77777777">
      <w:pPr>
        <w:rPr>
          <w:rFonts w:cs="Arial"/>
          <w:color w:val="000000"/>
        </w:rPr>
      </w:pPr>
    </w:p>
    <w:p w:rsidR="002B3838" w:rsidP="002B3838" w:rsidRDefault="002B3838" w14:paraId="506D6ED8" w14:textId="7D890042">
      <w:pPr>
        <w:rPr>
          <w:rFonts w:cs="Arial"/>
          <w:color w:val="000000"/>
        </w:rPr>
      </w:pPr>
      <w:r w:rsidRPr="00F141F2">
        <w:rPr>
          <w:rFonts w:cs="Arial"/>
          <w:b/>
          <w:color w:val="000000"/>
        </w:rPr>
        <w:t xml:space="preserve">Resolution </w:t>
      </w:r>
      <w:r>
        <w:rPr>
          <w:rFonts w:cs="Arial"/>
          <w:b/>
          <w:color w:val="000000"/>
        </w:rPr>
        <w:t>2</w:t>
      </w:r>
      <w:r w:rsidRPr="00F141F2">
        <w:rPr>
          <w:rFonts w:cs="Arial"/>
          <w:b/>
          <w:color w:val="000000"/>
        </w:rPr>
        <w:t xml:space="preserve"> – </w:t>
      </w:r>
      <w:r w:rsidR="00303D37">
        <w:rPr>
          <w:rFonts w:cs="Arial"/>
          <w:b/>
          <w:color w:val="000000"/>
        </w:rPr>
        <w:t xml:space="preserve">Development of Bilateral Trade Agreements Supporting the Strategic Use of HPAI Vaccination </w:t>
      </w:r>
    </w:p>
    <w:p w:rsidR="00586030" w:rsidP="4E3DC3E8" w:rsidRDefault="00586030" w14:paraId="79EBEAF3" w14:textId="299101F2">
      <w:pPr>
        <w:pStyle w:val="Normal"/>
        <w:rPr>
          <w:rFonts w:cs="Arial"/>
          <w:color w:val="000000"/>
        </w:rPr>
      </w:pPr>
    </w:p>
    <w:p w:rsidR="002C52D1" w:rsidP="00283210" w:rsidRDefault="002C52D1" w14:paraId="55735F35" w14:textId="77777777">
      <w:pPr>
        <w:rPr>
          <w:rFonts w:cs="Arial"/>
          <w:color w:val="000000"/>
        </w:rPr>
      </w:pPr>
    </w:p>
    <w:p w:rsidR="00577FED" w:rsidP="00283210" w:rsidRDefault="00577FED" w14:paraId="3B97F354" w14:textId="77777777">
      <w:pPr>
        <w:rPr>
          <w:rFonts w:cs="Arial"/>
          <w:color w:val="000000"/>
        </w:rPr>
      </w:pPr>
    </w:p>
    <w:p w:rsidR="00577FED" w:rsidP="00283210" w:rsidRDefault="00577FED" w14:paraId="001A2AD2" w14:textId="77777777">
      <w:pPr>
        <w:rPr>
          <w:rFonts w:cs="Arial"/>
          <w:color w:val="000000"/>
        </w:rPr>
      </w:pPr>
    </w:p>
    <w:p w:rsidR="00577FED" w:rsidP="4E3DC3E8" w:rsidRDefault="00577FED" w14:paraId="252DA364" w14:textId="07620EC1">
      <w:pPr>
        <w:pStyle w:val="Normal"/>
        <w:suppressLineNumbers w:val="0"/>
        <w:bidi w:val="0"/>
        <w:spacing w:before="0" w:beforeAutospacing="off" w:after="0" w:afterAutospacing="off" w:line="259" w:lineRule="auto"/>
        <w:ind w:left="0" w:right="0"/>
        <w:jc w:val="left"/>
        <w:rPr>
          <w:rFonts w:cs="Arial"/>
          <w:color w:val="000000" w:themeColor="text1" w:themeTint="FF" w:themeShade="FF"/>
        </w:rPr>
      </w:pPr>
      <w:r w:rsidRPr="4E3DC3E8" w:rsidR="00577FED">
        <w:rPr>
          <w:rFonts w:cs="Arial"/>
          <w:color w:val="000000" w:themeColor="text1" w:themeTint="FF" w:themeShade="FF"/>
        </w:rPr>
        <w:t xml:space="preserve">A motion to adjourn the meeting was </w:t>
      </w:r>
      <w:r w:rsidRPr="4E3DC3E8" w:rsidR="00577FED">
        <w:rPr>
          <w:rFonts w:cs="Arial"/>
          <w:color w:val="000000" w:themeColor="text1" w:themeTint="FF" w:themeShade="FF"/>
        </w:rPr>
        <w:t>initiated</w:t>
      </w:r>
      <w:r w:rsidRPr="4E3DC3E8" w:rsidR="00577FED">
        <w:rPr>
          <w:rFonts w:cs="Arial"/>
          <w:color w:val="000000" w:themeColor="text1" w:themeTint="FF" w:themeShade="FF"/>
        </w:rPr>
        <w:t xml:space="preserve"> by </w:t>
      </w:r>
      <w:r w:rsidRPr="4E3DC3E8" w:rsidR="00577FED">
        <w:rPr>
          <w:rFonts w:cs="Arial"/>
          <w:color w:val="000000" w:themeColor="text1" w:themeTint="FF" w:themeShade="FF"/>
        </w:rPr>
        <w:t xml:space="preserve">Dr. </w:t>
      </w:r>
      <w:r w:rsidRPr="4E3DC3E8" w:rsidR="06713DBC">
        <w:rPr>
          <w:rFonts w:cs="Arial"/>
          <w:color w:val="000000" w:themeColor="text1" w:themeTint="FF" w:themeShade="FF"/>
        </w:rPr>
        <w:t>Julie Helm</w:t>
      </w:r>
      <w:r w:rsidRPr="4E3DC3E8" w:rsidR="00577FED">
        <w:rPr>
          <w:rFonts w:cs="Arial"/>
          <w:color w:val="000000" w:themeColor="text1" w:themeTint="FF" w:themeShade="FF"/>
        </w:rPr>
        <w:t xml:space="preserve"> and seconded by </w:t>
      </w:r>
      <w:r w:rsidRPr="4E3DC3E8" w:rsidR="00577FED">
        <w:rPr>
          <w:rFonts w:cs="Arial"/>
          <w:color w:val="000000" w:themeColor="text1" w:themeTint="FF" w:themeShade="FF"/>
        </w:rPr>
        <w:t>Dr.</w:t>
      </w:r>
      <w:r w:rsidRPr="4E3DC3E8" w:rsidR="4D4B50B1">
        <w:rPr>
          <w:rFonts w:cs="Arial"/>
          <w:color w:val="000000" w:themeColor="text1" w:themeTint="FF" w:themeShade="FF"/>
        </w:rPr>
        <w:t xml:space="preserve"> John Clifford</w:t>
      </w:r>
      <w:r w:rsidRPr="4E3DC3E8" w:rsidR="00577FED">
        <w:rPr>
          <w:rFonts w:cs="Arial"/>
          <w:color w:val="000000" w:themeColor="text1" w:themeTint="FF" w:themeShade="FF"/>
        </w:rPr>
        <w:t xml:space="preserve">. There being no further </w:t>
      </w:r>
      <w:r w:rsidRPr="4E3DC3E8" w:rsidR="00657287">
        <w:rPr>
          <w:rFonts w:cs="Arial"/>
          <w:color w:val="000000" w:themeColor="text1" w:themeTint="FF" w:themeShade="FF"/>
        </w:rPr>
        <w:t>business,</w:t>
      </w:r>
      <w:r w:rsidRPr="4E3DC3E8" w:rsidR="00577FED">
        <w:rPr>
          <w:rFonts w:cs="Arial"/>
          <w:color w:val="000000" w:themeColor="text1" w:themeTint="FF" w:themeShade="FF"/>
        </w:rPr>
        <w:t xml:space="preserve"> the Committee on Po</w:t>
      </w:r>
      <w:r w:rsidRPr="4E3DC3E8" w:rsidR="00577FED">
        <w:rPr>
          <w:rFonts w:cs="Arial"/>
          <w:color w:val="000000" w:themeColor="text1" w:themeTint="FF" w:themeShade="FF"/>
        </w:rPr>
        <w:t xml:space="preserve">ultry and Other Avian Species </w:t>
      </w:r>
      <w:r w:rsidRPr="4E3DC3E8" w:rsidR="00577FED">
        <w:rPr>
          <w:rFonts w:cs="Arial"/>
          <w:color w:val="000000" w:themeColor="text1" w:themeTint="FF" w:themeShade="FF"/>
        </w:rPr>
        <w:t xml:space="preserve">adjourned at </w:t>
      </w:r>
      <w:r w:rsidRPr="4E3DC3E8" w:rsidR="0243AA57">
        <w:rPr>
          <w:rFonts w:cs="Arial"/>
          <w:color w:val="000000" w:themeColor="text1" w:themeTint="FF" w:themeShade="FF"/>
        </w:rPr>
        <w:t>4:47</w:t>
      </w:r>
      <w:r w:rsidRPr="4E3DC3E8" w:rsidR="00577FED">
        <w:rPr>
          <w:rFonts w:cs="Arial"/>
          <w:color w:val="000000" w:themeColor="text1" w:themeTint="FF" w:themeShade="FF"/>
        </w:rPr>
        <w:t xml:space="preserve"> </w:t>
      </w:r>
      <w:r w:rsidRPr="4E3DC3E8" w:rsidR="00577FED">
        <w:rPr>
          <w:rFonts w:cs="Arial"/>
          <w:color w:val="000000" w:themeColor="text1" w:themeTint="FF" w:themeShade="FF"/>
        </w:rPr>
        <w:t>PM.</w:t>
      </w:r>
      <w:r w:rsidRPr="4E3DC3E8" w:rsidR="00577FED">
        <w:rPr>
          <w:rFonts w:cs="Arial"/>
          <w:color w:val="000000" w:themeColor="text1" w:themeTint="FF" w:themeShade="FF"/>
        </w:rPr>
        <w:t xml:space="preserve"> </w:t>
      </w:r>
    </w:p>
    <w:p w:rsidR="00577FED" w:rsidP="00283210" w:rsidRDefault="00577FED" w14:paraId="439AD016" w14:textId="77777777">
      <w:pPr>
        <w:rPr>
          <w:rFonts w:cs="Arial"/>
          <w:color w:val="000000"/>
        </w:rPr>
      </w:pPr>
    </w:p>
    <w:p w:rsidRPr="000C3C5E" w:rsidR="005B5BA7" w:rsidP="005B5BA7" w:rsidRDefault="005B5BA7" w14:paraId="2483567B" w14:textId="77777777">
      <w:pPr>
        <w:pBdr>
          <w:bottom w:val="dotted" w:color="auto" w:sz="24" w:space="1"/>
        </w:pBdr>
        <w:rPr>
          <w:rFonts w:cs="Arial"/>
        </w:rPr>
      </w:pPr>
    </w:p>
    <w:p w:rsidR="005B5BA7" w:rsidP="005B5BA7" w:rsidRDefault="005B5BA7" w14:paraId="5D99853F" w14:textId="77777777">
      <w:pPr>
        <w:jc w:val="center"/>
      </w:pPr>
    </w:p>
    <w:p w:rsidRPr="00E263D7" w:rsidR="005B5BA7" w:rsidP="005B5BA7" w:rsidRDefault="005B5BA7" w14:paraId="6599B68C" w14:textId="15AA7319">
      <w:pPr>
        <w:rPr>
          <w:rFonts w:cs="Arial"/>
          <w:b/>
        </w:rPr>
      </w:pPr>
      <w:r w:rsidRPr="00E263D7">
        <w:rPr>
          <w:rFonts w:cs="Arial"/>
          <w:b/>
        </w:rPr>
        <w:t xml:space="preserve">AVBP </w:t>
      </w:r>
      <w:r w:rsidR="00032329">
        <w:rPr>
          <w:rFonts w:cs="Arial"/>
          <w:b/>
        </w:rPr>
        <w:t>Broiler Industry Report</w:t>
      </w:r>
    </w:p>
    <w:p w:rsidR="00591357" w:rsidP="00591357" w:rsidRDefault="008F4F53" w14:paraId="43E7FAB4" w14:textId="7ABE9B52">
      <w:pPr>
        <w:rPr>
          <w:rFonts w:cs="Arial"/>
        </w:rPr>
      </w:pPr>
      <w:r w:rsidRPr="00C279CD">
        <w:rPr>
          <w:rFonts w:cs="Arial"/>
        </w:rPr>
        <w:t>Dr.</w:t>
      </w:r>
      <w:r>
        <w:rPr>
          <w:rFonts w:cs="Arial"/>
        </w:rPr>
        <w:t xml:space="preserve"> Andy Bishop, Wayne-Sanderson Farms, Oakwood, GA.</w:t>
      </w:r>
    </w:p>
    <w:p w:rsidR="008F4F53" w:rsidP="00591357" w:rsidRDefault="008F4F53" w14:paraId="723DAF5C" w14:textId="77777777">
      <w:pPr>
        <w:rPr>
          <w:b/>
          <w:bCs/>
        </w:rPr>
      </w:pPr>
    </w:p>
    <w:p w:rsidR="00F81CF3" w:rsidP="00F81CF3" w:rsidRDefault="00F81CF3" w14:paraId="2E7CDFE1" w14:textId="326CAC05">
      <w:pPr>
        <w:rPr>
          <w:bCs/>
        </w:rPr>
      </w:pPr>
      <w:r w:rsidRPr="00F81CF3">
        <w:rPr>
          <w:b/>
          <w:bCs/>
        </w:rPr>
        <w:t>Broiler Production</w:t>
      </w:r>
      <w:r w:rsidR="00453C17">
        <w:rPr>
          <w:b/>
          <w:bCs/>
          <w:vertAlign w:val="superscript"/>
        </w:rPr>
        <w:t>1</w:t>
      </w:r>
      <w:r w:rsidRPr="00F81CF3">
        <w:rPr>
          <w:b/>
          <w:bCs/>
        </w:rPr>
        <w:t xml:space="preserve">: </w:t>
      </w:r>
      <w:r w:rsidRPr="00F81CF3">
        <w:rPr>
          <w:bCs/>
        </w:rPr>
        <w:t xml:space="preserve">The U.S. broiler industry placed 10.19 billion chicks in 2025, a 2.98% increase over 2024. As a result, the number of birds processed increased by 68.6 million head (+0.74%) to 9.40 billion head total in 2025. Average broiler weight for 2025 was 6.63 pounds per bird, a 0.91% increase from 2024. This led to an overall increase of 1.18 billion live pounds processed (+1.93%), for a total of 62.25 billion live pounds for 2025. Ready-to-cook (RTC) pounds increased by 1.01 billion (+2.15%) to a total of 48.00 billion pounds of chicken meat in 2025. </w:t>
      </w:r>
    </w:p>
    <w:p w:rsidRPr="00F81CF3" w:rsidR="00453C17" w:rsidP="00F81CF3" w:rsidRDefault="00453C17" w14:paraId="17A33C28" w14:textId="77777777">
      <w:pPr>
        <w:rPr>
          <w:bCs/>
        </w:rPr>
      </w:pPr>
    </w:p>
    <w:p w:rsidR="00F81CF3" w:rsidP="00F81CF3" w:rsidRDefault="00F81CF3" w14:paraId="07A58299" w14:textId="4800A78F">
      <w:pPr>
        <w:rPr>
          <w:bCs/>
        </w:rPr>
      </w:pPr>
      <w:r w:rsidRPr="00F81CF3">
        <w:rPr>
          <w:b/>
          <w:bCs/>
        </w:rPr>
        <w:t>Livability</w:t>
      </w:r>
      <w:r w:rsidR="00453C17">
        <w:rPr>
          <w:b/>
          <w:bCs/>
          <w:vertAlign w:val="superscript"/>
        </w:rPr>
        <w:t>1,2</w:t>
      </w:r>
      <w:r w:rsidRPr="00F81CF3">
        <w:rPr>
          <w:b/>
          <w:bCs/>
        </w:rPr>
        <w:t xml:space="preserve">: </w:t>
      </w:r>
      <w:r w:rsidRPr="00F81CF3">
        <w:rPr>
          <w:bCs/>
        </w:rPr>
        <w:t xml:space="preserve">Average total broiler livability for 2025 decreased significantly year-over-year (-2.06%) to 92.23%.1 It is important to note that this figure is calculated using the USDA NASS reported number of birds placed in 2025 compared to number of birds processed. Reported numbers of chicks placed increased dramatically year-over-year whereas head processed did not (see above). Regardless, most veterinarians reported worse livability in 2025 than in 2024. Average first-week mortality for companies participating in Agristats was 1.84% in 2025, a 0.04% increase from the prior year2. This continues a trend of worsening first-week mortality over the past several years, though this year was a less severe increase. Broiler veterinarians report continued challenges with undersized “non-starter” chicks, as well as increased incidence of septicemia among the causes of this worsening first-week mortality. </w:t>
      </w:r>
    </w:p>
    <w:p w:rsidRPr="00F81CF3" w:rsidR="00453C17" w:rsidP="00F81CF3" w:rsidRDefault="00453C17" w14:paraId="296A2765" w14:textId="77777777">
      <w:pPr>
        <w:rPr>
          <w:bCs/>
        </w:rPr>
      </w:pPr>
    </w:p>
    <w:p w:rsidR="00F81CF3" w:rsidP="00F81CF3" w:rsidRDefault="00F81CF3" w14:paraId="738FE279" w14:textId="138A6F9D">
      <w:pPr>
        <w:rPr>
          <w:bCs/>
        </w:rPr>
      </w:pPr>
      <w:r w:rsidRPr="00F81CF3">
        <w:rPr>
          <w:b/>
          <w:bCs/>
        </w:rPr>
        <w:t>Condemnations</w:t>
      </w:r>
      <w:r w:rsidR="00453C17">
        <w:rPr>
          <w:b/>
          <w:bCs/>
          <w:vertAlign w:val="superscript"/>
        </w:rPr>
        <w:t>3</w:t>
      </w:r>
      <w:r w:rsidRPr="00F81CF3">
        <w:rPr>
          <w:b/>
          <w:bCs/>
        </w:rPr>
        <w:t xml:space="preserve">: </w:t>
      </w:r>
      <w:r w:rsidRPr="00F81CF3">
        <w:rPr>
          <w:bCs/>
        </w:rPr>
        <w:t xml:space="preserve">Combined ante-mortem and post-mortem condemnations for 2025 were the same as 2024, at 0.65% of total live pounds condemned. 0.20% was from ante-mortem and 0.45% was from post-mortem. </w:t>
      </w:r>
    </w:p>
    <w:p w:rsidRPr="00F81CF3" w:rsidR="00453C17" w:rsidP="00F81CF3" w:rsidRDefault="00453C17" w14:paraId="354A4399" w14:textId="77777777">
      <w:pPr>
        <w:rPr>
          <w:bCs/>
        </w:rPr>
      </w:pPr>
    </w:p>
    <w:p w:rsidR="00F81CF3" w:rsidP="00F81CF3" w:rsidRDefault="00F81CF3" w14:paraId="71F03351" w14:textId="6D3854BE">
      <w:pPr>
        <w:rPr>
          <w:bCs/>
        </w:rPr>
      </w:pPr>
      <w:r w:rsidRPr="00F81CF3">
        <w:rPr>
          <w:b/>
          <w:bCs/>
        </w:rPr>
        <w:t>Hatchability</w:t>
      </w:r>
      <w:r w:rsidR="00453C17">
        <w:rPr>
          <w:b/>
          <w:bCs/>
          <w:vertAlign w:val="superscript"/>
        </w:rPr>
        <w:t>4</w:t>
      </w:r>
      <w:r w:rsidRPr="00F81CF3">
        <w:rPr>
          <w:b/>
          <w:bCs/>
        </w:rPr>
        <w:t xml:space="preserve">: </w:t>
      </w:r>
      <w:r w:rsidRPr="00F81CF3">
        <w:rPr>
          <w:bCs/>
        </w:rPr>
        <w:t xml:space="preserve">The U.S. broiler industry set a combined 13.19 billion eggs in 2025 to hatch 10.19 billion chicks, resulting in an approximate hatchability of 77.26%. This represents a 0.58% decrease from the 2024 approximate hatchability of 77.84%. </w:t>
      </w:r>
    </w:p>
    <w:p w:rsidRPr="00F81CF3" w:rsidR="00453C17" w:rsidP="00F81CF3" w:rsidRDefault="00453C17" w14:paraId="21638DF6" w14:textId="77777777">
      <w:pPr>
        <w:rPr>
          <w:bCs/>
        </w:rPr>
      </w:pPr>
    </w:p>
    <w:p w:rsidR="00F81CF3" w:rsidP="00F81CF3" w:rsidRDefault="00F81CF3" w14:paraId="26ED91E7" w14:textId="77777777">
      <w:pPr>
        <w:rPr>
          <w:bCs/>
        </w:rPr>
      </w:pPr>
      <w:r w:rsidRPr="00F81CF3">
        <w:rPr>
          <w:b/>
          <w:bCs/>
        </w:rPr>
        <w:t xml:space="preserve">Issues of Concern Survey Demographics: </w:t>
      </w:r>
      <w:r w:rsidRPr="00F81CF3">
        <w:rPr>
          <w:bCs/>
        </w:rPr>
        <w:t xml:space="preserve">A survey of the Association of Veterinarians in Broiler Production (AVBP) membership was conducted in September of 2026. There were a total of 16 responses, representing veterinary oversight of 155 million birds per week (86.4% of total industry production). These individuals practice in 24 states: AL, AR, CA, DE, FL, GA, IA, IL, KY, MD, MS, NE, LA, MO, NC, OH, OK, PA, SC, TN, TX, VA, WA, and WV. </w:t>
      </w:r>
    </w:p>
    <w:p w:rsidRPr="00F81CF3" w:rsidR="00453C17" w:rsidP="00F81CF3" w:rsidRDefault="00453C17" w14:paraId="43DC3218" w14:textId="77777777">
      <w:pPr>
        <w:rPr>
          <w:bCs/>
        </w:rPr>
      </w:pPr>
    </w:p>
    <w:p w:rsidRPr="00F81CF3" w:rsidR="00F81CF3" w:rsidP="00F81CF3" w:rsidRDefault="00F81CF3" w14:paraId="03031EEB" w14:textId="77777777">
      <w:pPr>
        <w:rPr>
          <w:bCs/>
        </w:rPr>
      </w:pPr>
      <w:r w:rsidRPr="00F81CF3">
        <w:rPr>
          <w:b/>
          <w:bCs/>
        </w:rPr>
        <w:t xml:space="preserve">Issues of Concern Survey Structure: </w:t>
      </w:r>
      <w:r w:rsidRPr="00F81CF3">
        <w:rPr>
          <w:bCs/>
        </w:rPr>
        <w:t xml:space="preserve">Responses were collected in free-text format. Respondents were asked to supply their five most important issues for each of the following categories, and assign each a rating of importance: </w:t>
      </w:r>
    </w:p>
    <w:p w:rsidRPr="00F81CF3" w:rsidR="00F81CF3" w:rsidP="00F81CF3" w:rsidRDefault="00F81CF3" w14:paraId="29C5C23D" w14:textId="77777777">
      <w:pPr>
        <w:rPr>
          <w:bCs/>
        </w:rPr>
      </w:pPr>
      <w:r w:rsidRPr="00F81CF3">
        <w:rPr>
          <w:bCs/>
        </w:rPr>
        <w:t xml:space="preserve">- Disease Issues in Broilers </w:t>
      </w:r>
    </w:p>
    <w:p w:rsidRPr="00F81CF3" w:rsidR="00F81CF3" w:rsidP="00F81CF3" w:rsidRDefault="00F81CF3" w14:paraId="22B95FBA" w14:textId="77777777">
      <w:pPr>
        <w:rPr>
          <w:bCs/>
        </w:rPr>
      </w:pPr>
      <w:r w:rsidRPr="00F81CF3">
        <w:rPr>
          <w:bCs/>
        </w:rPr>
        <w:t xml:space="preserve">- Disease Issues in Pullets and Broiler Breeders </w:t>
      </w:r>
    </w:p>
    <w:p w:rsidRPr="00F81CF3" w:rsidR="00F81CF3" w:rsidP="00F81CF3" w:rsidRDefault="00F81CF3" w14:paraId="3C9A2A94" w14:textId="77777777">
      <w:pPr>
        <w:rPr>
          <w:bCs/>
        </w:rPr>
      </w:pPr>
      <w:r w:rsidRPr="00F81CF3">
        <w:rPr>
          <w:bCs/>
        </w:rPr>
        <w:t xml:space="preserve">- Non-Disease Issues </w:t>
      </w:r>
    </w:p>
    <w:p w:rsidRPr="00F81CF3" w:rsidR="00F81CF3" w:rsidP="00F81CF3" w:rsidRDefault="00F81CF3" w14:paraId="63680E56" w14:textId="071FEAC6">
      <w:pPr>
        <w:rPr>
          <w:bCs/>
        </w:rPr>
      </w:pPr>
    </w:p>
    <w:p w:rsidR="00F81CF3" w:rsidP="00F81CF3" w:rsidRDefault="00F81CF3" w14:paraId="29FAE165" w14:textId="77777777">
      <w:pPr>
        <w:rPr>
          <w:bCs/>
        </w:rPr>
      </w:pPr>
      <w:r w:rsidRPr="00F81CF3">
        <w:rPr>
          <w:bCs/>
        </w:rPr>
        <w:t xml:space="preserve">Comparisons to the prior year in the below report will be limited, since the survey structure was changed this year. Pullet/Breeder Disease Issues were separated from Broiler Issues, whereas in 2025, they were all included together under the same category (Disease Issues). Additionally, this year added a rating of importance, rather than ranking simply based on the number of responses. </w:t>
      </w:r>
    </w:p>
    <w:p w:rsidRPr="00F81CF3" w:rsidR="004F2674" w:rsidP="00F81CF3" w:rsidRDefault="004F2674" w14:paraId="4DCA2A27" w14:textId="77777777">
      <w:pPr>
        <w:rPr>
          <w:bCs/>
        </w:rPr>
      </w:pPr>
    </w:p>
    <w:p w:rsidR="00F81CF3" w:rsidP="00F81CF3" w:rsidRDefault="00F81CF3" w14:paraId="18A5B111" w14:textId="77777777">
      <w:pPr>
        <w:rPr>
          <w:b/>
          <w:bCs/>
        </w:rPr>
      </w:pPr>
      <w:r w:rsidRPr="00F81CF3">
        <w:rPr>
          <w:bCs/>
        </w:rPr>
        <w:t xml:space="preserve">Respondents were asked to rate the relative importance of each issue from 1-5, with 1 being Less Important and 5 being More Important. The overall score for each issue was determined by multiplying the percentage of total respondents who replied with that issue by the average rating of importance among the responses for that issue. For example if 8/16 respondents (50%) said “Avian Influenza” with an average score of 3.50 importance, that would result in an Overall Score of 1.75 for Avian Influenza. </w:t>
      </w:r>
      <w:r w:rsidRPr="00F81CF3">
        <w:rPr>
          <w:b/>
          <w:bCs/>
        </w:rPr>
        <w:t xml:space="preserve">(0.50 x 3.50 = 1.75) </w:t>
      </w:r>
    </w:p>
    <w:p w:rsidRPr="00F81CF3" w:rsidR="004F2674" w:rsidP="00F81CF3" w:rsidRDefault="004F2674" w14:paraId="61544A28" w14:textId="77777777">
      <w:pPr>
        <w:rPr>
          <w:bCs/>
        </w:rPr>
      </w:pPr>
    </w:p>
    <w:p w:rsidR="00F81CF3" w:rsidP="00F81CF3" w:rsidRDefault="00F81CF3" w14:paraId="278696B2" w14:textId="77777777">
      <w:pPr>
        <w:rPr>
          <w:b/>
          <w:bCs/>
        </w:rPr>
      </w:pPr>
      <w:r w:rsidRPr="00F81CF3">
        <w:rPr>
          <w:b/>
          <w:bCs/>
        </w:rPr>
        <w:t xml:space="preserve">Key Broiler Disease Issues: </w:t>
      </w:r>
    </w:p>
    <w:p w:rsidRPr="00F81CF3" w:rsidR="004F2674" w:rsidP="00F81CF3" w:rsidRDefault="004F2674" w14:paraId="1B51C37A" w14:textId="77777777">
      <w:pPr>
        <w:rPr>
          <w:bCs/>
        </w:rPr>
      </w:pPr>
    </w:p>
    <w:p w:rsidR="00F81CF3" w:rsidP="00F81CF3" w:rsidRDefault="00F81CF3" w14:paraId="714FE302" w14:textId="77777777">
      <w:pPr>
        <w:rPr>
          <w:b/>
          <w:bCs/>
        </w:rPr>
      </w:pPr>
      <w:r w:rsidRPr="00F81CF3">
        <w:rPr>
          <w:b/>
          <w:bCs/>
        </w:rPr>
        <w:t xml:space="preserve">See Table 1 and Figure 1 </w:t>
      </w:r>
    </w:p>
    <w:p w:rsidRPr="00F81CF3" w:rsidR="004F2674" w:rsidP="00F81CF3" w:rsidRDefault="004F2674" w14:paraId="5CA6A478" w14:textId="77777777">
      <w:pPr>
        <w:rPr>
          <w:bCs/>
        </w:rPr>
      </w:pPr>
    </w:p>
    <w:p w:rsidR="00F81CF3" w:rsidP="00F81CF3" w:rsidRDefault="00F81CF3" w14:paraId="20C4B459" w14:textId="77777777">
      <w:pPr>
        <w:rPr>
          <w:bCs/>
        </w:rPr>
      </w:pPr>
      <w:r w:rsidRPr="004F2674">
        <w:rPr>
          <w:bCs/>
          <w:u w:val="single"/>
        </w:rPr>
        <w:t>Avian Metapneumovirus:</w:t>
      </w:r>
      <w:r w:rsidRPr="00F81CF3">
        <w:rPr>
          <w:bCs/>
        </w:rPr>
        <w:t xml:space="preserve"> Avian Metapneumovirus ranked first this year, and was also the overall highest-ranking disease issue in our industry last year. Veterinarians have reported improvement in livability over the past Winter due to the new availability of modified live vaccines, but it is still a prevalent issue. </w:t>
      </w:r>
    </w:p>
    <w:p w:rsidRPr="00F81CF3" w:rsidR="004F2674" w:rsidP="00F81CF3" w:rsidRDefault="004F2674" w14:paraId="2C4F482F" w14:textId="77777777">
      <w:pPr>
        <w:rPr>
          <w:bCs/>
        </w:rPr>
      </w:pPr>
    </w:p>
    <w:p w:rsidR="00F81CF3" w:rsidP="00F81CF3" w:rsidRDefault="00F81CF3" w14:paraId="35476E1C" w14:textId="77777777">
      <w:pPr>
        <w:rPr>
          <w:bCs/>
        </w:rPr>
      </w:pPr>
      <w:r w:rsidRPr="004F2674">
        <w:rPr>
          <w:bCs/>
          <w:u w:val="single"/>
        </w:rPr>
        <w:t>Bacterial Osteomyelitis / Kinkyback:</w:t>
      </w:r>
      <w:r w:rsidRPr="00F81CF3">
        <w:rPr>
          <w:bCs/>
        </w:rPr>
        <w:t xml:space="preserve"> Lameness in broilers due to Bacterial Osteomyelitis with Chondronecrosis (BCO) was reported as a much more prevalent issue in 2025 than in prior years, and continues to be a major issue in 2026. Our poor understanding of the numerous factors contributing to this syndrome makes prevention and control efforts difficult. </w:t>
      </w:r>
    </w:p>
    <w:p w:rsidRPr="00F81CF3" w:rsidR="004F2674" w:rsidP="00F81CF3" w:rsidRDefault="004F2674" w14:paraId="6FCBCAE9" w14:textId="77777777">
      <w:pPr>
        <w:rPr>
          <w:bCs/>
        </w:rPr>
      </w:pPr>
    </w:p>
    <w:p w:rsidR="00F81CF3" w:rsidP="00F81CF3" w:rsidRDefault="00F81CF3" w14:paraId="1057EF5B" w14:textId="77777777">
      <w:pPr>
        <w:rPr>
          <w:bCs/>
        </w:rPr>
      </w:pPr>
      <w:r w:rsidRPr="004F2674">
        <w:rPr>
          <w:bCs/>
          <w:u w:val="single"/>
        </w:rPr>
        <w:t>Enterococcus:</w:t>
      </w:r>
      <w:r w:rsidRPr="00F81CF3">
        <w:rPr>
          <w:bCs/>
        </w:rPr>
        <w:t xml:space="preserve"> Enterococcus also continues to be an issue of increasing importance in broilers. Many respondents mentioned septicemia, osteomyelitis, and pericarditis as the most prevalent lesions associated with Enterococcus species. While responses to this survey did not specify species, most issues in the field currently seem to be related to </w:t>
      </w:r>
      <w:r w:rsidRPr="00F81CF3">
        <w:rPr>
          <w:bCs/>
          <w:i/>
          <w:iCs/>
        </w:rPr>
        <w:t xml:space="preserve">E. cecorum </w:t>
      </w:r>
      <w:r w:rsidRPr="00F81CF3">
        <w:rPr>
          <w:bCs/>
        </w:rPr>
        <w:t xml:space="preserve">and </w:t>
      </w:r>
      <w:r w:rsidRPr="00F81CF3">
        <w:rPr>
          <w:bCs/>
          <w:i/>
          <w:iCs/>
        </w:rPr>
        <w:t>E. faecalis</w:t>
      </w:r>
      <w:r w:rsidRPr="00F81CF3">
        <w:rPr>
          <w:bCs/>
        </w:rPr>
        <w:t xml:space="preserve">. </w:t>
      </w:r>
    </w:p>
    <w:p w:rsidRPr="00F81CF3" w:rsidR="004F2674" w:rsidP="00F81CF3" w:rsidRDefault="004F2674" w14:paraId="0A2CEA4E" w14:textId="77777777">
      <w:pPr>
        <w:rPr>
          <w:bCs/>
        </w:rPr>
      </w:pPr>
    </w:p>
    <w:p w:rsidR="00F81CF3" w:rsidP="00F81CF3" w:rsidRDefault="00F81CF3" w14:paraId="18863EF7" w14:textId="77777777">
      <w:pPr>
        <w:rPr>
          <w:bCs/>
        </w:rPr>
      </w:pPr>
      <w:r w:rsidRPr="004F2674">
        <w:rPr>
          <w:bCs/>
          <w:u w:val="single"/>
        </w:rPr>
        <w:t>Gangrenous Dermatitis:</w:t>
      </w:r>
      <w:r w:rsidRPr="00F81CF3">
        <w:rPr>
          <w:bCs/>
        </w:rPr>
        <w:t xml:space="preserve"> Gangrenous Dermatitis remains a long-term important issue in broilers. Although good antibiotic treatments are available, </w:t>
      </w:r>
      <w:r w:rsidRPr="009E6D25">
        <w:rPr>
          <w:bCs/>
          <w:u w:val="single"/>
        </w:rPr>
        <w:t>prevention</w:t>
      </w:r>
      <w:r w:rsidRPr="00F81CF3">
        <w:rPr>
          <w:bCs/>
        </w:rPr>
        <w:t xml:space="preserve"> continues to be a challenge due to our poor understanding of the causative factors around the disease, as well as challenges with execution in the field. </w:t>
      </w:r>
    </w:p>
    <w:p w:rsidRPr="00F81CF3" w:rsidR="004F2674" w:rsidP="00F81CF3" w:rsidRDefault="004F2674" w14:paraId="4F749A94" w14:textId="77777777">
      <w:pPr>
        <w:rPr>
          <w:bCs/>
        </w:rPr>
      </w:pPr>
    </w:p>
    <w:p w:rsidRPr="00F81CF3" w:rsidR="00F81CF3" w:rsidP="00F81CF3" w:rsidRDefault="00F81CF3" w14:paraId="712A5974" w14:textId="77777777">
      <w:pPr>
        <w:rPr>
          <w:bCs/>
        </w:rPr>
      </w:pPr>
      <w:r w:rsidRPr="004F2674">
        <w:rPr>
          <w:bCs/>
          <w:u w:val="single"/>
        </w:rPr>
        <w:t>Infectious Laryngotracheitis:</w:t>
      </w:r>
      <w:r w:rsidRPr="00F81CF3">
        <w:rPr>
          <w:bCs/>
        </w:rPr>
        <w:t xml:space="preserve"> Another long-standing issue in broilers, Infectious Laryngotracheitis continues to pose a challenge to the broiler industry, especially in cool months. </w:t>
      </w:r>
    </w:p>
    <w:p w:rsidRPr="00F81CF3" w:rsidR="00F81CF3" w:rsidP="00F81CF3" w:rsidRDefault="00F81CF3" w14:paraId="00B69B2D" w14:textId="0638173A">
      <w:pPr>
        <w:rPr>
          <w:bCs/>
        </w:rPr>
      </w:pPr>
    </w:p>
    <w:p w:rsidR="00F81CF3" w:rsidP="00F81CF3" w:rsidRDefault="00F81CF3" w14:paraId="786BAD57" w14:textId="77777777">
      <w:pPr>
        <w:rPr>
          <w:b/>
          <w:bCs/>
        </w:rPr>
      </w:pPr>
      <w:r w:rsidRPr="00F81CF3">
        <w:rPr>
          <w:b/>
          <w:bCs/>
        </w:rPr>
        <w:t xml:space="preserve">Key Pullet and Broiler Breeder Disease Issues: </w:t>
      </w:r>
    </w:p>
    <w:p w:rsidRPr="00F81CF3" w:rsidR="009E6D25" w:rsidP="00F81CF3" w:rsidRDefault="009E6D25" w14:paraId="57C96B5D" w14:textId="77777777">
      <w:pPr>
        <w:rPr>
          <w:bCs/>
        </w:rPr>
      </w:pPr>
    </w:p>
    <w:p w:rsidR="00F81CF3" w:rsidP="00F81CF3" w:rsidRDefault="00F81CF3" w14:paraId="55E5D1F3" w14:textId="77777777">
      <w:pPr>
        <w:rPr>
          <w:b/>
          <w:bCs/>
        </w:rPr>
      </w:pPr>
      <w:r w:rsidRPr="00F81CF3">
        <w:rPr>
          <w:b/>
          <w:bCs/>
        </w:rPr>
        <w:t xml:space="preserve">See Table 2 and Figure 2 </w:t>
      </w:r>
    </w:p>
    <w:p w:rsidRPr="00F81CF3" w:rsidR="009E6D25" w:rsidP="00F81CF3" w:rsidRDefault="009E6D25" w14:paraId="683241BF" w14:textId="77777777">
      <w:pPr>
        <w:rPr>
          <w:bCs/>
        </w:rPr>
      </w:pPr>
    </w:p>
    <w:p w:rsidR="00F81CF3" w:rsidP="00F81CF3" w:rsidRDefault="00F81CF3" w14:paraId="6CB43982" w14:textId="77777777">
      <w:pPr>
        <w:rPr>
          <w:bCs/>
        </w:rPr>
      </w:pPr>
      <w:r w:rsidRPr="009E6D25">
        <w:rPr>
          <w:bCs/>
          <w:u w:val="single"/>
        </w:rPr>
        <w:t>Blackhead Disease:</w:t>
      </w:r>
      <w:r w:rsidRPr="00F81CF3">
        <w:rPr>
          <w:bCs/>
        </w:rPr>
        <w:t xml:space="preserve"> Blackhead Disease received the highest overall score (3.81) of all survey responses across the three categories, reflecting a highly important and widespread disease to our industry. Many respondents mentioned the lack of efficacious interventions as part of their issue. The industry has struggled with Blackhead since the loss of drug interventions which were used in the past to prevent and control the disease. </w:t>
      </w:r>
    </w:p>
    <w:p w:rsidRPr="00F81CF3" w:rsidR="009E6D25" w:rsidP="00F81CF3" w:rsidRDefault="009E6D25" w14:paraId="0BF2C533" w14:textId="77777777">
      <w:pPr>
        <w:rPr>
          <w:bCs/>
        </w:rPr>
      </w:pPr>
    </w:p>
    <w:p w:rsidR="00F81CF3" w:rsidP="00F81CF3" w:rsidRDefault="00F81CF3" w14:paraId="590F0F16" w14:textId="77777777">
      <w:pPr>
        <w:rPr>
          <w:bCs/>
        </w:rPr>
      </w:pPr>
      <w:r w:rsidRPr="009E6D25">
        <w:rPr>
          <w:bCs/>
          <w:u w:val="single"/>
        </w:rPr>
        <w:t>Lameness / Synovitis:</w:t>
      </w:r>
      <w:r w:rsidRPr="00F81CF3">
        <w:rPr>
          <w:bCs/>
        </w:rPr>
        <w:t xml:space="preserve"> The second-highest overall score was Lameness/Synovitis. Some respondents specifically mentioned Staph synovitis or Reovirus-induced viral arthritis, while others referenced general lameness issues due to multiple causes. </w:t>
      </w:r>
    </w:p>
    <w:p w:rsidRPr="00F81CF3" w:rsidR="009E6D25" w:rsidP="00F81CF3" w:rsidRDefault="009E6D25" w14:paraId="0F2F95CC" w14:textId="77777777">
      <w:pPr>
        <w:rPr>
          <w:bCs/>
        </w:rPr>
      </w:pPr>
    </w:p>
    <w:p w:rsidR="00F81CF3" w:rsidP="00F81CF3" w:rsidRDefault="00F81CF3" w14:paraId="31C29755" w14:textId="77777777">
      <w:pPr>
        <w:rPr>
          <w:bCs/>
        </w:rPr>
      </w:pPr>
      <w:r w:rsidRPr="009E6D25">
        <w:rPr>
          <w:bCs/>
          <w:u w:val="single"/>
        </w:rPr>
        <w:t>Mycoplasma synoviae:</w:t>
      </w:r>
      <w:r w:rsidRPr="00F81CF3">
        <w:rPr>
          <w:bCs/>
        </w:rPr>
        <w:t xml:space="preserve"> Incidence of </w:t>
      </w:r>
      <w:r w:rsidRPr="00F81CF3">
        <w:rPr>
          <w:bCs/>
          <w:i/>
          <w:iCs/>
        </w:rPr>
        <w:t xml:space="preserve">Mycoplasma synoviae </w:t>
      </w:r>
      <w:r w:rsidRPr="00F81CF3">
        <w:rPr>
          <w:bCs/>
        </w:rPr>
        <w:t xml:space="preserve">infections has been increasing dramatically in several regions of the broiler industry over the past 2 years. While these infections are not typically thought to cause significant impact on broiler progeny, they pose significant challenges in biosecurity, logistics, egg trade, and international trade for those selling hatching eggs or chicks. </w:t>
      </w:r>
    </w:p>
    <w:p w:rsidRPr="00F81CF3" w:rsidR="009E6D25" w:rsidP="00F81CF3" w:rsidRDefault="009E6D25" w14:paraId="1E53DBB8" w14:textId="77777777">
      <w:pPr>
        <w:rPr>
          <w:bCs/>
        </w:rPr>
      </w:pPr>
    </w:p>
    <w:p w:rsidR="00F81CF3" w:rsidP="00F81CF3" w:rsidRDefault="00F81CF3" w14:paraId="113477A4" w14:textId="77777777">
      <w:pPr>
        <w:rPr>
          <w:bCs/>
        </w:rPr>
      </w:pPr>
      <w:r w:rsidRPr="009E6D25">
        <w:rPr>
          <w:bCs/>
          <w:u w:val="single"/>
        </w:rPr>
        <w:t>Coccidiosis:</w:t>
      </w:r>
      <w:r w:rsidRPr="00F81CF3">
        <w:rPr>
          <w:bCs/>
        </w:rPr>
        <w:t xml:space="preserve"> A long-standing issue in broiler breeder pullets, coccidiosis had the fourth-highest overall score. Some respondents specifically mentioned </w:t>
      </w:r>
      <w:r w:rsidRPr="00F81CF3">
        <w:rPr>
          <w:bCs/>
          <w:i/>
          <w:iCs/>
        </w:rPr>
        <w:t xml:space="preserve">Eimeria tenella </w:t>
      </w:r>
      <w:r w:rsidRPr="00F81CF3">
        <w:rPr>
          <w:bCs/>
        </w:rPr>
        <w:t xml:space="preserve">and/or </w:t>
      </w:r>
      <w:r w:rsidRPr="00F81CF3">
        <w:rPr>
          <w:bCs/>
          <w:i/>
          <w:iCs/>
        </w:rPr>
        <w:t>Eimeria necatrix</w:t>
      </w:r>
      <w:r w:rsidRPr="00F81CF3">
        <w:rPr>
          <w:bCs/>
        </w:rPr>
        <w:t xml:space="preserve">, which are the most common species causing clinical problems in the pullet growout. </w:t>
      </w:r>
    </w:p>
    <w:p w:rsidRPr="00F81CF3" w:rsidR="009E6D25" w:rsidP="00F81CF3" w:rsidRDefault="009E6D25" w14:paraId="123CAA1A" w14:textId="77777777">
      <w:pPr>
        <w:rPr>
          <w:bCs/>
        </w:rPr>
      </w:pPr>
    </w:p>
    <w:p w:rsidR="00F81CF3" w:rsidP="00F81CF3" w:rsidRDefault="00F81CF3" w14:paraId="24DE874D" w14:textId="77777777">
      <w:pPr>
        <w:rPr>
          <w:bCs/>
        </w:rPr>
      </w:pPr>
      <w:r w:rsidRPr="009E6D25">
        <w:rPr>
          <w:bCs/>
          <w:u w:val="single"/>
        </w:rPr>
        <w:t>Peritonitis:</w:t>
      </w:r>
      <w:r w:rsidRPr="00F81CF3">
        <w:rPr>
          <w:bCs/>
        </w:rPr>
        <w:t xml:space="preserve"> Peritonitis came in fifth place, with some describing specifically egg-yolk peritonitis and some citing </w:t>
      </w:r>
      <w:r w:rsidRPr="00F81CF3">
        <w:rPr>
          <w:bCs/>
          <w:i/>
          <w:iCs/>
        </w:rPr>
        <w:t xml:space="preserve">Escherichia coli </w:t>
      </w:r>
      <w:r w:rsidRPr="00F81CF3">
        <w:rPr>
          <w:bCs/>
        </w:rPr>
        <w:t xml:space="preserve">as the causative agent of their cases. A common and historically important issue, peritonitis continues to nag at the broiler breeder industry. </w:t>
      </w:r>
    </w:p>
    <w:p w:rsidRPr="00F81CF3" w:rsidR="009E6D25" w:rsidP="00F81CF3" w:rsidRDefault="009E6D25" w14:paraId="5663F2FE" w14:textId="77777777">
      <w:pPr>
        <w:rPr>
          <w:bCs/>
        </w:rPr>
      </w:pPr>
    </w:p>
    <w:p w:rsidR="00F81CF3" w:rsidP="00F81CF3" w:rsidRDefault="00F81CF3" w14:paraId="07F95BB5" w14:textId="77777777">
      <w:pPr>
        <w:rPr>
          <w:b/>
          <w:bCs/>
        </w:rPr>
      </w:pPr>
      <w:r w:rsidRPr="00F81CF3">
        <w:rPr>
          <w:b/>
          <w:bCs/>
        </w:rPr>
        <w:t xml:space="preserve">Key Non-Disease Issues: </w:t>
      </w:r>
    </w:p>
    <w:p w:rsidRPr="00F81CF3" w:rsidR="009E6D25" w:rsidP="00F81CF3" w:rsidRDefault="009E6D25" w14:paraId="3ADEC6A2" w14:textId="77777777">
      <w:pPr>
        <w:rPr>
          <w:bCs/>
        </w:rPr>
      </w:pPr>
    </w:p>
    <w:p w:rsidR="00F81CF3" w:rsidP="00F81CF3" w:rsidRDefault="00F81CF3" w14:paraId="043FF437" w14:textId="77777777">
      <w:pPr>
        <w:rPr>
          <w:b/>
          <w:bCs/>
        </w:rPr>
      </w:pPr>
      <w:r w:rsidRPr="00F81CF3">
        <w:rPr>
          <w:b/>
          <w:bCs/>
        </w:rPr>
        <w:t xml:space="preserve">See Table 3 and Figure 3 </w:t>
      </w:r>
    </w:p>
    <w:p w:rsidRPr="00F81CF3" w:rsidR="009E6D25" w:rsidP="00F81CF3" w:rsidRDefault="009E6D25" w14:paraId="6627E636" w14:textId="77777777">
      <w:pPr>
        <w:rPr>
          <w:bCs/>
        </w:rPr>
      </w:pPr>
    </w:p>
    <w:p w:rsidR="00F81CF3" w:rsidP="00F81CF3" w:rsidRDefault="00F81CF3" w14:paraId="2488A412" w14:textId="77777777">
      <w:pPr>
        <w:rPr>
          <w:bCs/>
        </w:rPr>
      </w:pPr>
      <w:r w:rsidRPr="00F81CF3">
        <w:rPr>
          <w:bCs/>
        </w:rPr>
        <w:t xml:space="preserve">This year’s survey resulted in a wide variety of responses for Non-Disease Issues, with less congruity than we’ve seen in the past. However, a few responses rose to the top of the scores. </w:t>
      </w:r>
    </w:p>
    <w:p w:rsidRPr="00F81CF3" w:rsidR="009E6D25" w:rsidP="00F81CF3" w:rsidRDefault="009E6D25" w14:paraId="54C09939" w14:textId="77777777">
      <w:pPr>
        <w:rPr>
          <w:bCs/>
        </w:rPr>
      </w:pPr>
    </w:p>
    <w:p w:rsidR="00F81CF3" w:rsidP="00F81CF3" w:rsidRDefault="00F81CF3" w14:paraId="290B01F5" w14:textId="77777777">
      <w:pPr>
        <w:rPr>
          <w:bCs/>
        </w:rPr>
      </w:pPr>
      <w:r w:rsidRPr="005974AB">
        <w:rPr>
          <w:bCs/>
          <w:u w:val="single"/>
        </w:rPr>
        <w:t>Hatchability / Fertility:</w:t>
      </w:r>
      <w:r w:rsidRPr="00F81CF3">
        <w:rPr>
          <w:bCs/>
        </w:rPr>
        <w:t xml:space="preserve"> Similar to the last several years, Hatchability and Fertility remains the most significant Non-Disease issue in the broiler industry according to this survey. </w:t>
      </w:r>
    </w:p>
    <w:p w:rsidRPr="00F81CF3" w:rsidR="009E6D25" w:rsidP="00F81CF3" w:rsidRDefault="009E6D25" w14:paraId="02A43942" w14:textId="77777777">
      <w:pPr>
        <w:rPr>
          <w:bCs/>
        </w:rPr>
      </w:pPr>
    </w:p>
    <w:p w:rsidRPr="00F81CF3" w:rsidR="00F81CF3" w:rsidP="00F81CF3" w:rsidRDefault="00F81CF3" w14:paraId="702BA66C" w14:textId="618445DD">
      <w:pPr>
        <w:rPr>
          <w:bCs/>
        </w:rPr>
      </w:pPr>
      <w:r w:rsidRPr="005974AB">
        <w:rPr>
          <w:bCs/>
          <w:u w:val="single"/>
        </w:rPr>
        <w:t>Lack of New Vaccines / Drugs:</w:t>
      </w:r>
      <w:r w:rsidRPr="00F81CF3">
        <w:rPr>
          <w:bCs/>
        </w:rPr>
        <w:t xml:space="preserve"> Many respondents noted the lack of new vaccines or drugs available as interventions against our major disease challenges. This category was tied for second place in overall score. Several respondents mentioned regulatory hurdles to vaccine and drug development as a primary </w:t>
      </w:r>
    </w:p>
    <w:p w:rsidR="00F81CF3" w:rsidP="00F81CF3" w:rsidRDefault="00F81CF3" w14:paraId="559C732C" w14:textId="77777777">
      <w:pPr>
        <w:rPr>
          <w:bCs/>
        </w:rPr>
      </w:pPr>
      <w:r w:rsidRPr="00F81CF3">
        <w:rPr>
          <w:bCs/>
        </w:rPr>
        <w:t xml:space="preserve">cause, specifically the time-frame required to bring a new product to market in response to a new or emerging disease challenge. </w:t>
      </w:r>
    </w:p>
    <w:p w:rsidRPr="00F81CF3" w:rsidR="009E6D25" w:rsidP="00F81CF3" w:rsidRDefault="009E6D25" w14:paraId="02CCC65E" w14:textId="77777777">
      <w:pPr>
        <w:rPr>
          <w:bCs/>
        </w:rPr>
      </w:pPr>
    </w:p>
    <w:p w:rsidR="00F81CF3" w:rsidP="00F81CF3" w:rsidRDefault="00F81CF3" w14:paraId="6DFB3539" w14:textId="77777777">
      <w:pPr>
        <w:rPr>
          <w:bCs/>
        </w:rPr>
      </w:pPr>
      <w:r w:rsidRPr="005974AB">
        <w:rPr>
          <w:bCs/>
          <w:u w:val="single"/>
        </w:rPr>
        <w:t>Farm Environmental Management:</w:t>
      </w:r>
      <w:r w:rsidRPr="00F81CF3">
        <w:rPr>
          <w:bCs/>
        </w:rPr>
        <w:t xml:space="preserve"> Also tied for the second-highest overall score were several responses related to managing the poultry-house environment. Most respondents specifically mentioned ventilation and/or litter management. The recent battle against respiratory viruses has likely accentuated our environmental management opportunities, especially in cold weather. </w:t>
      </w:r>
    </w:p>
    <w:p w:rsidRPr="00F81CF3" w:rsidR="009E6D25" w:rsidP="00F81CF3" w:rsidRDefault="009E6D25" w14:paraId="076F1507" w14:textId="77777777">
      <w:pPr>
        <w:rPr>
          <w:bCs/>
        </w:rPr>
      </w:pPr>
    </w:p>
    <w:p w:rsidR="00F81CF3" w:rsidP="00F81CF3" w:rsidRDefault="00F81CF3" w14:paraId="5935CE88" w14:textId="77777777">
      <w:pPr>
        <w:rPr>
          <w:bCs/>
        </w:rPr>
      </w:pPr>
      <w:r w:rsidRPr="005974AB">
        <w:rPr>
          <w:bCs/>
          <w:u w:val="single"/>
        </w:rPr>
        <w:t>HPAI Response Inconsistency - Including BCAP Audits:</w:t>
      </w:r>
      <w:r w:rsidRPr="00F81CF3">
        <w:rPr>
          <w:bCs/>
        </w:rPr>
        <w:t xml:space="preserve"> In fourth place overall were responses mentioning inconsistencies in HPAI Response. Most of these specifically mentioned the inconsistency in auditor interpretation of BCAP or BIFA audits. Others mentioned inconsistency of state government response or regional USDA response to an outbreak. </w:t>
      </w:r>
    </w:p>
    <w:p w:rsidRPr="00F81CF3" w:rsidR="009E6D25" w:rsidP="00F81CF3" w:rsidRDefault="009E6D25" w14:paraId="7F9777BB" w14:textId="77777777">
      <w:pPr>
        <w:rPr>
          <w:bCs/>
        </w:rPr>
      </w:pPr>
    </w:p>
    <w:p w:rsidRPr="00F81CF3" w:rsidR="00F81CF3" w:rsidP="00F81CF3" w:rsidRDefault="00F81CF3" w14:paraId="004116F2" w14:textId="77777777">
      <w:pPr>
        <w:rPr>
          <w:bCs/>
        </w:rPr>
      </w:pPr>
      <w:r w:rsidRPr="005974AB">
        <w:rPr>
          <w:bCs/>
          <w:u w:val="single"/>
        </w:rPr>
        <w:t>Salmonella / Food Safety:</w:t>
      </w:r>
      <w:r w:rsidRPr="00F81CF3">
        <w:rPr>
          <w:bCs/>
        </w:rPr>
        <w:t xml:space="preserve"> Coming in fifth is Salmonella related to Food Safety. This has been a constant highly-rated response on this survey in the past, as the industry strives to continue improving Food Safety while also complying with changing federal regulations. </w:t>
      </w:r>
    </w:p>
    <w:p w:rsidRPr="00F81CF3" w:rsidR="00F81CF3" w:rsidP="00F81CF3" w:rsidRDefault="00F81CF3" w14:paraId="5C19E5BA" w14:textId="5903B4B4">
      <w:pPr>
        <w:rPr>
          <w:bCs/>
        </w:rPr>
      </w:pPr>
    </w:p>
    <w:p w:rsidR="004B06FB" w:rsidP="00F81CF3" w:rsidRDefault="004B06FB" w14:paraId="75028919" w14:textId="77777777">
      <w:pPr>
        <w:rPr>
          <w:b/>
          <w:bCs/>
        </w:rPr>
      </w:pPr>
    </w:p>
    <w:p w:rsidR="00A26567" w:rsidP="00F81CF3" w:rsidRDefault="00A26567" w14:paraId="03E77310" w14:textId="77777777">
      <w:pPr>
        <w:rPr>
          <w:b/>
          <w:bCs/>
        </w:rPr>
      </w:pPr>
    </w:p>
    <w:p w:rsidR="00A26567" w:rsidP="00F81CF3" w:rsidRDefault="00A26567" w14:paraId="6843E713" w14:textId="77777777">
      <w:pPr>
        <w:rPr>
          <w:b/>
          <w:bCs/>
        </w:rPr>
      </w:pPr>
    </w:p>
    <w:p w:rsidR="004B06FB" w:rsidP="00F81CF3" w:rsidRDefault="004B06FB" w14:paraId="5E345E19" w14:textId="77777777">
      <w:pPr>
        <w:rPr>
          <w:b/>
          <w:bCs/>
        </w:rPr>
      </w:pPr>
    </w:p>
    <w:p w:rsidR="005739F0" w:rsidP="00F81CF3" w:rsidRDefault="005739F0" w14:paraId="651A86E5" w14:textId="77777777">
      <w:pPr>
        <w:rPr>
          <w:b/>
          <w:bCs/>
        </w:rPr>
      </w:pPr>
    </w:p>
    <w:p w:rsidR="005739F0" w:rsidP="00F81CF3" w:rsidRDefault="005739F0" w14:paraId="71BA7B5F" w14:textId="77777777">
      <w:pPr>
        <w:rPr>
          <w:b/>
          <w:bCs/>
        </w:rPr>
      </w:pPr>
    </w:p>
    <w:p w:rsidR="005739F0" w:rsidP="00F81CF3" w:rsidRDefault="005739F0" w14:paraId="38436A70" w14:textId="77777777">
      <w:pPr>
        <w:rPr>
          <w:b/>
          <w:bCs/>
        </w:rPr>
      </w:pPr>
    </w:p>
    <w:p w:rsidR="005739F0" w:rsidP="00F81CF3" w:rsidRDefault="005739F0" w14:paraId="62384B30" w14:textId="77777777">
      <w:pPr>
        <w:rPr>
          <w:b/>
          <w:bCs/>
        </w:rPr>
      </w:pPr>
    </w:p>
    <w:p w:rsidR="005739F0" w:rsidP="00F81CF3" w:rsidRDefault="005739F0" w14:paraId="118A09D1" w14:textId="77777777">
      <w:pPr>
        <w:rPr>
          <w:b/>
          <w:bCs/>
        </w:rPr>
      </w:pPr>
    </w:p>
    <w:p w:rsidR="005739F0" w:rsidP="00F81CF3" w:rsidRDefault="005739F0" w14:paraId="6842BE90" w14:textId="77777777">
      <w:pPr>
        <w:rPr>
          <w:b/>
          <w:bCs/>
        </w:rPr>
      </w:pPr>
    </w:p>
    <w:p w:rsidR="005739F0" w:rsidP="00F81CF3" w:rsidRDefault="005739F0" w14:paraId="78E8FE94" w14:textId="77777777">
      <w:pPr>
        <w:rPr>
          <w:b/>
          <w:bCs/>
        </w:rPr>
      </w:pPr>
    </w:p>
    <w:p w:rsidR="005739F0" w:rsidP="00F81CF3" w:rsidRDefault="005739F0" w14:paraId="2028F05E" w14:textId="77777777">
      <w:pPr>
        <w:rPr>
          <w:b/>
          <w:bCs/>
        </w:rPr>
      </w:pPr>
    </w:p>
    <w:p w:rsidR="005739F0" w:rsidP="00F81CF3" w:rsidRDefault="005739F0" w14:paraId="76F061F5" w14:textId="77777777">
      <w:pPr>
        <w:rPr>
          <w:b/>
          <w:bCs/>
        </w:rPr>
      </w:pPr>
    </w:p>
    <w:p w:rsidR="005739F0" w:rsidP="00F81CF3" w:rsidRDefault="005739F0" w14:paraId="166549E7" w14:textId="77777777">
      <w:pPr>
        <w:rPr>
          <w:b/>
          <w:bCs/>
        </w:rPr>
      </w:pPr>
    </w:p>
    <w:p w:rsidR="005739F0" w:rsidP="00F81CF3" w:rsidRDefault="005739F0" w14:paraId="576413D7" w14:textId="77777777">
      <w:pPr>
        <w:rPr>
          <w:b/>
          <w:bCs/>
        </w:rPr>
      </w:pPr>
    </w:p>
    <w:p w:rsidR="005739F0" w:rsidP="00F81CF3" w:rsidRDefault="005739F0" w14:paraId="5B59436D" w14:textId="77777777">
      <w:pPr>
        <w:rPr>
          <w:b/>
          <w:bCs/>
        </w:rPr>
      </w:pPr>
    </w:p>
    <w:p w:rsidR="005739F0" w:rsidP="00F81CF3" w:rsidRDefault="005739F0" w14:paraId="66104A6D" w14:textId="77777777">
      <w:pPr>
        <w:rPr>
          <w:b/>
          <w:bCs/>
        </w:rPr>
      </w:pPr>
    </w:p>
    <w:p w:rsidR="005739F0" w:rsidP="00F81CF3" w:rsidRDefault="005739F0" w14:paraId="2D2E588B" w14:textId="77777777">
      <w:pPr>
        <w:rPr>
          <w:b/>
          <w:bCs/>
        </w:rPr>
      </w:pPr>
    </w:p>
    <w:p w:rsidR="005739F0" w:rsidP="00F81CF3" w:rsidRDefault="005739F0" w14:paraId="4F1A7C30" w14:textId="77777777">
      <w:pPr>
        <w:rPr>
          <w:b/>
          <w:bCs/>
        </w:rPr>
      </w:pPr>
    </w:p>
    <w:p w:rsidR="005739F0" w:rsidP="00F81CF3" w:rsidRDefault="005739F0" w14:paraId="1AA8F5D4" w14:textId="77777777">
      <w:pPr>
        <w:rPr>
          <w:b/>
          <w:bCs/>
        </w:rPr>
      </w:pPr>
    </w:p>
    <w:p w:rsidR="005739F0" w:rsidP="00F81CF3" w:rsidRDefault="005739F0" w14:paraId="09D1B1C3" w14:textId="77777777">
      <w:pPr>
        <w:rPr>
          <w:b/>
          <w:bCs/>
        </w:rPr>
      </w:pPr>
    </w:p>
    <w:p w:rsidR="005739F0" w:rsidP="00F81CF3" w:rsidRDefault="005739F0" w14:paraId="45147C76" w14:textId="77777777">
      <w:pPr>
        <w:rPr>
          <w:b/>
          <w:bCs/>
        </w:rPr>
      </w:pPr>
    </w:p>
    <w:p w:rsidR="005739F0" w:rsidP="00F81CF3" w:rsidRDefault="005739F0" w14:paraId="5F752563" w14:textId="77777777">
      <w:pPr>
        <w:rPr>
          <w:b/>
          <w:bCs/>
        </w:rPr>
      </w:pPr>
    </w:p>
    <w:p w:rsidR="005739F0" w:rsidP="00F81CF3" w:rsidRDefault="005739F0" w14:paraId="1E566448" w14:textId="77777777">
      <w:pPr>
        <w:rPr>
          <w:b/>
          <w:bCs/>
        </w:rPr>
      </w:pPr>
    </w:p>
    <w:p w:rsidR="005739F0" w:rsidP="00F81CF3" w:rsidRDefault="005739F0" w14:paraId="2653F4F9" w14:textId="77777777">
      <w:pPr>
        <w:rPr>
          <w:b/>
          <w:bCs/>
        </w:rPr>
      </w:pPr>
    </w:p>
    <w:p w:rsidR="005739F0" w:rsidP="00F81CF3" w:rsidRDefault="005739F0" w14:paraId="0940BD77" w14:textId="77777777">
      <w:pPr>
        <w:rPr>
          <w:b/>
          <w:bCs/>
        </w:rPr>
      </w:pPr>
    </w:p>
    <w:p w:rsidR="005739F0" w:rsidP="00F81CF3" w:rsidRDefault="005739F0" w14:paraId="0DE9D428" w14:textId="77777777">
      <w:pPr>
        <w:rPr>
          <w:b/>
          <w:bCs/>
        </w:rPr>
      </w:pPr>
    </w:p>
    <w:p w:rsidR="00F81CF3" w:rsidP="00F81CF3" w:rsidRDefault="00F81CF3" w14:paraId="688F0A07" w14:textId="13B1251F">
      <w:pPr>
        <w:rPr>
          <w:b/>
          <w:bCs/>
        </w:rPr>
      </w:pPr>
      <w:r w:rsidRPr="00F81CF3">
        <w:rPr>
          <w:b/>
          <w:bCs/>
        </w:rPr>
        <w:t xml:space="preserve">Table 1: Broiler Disease Issues </w:t>
      </w:r>
    </w:p>
    <w:p w:rsidR="009E6D25" w:rsidP="00F81CF3" w:rsidRDefault="00B51237" w14:paraId="4EBF97B1" w14:textId="5F8385B2">
      <w:pPr>
        <w:rPr>
          <w:bCs/>
        </w:rPr>
      </w:pPr>
      <w:r w:rsidRPr="00B51237">
        <w:rPr>
          <w:bCs/>
          <w:noProof/>
        </w:rPr>
        <w:drawing>
          <wp:inline distT="0" distB="0" distL="0" distR="0" wp14:anchorId="53ACE417" wp14:editId="006C1BB7">
            <wp:extent cx="5943600" cy="4276725"/>
            <wp:effectExtent l="0" t="0" r="0" b="9525"/>
            <wp:docPr id="42979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9012" name=""/>
                    <pic:cNvPicPr/>
                  </pic:nvPicPr>
                  <pic:blipFill>
                    <a:blip r:embed="rId8"/>
                    <a:stretch>
                      <a:fillRect/>
                    </a:stretch>
                  </pic:blipFill>
                  <pic:spPr>
                    <a:xfrm>
                      <a:off x="0" y="0"/>
                      <a:ext cx="5943600" cy="4276725"/>
                    </a:xfrm>
                    <a:prstGeom prst="rect">
                      <a:avLst/>
                    </a:prstGeom>
                  </pic:spPr>
                </pic:pic>
              </a:graphicData>
            </a:graphic>
          </wp:inline>
        </w:drawing>
      </w:r>
    </w:p>
    <w:p w:rsidRPr="00F81CF3" w:rsidR="005974AB" w:rsidP="00F81CF3" w:rsidRDefault="005974AB" w14:paraId="2AC28FC9" w14:textId="77777777">
      <w:pPr>
        <w:rPr>
          <w:bCs/>
        </w:rPr>
      </w:pPr>
    </w:p>
    <w:p w:rsidR="005739F0" w:rsidP="00F81CF3" w:rsidRDefault="005739F0" w14:paraId="7192FA11" w14:textId="77777777">
      <w:pPr>
        <w:rPr>
          <w:b/>
          <w:bCs/>
        </w:rPr>
      </w:pPr>
    </w:p>
    <w:p w:rsidR="005739F0" w:rsidP="00F81CF3" w:rsidRDefault="005739F0" w14:paraId="73D1FD5C" w14:textId="77777777">
      <w:pPr>
        <w:rPr>
          <w:b/>
          <w:bCs/>
        </w:rPr>
      </w:pPr>
    </w:p>
    <w:p w:rsidR="00F81CF3" w:rsidP="00F81CF3" w:rsidRDefault="00F81CF3" w14:paraId="5280A7A0" w14:textId="2E90607A">
      <w:pPr>
        <w:rPr>
          <w:b/>
          <w:bCs/>
        </w:rPr>
      </w:pPr>
      <w:r w:rsidRPr="00F81CF3">
        <w:rPr>
          <w:b/>
          <w:bCs/>
        </w:rPr>
        <w:t xml:space="preserve">Figure 1: Broiler Disease Issues </w:t>
      </w:r>
    </w:p>
    <w:p w:rsidRPr="00F81CF3" w:rsidR="005974AB" w:rsidP="00F81CF3" w:rsidRDefault="00173B93" w14:paraId="64865E8F" w14:textId="23A4AA94">
      <w:pPr>
        <w:rPr>
          <w:bCs/>
        </w:rPr>
      </w:pPr>
      <w:r w:rsidRPr="00173B93">
        <w:rPr>
          <w:bCs/>
          <w:noProof/>
        </w:rPr>
        <w:drawing>
          <wp:inline distT="0" distB="0" distL="0" distR="0" wp14:anchorId="7F30B18D" wp14:editId="2942964A">
            <wp:extent cx="5783580" cy="3384877"/>
            <wp:effectExtent l="0" t="0" r="7620" b="6350"/>
            <wp:docPr id="109681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11003" name=""/>
                    <pic:cNvPicPr/>
                  </pic:nvPicPr>
                  <pic:blipFill>
                    <a:blip r:embed="rId9"/>
                    <a:stretch>
                      <a:fillRect/>
                    </a:stretch>
                  </pic:blipFill>
                  <pic:spPr>
                    <a:xfrm>
                      <a:off x="0" y="0"/>
                      <a:ext cx="5796825" cy="3392629"/>
                    </a:xfrm>
                    <a:prstGeom prst="rect">
                      <a:avLst/>
                    </a:prstGeom>
                  </pic:spPr>
                </pic:pic>
              </a:graphicData>
            </a:graphic>
          </wp:inline>
        </w:drawing>
      </w:r>
    </w:p>
    <w:p w:rsidRPr="00F81CF3" w:rsidR="00F81CF3" w:rsidP="00F81CF3" w:rsidRDefault="00F81CF3" w14:paraId="2CAB9359" w14:textId="11E68432">
      <w:pPr>
        <w:rPr>
          <w:bCs/>
        </w:rPr>
      </w:pPr>
      <w:r w:rsidRPr="00F81CF3">
        <w:rPr>
          <w:bCs/>
        </w:rPr>
        <w:t xml:space="preserve"> </w:t>
      </w:r>
    </w:p>
    <w:p w:rsidR="004B06FB" w:rsidP="00F81CF3" w:rsidRDefault="004B06FB" w14:paraId="0D9C1D58" w14:textId="77777777">
      <w:pPr>
        <w:rPr>
          <w:b/>
          <w:bCs/>
        </w:rPr>
      </w:pPr>
    </w:p>
    <w:p w:rsidR="004B06FB" w:rsidP="00F81CF3" w:rsidRDefault="004B06FB" w14:paraId="5EA9294B" w14:textId="77777777">
      <w:pPr>
        <w:rPr>
          <w:b/>
          <w:bCs/>
        </w:rPr>
      </w:pPr>
    </w:p>
    <w:p w:rsidR="004B06FB" w:rsidP="00F81CF3" w:rsidRDefault="004B06FB" w14:paraId="54256018" w14:textId="77777777">
      <w:pPr>
        <w:rPr>
          <w:b/>
          <w:bCs/>
        </w:rPr>
      </w:pPr>
    </w:p>
    <w:p w:rsidR="00F81CF3" w:rsidP="00F81CF3" w:rsidRDefault="00F81CF3" w14:paraId="4D40783A" w14:textId="1AA201A2">
      <w:pPr>
        <w:rPr>
          <w:b/>
          <w:bCs/>
        </w:rPr>
      </w:pPr>
      <w:r w:rsidRPr="00F81CF3">
        <w:rPr>
          <w:b/>
          <w:bCs/>
        </w:rPr>
        <w:t xml:space="preserve">Table 2: Pullet and Broiler Breeder Disease Issues </w:t>
      </w:r>
    </w:p>
    <w:p w:rsidR="005974AB" w:rsidP="00F81CF3" w:rsidRDefault="00173B93" w14:paraId="3FBBC1F1" w14:textId="54DB4AB6">
      <w:pPr>
        <w:rPr>
          <w:b/>
          <w:bCs/>
        </w:rPr>
      </w:pPr>
      <w:r w:rsidRPr="00173B93">
        <w:rPr>
          <w:b/>
          <w:bCs/>
          <w:noProof/>
        </w:rPr>
        <w:drawing>
          <wp:inline distT="0" distB="0" distL="0" distR="0" wp14:anchorId="7BCE095F" wp14:editId="50E1E0C3">
            <wp:extent cx="5943600" cy="3986530"/>
            <wp:effectExtent l="0" t="0" r="0" b="0"/>
            <wp:docPr id="1352991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91563" name=""/>
                    <pic:cNvPicPr/>
                  </pic:nvPicPr>
                  <pic:blipFill>
                    <a:blip r:embed="rId10"/>
                    <a:stretch>
                      <a:fillRect/>
                    </a:stretch>
                  </pic:blipFill>
                  <pic:spPr>
                    <a:xfrm>
                      <a:off x="0" y="0"/>
                      <a:ext cx="5943600" cy="3986530"/>
                    </a:xfrm>
                    <a:prstGeom prst="rect">
                      <a:avLst/>
                    </a:prstGeom>
                  </pic:spPr>
                </pic:pic>
              </a:graphicData>
            </a:graphic>
          </wp:inline>
        </w:drawing>
      </w:r>
    </w:p>
    <w:p w:rsidR="005974AB" w:rsidP="00F81CF3" w:rsidRDefault="005974AB" w14:paraId="4662AE6F" w14:textId="77777777">
      <w:pPr>
        <w:rPr>
          <w:b/>
          <w:bCs/>
        </w:rPr>
      </w:pPr>
    </w:p>
    <w:p w:rsidRPr="00F81CF3" w:rsidR="005974AB" w:rsidP="00F81CF3" w:rsidRDefault="005974AB" w14:paraId="67B64F27" w14:textId="77777777">
      <w:pPr>
        <w:rPr>
          <w:bCs/>
        </w:rPr>
      </w:pPr>
    </w:p>
    <w:p w:rsidR="004B06FB" w:rsidP="00F81CF3" w:rsidRDefault="004B06FB" w14:paraId="2A798709" w14:textId="77777777">
      <w:pPr>
        <w:rPr>
          <w:b/>
          <w:bCs/>
        </w:rPr>
      </w:pPr>
    </w:p>
    <w:p w:rsidR="004B06FB" w:rsidP="00F81CF3" w:rsidRDefault="004B06FB" w14:paraId="54F5D473" w14:textId="77777777">
      <w:pPr>
        <w:rPr>
          <w:b/>
          <w:bCs/>
        </w:rPr>
      </w:pPr>
    </w:p>
    <w:p w:rsidR="004B06FB" w:rsidP="00F81CF3" w:rsidRDefault="004B06FB" w14:paraId="498CA185" w14:textId="77777777">
      <w:pPr>
        <w:rPr>
          <w:b/>
          <w:bCs/>
        </w:rPr>
      </w:pPr>
    </w:p>
    <w:p w:rsidR="00F81CF3" w:rsidP="00F81CF3" w:rsidRDefault="00F81CF3" w14:paraId="3D511A11" w14:textId="75E411D2">
      <w:pPr>
        <w:rPr>
          <w:b/>
          <w:bCs/>
        </w:rPr>
      </w:pPr>
      <w:r w:rsidRPr="00F81CF3">
        <w:rPr>
          <w:b/>
          <w:bCs/>
        </w:rPr>
        <w:t xml:space="preserve">Figure 2: Pullet and Broiler Breeder Disease Issues </w:t>
      </w:r>
    </w:p>
    <w:p w:rsidR="005974AB" w:rsidP="00F81CF3" w:rsidRDefault="005A15AD" w14:paraId="3252A604" w14:textId="41ABC4FB">
      <w:pPr>
        <w:rPr>
          <w:b/>
          <w:bCs/>
        </w:rPr>
      </w:pPr>
      <w:r w:rsidRPr="005A15AD">
        <w:rPr>
          <w:b/>
          <w:bCs/>
          <w:noProof/>
        </w:rPr>
        <w:drawing>
          <wp:inline distT="0" distB="0" distL="0" distR="0" wp14:anchorId="75B09FA1" wp14:editId="5D779842">
            <wp:extent cx="5943600" cy="3347720"/>
            <wp:effectExtent l="0" t="0" r="0" b="5080"/>
            <wp:docPr id="302535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35388" name=""/>
                    <pic:cNvPicPr/>
                  </pic:nvPicPr>
                  <pic:blipFill>
                    <a:blip r:embed="rId11"/>
                    <a:stretch>
                      <a:fillRect/>
                    </a:stretch>
                  </pic:blipFill>
                  <pic:spPr>
                    <a:xfrm>
                      <a:off x="0" y="0"/>
                      <a:ext cx="5943600" cy="3347720"/>
                    </a:xfrm>
                    <a:prstGeom prst="rect">
                      <a:avLst/>
                    </a:prstGeom>
                  </pic:spPr>
                </pic:pic>
              </a:graphicData>
            </a:graphic>
          </wp:inline>
        </w:drawing>
      </w:r>
    </w:p>
    <w:p w:rsidRPr="00F81CF3" w:rsidR="005974AB" w:rsidP="00F81CF3" w:rsidRDefault="005974AB" w14:paraId="4D460586" w14:textId="77777777">
      <w:pPr>
        <w:rPr>
          <w:bCs/>
        </w:rPr>
      </w:pPr>
    </w:p>
    <w:p w:rsidRPr="00F81CF3" w:rsidR="00F81CF3" w:rsidP="00F81CF3" w:rsidRDefault="00F81CF3" w14:paraId="6B61E593" w14:textId="739191EA">
      <w:pPr>
        <w:rPr>
          <w:bCs/>
        </w:rPr>
      </w:pPr>
    </w:p>
    <w:p w:rsidR="004B06FB" w:rsidP="00F81CF3" w:rsidRDefault="004B06FB" w14:paraId="05E45658" w14:textId="77777777">
      <w:pPr>
        <w:rPr>
          <w:b/>
          <w:bCs/>
        </w:rPr>
      </w:pPr>
    </w:p>
    <w:p w:rsidR="004B06FB" w:rsidP="00F81CF3" w:rsidRDefault="004B06FB" w14:paraId="28C9266A" w14:textId="77777777">
      <w:pPr>
        <w:rPr>
          <w:b/>
          <w:bCs/>
        </w:rPr>
      </w:pPr>
    </w:p>
    <w:p w:rsidR="00F81CF3" w:rsidP="00F81CF3" w:rsidRDefault="00F81CF3" w14:paraId="25B12BB8" w14:textId="31671BAA">
      <w:pPr>
        <w:rPr>
          <w:b/>
          <w:bCs/>
        </w:rPr>
      </w:pPr>
      <w:r w:rsidRPr="00F81CF3">
        <w:rPr>
          <w:b/>
          <w:bCs/>
        </w:rPr>
        <w:t xml:space="preserve">Table 3: Non-Disease Issues </w:t>
      </w:r>
    </w:p>
    <w:p w:rsidR="005974AB" w:rsidP="00F81CF3" w:rsidRDefault="005A15AD" w14:paraId="014F3C0B" w14:textId="1D6B4861">
      <w:pPr>
        <w:rPr>
          <w:b/>
          <w:bCs/>
        </w:rPr>
      </w:pPr>
      <w:r w:rsidRPr="005A15AD">
        <w:rPr>
          <w:b/>
          <w:bCs/>
          <w:noProof/>
        </w:rPr>
        <w:drawing>
          <wp:inline distT="0" distB="0" distL="0" distR="0" wp14:anchorId="37C46A09" wp14:editId="37E224C8">
            <wp:extent cx="5943600" cy="6309360"/>
            <wp:effectExtent l="0" t="0" r="0" b="0"/>
            <wp:docPr id="681906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06857" name=""/>
                    <pic:cNvPicPr/>
                  </pic:nvPicPr>
                  <pic:blipFill>
                    <a:blip r:embed="rId12"/>
                    <a:stretch>
                      <a:fillRect/>
                    </a:stretch>
                  </pic:blipFill>
                  <pic:spPr>
                    <a:xfrm>
                      <a:off x="0" y="0"/>
                      <a:ext cx="5943600" cy="6309360"/>
                    </a:xfrm>
                    <a:prstGeom prst="rect">
                      <a:avLst/>
                    </a:prstGeom>
                  </pic:spPr>
                </pic:pic>
              </a:graphicData>
            </a:graphic>
          </wp:inline>
        </w:drawing>
      </w:r>
    </w:p>
    <w:p w:rsidRPr="00F81CF3" w:rsidR="005974AB" w:rsidP="00F81CF3" w:rsidRDefault="005974AB" w14:paraId="594FD8AD" w14:textId="77777777">
      <w:pPr>
        <w:rPr>
          <w:bCs/>
        </w:rPr>
      </w:pPr>
    </w:p>
    <w:p w:rsidRPr="00F81CF3" w:rsidR="00F81CF3" w:rsidP="00F81CF3" w:rsidRDefault="00F81CF3" w14:paraId="18E6FA4D" w14:textId="736DBBBF">
      <w:pPr>
        <w:rPr>
          <w:bCs/>
        </w:rPr>
      </w:pPr>
    </w:p>
    <w:p w:rsidR="004B06FB" w:rsidP="00F81CF3" w:rsidRDefault="004B06FB" w14:paraId="00846C0C" w14:textId="77777777">
      <w:pPr>
        <w:rPr>
          <w:b/>
          <w:bCs/>
        </w:rPr>
      </w:pPr>
    </w:p>
    <w:p w:rsidR="004B06FB" w:rsidP="00F81CF3" w:rsidRDefault="004B06FB" w14:paraId="567E4CB9" w14:textId="77777777">
      <w:pPr>
        <w:rPr>
          <w:b/>
          <w:bCs/>
        </w:rPr>
      </w:pPr>
    </w:p>
    <w:p w:rsidR="004B06FB" w:rsidP="00F81CF3" w:rsidRDefault="004B06FB" w14:paraId="5D1F8BC9" w14:textId="77777777">
      <w:pPr>
        <w:rPr>
          <w:b/>
          <w:bCs/>
        </w:rPr>
      </w:pPr>
    </w:p>
    <w:p w:rsidR="004B06FB" w:rsidP="00F81CF3" w:rsidRDefault="004B06FB" w14:paraId="7747C13A" w14:textId="77777777">
      <w:pPr>
        <w:rPr>
          <w:b/>
          <w:bCs/>
        </w:rPr>
      </w:pPr>
    </w:p>
    <w:p w:rsidR="004B06FB" w:rsidP="00F81CF3" w:rsidRDefault="004B06FB" w14:paraId="4B31983E" w14:textId="77777777">
      <w:pPr>
        <w:rPr>
          <w:b/>
          <w:bCs/>
        </w:rPr>
      </w:pPr>
    </w:p>
    <w:p w:rsidR="004B06FB" w:rsidP="00F81CF3" w:rsidRDefault="004B06FB" w14:paraId="4D1BB122" w14:textId="77777777">
      <w:pPr>
        <w:rPr>
          <w:b/>
          <w:bCs/>
        </w:rPr>
      </w:pPr>
    </w:p>
    <w:p w:rsidR="004B06FB" w:rsidP="00F81CF3" w:rsidRDefault="004B06FB" w14:paraId="28994DD3" w14:textId="77777777">
      <w:pPr>
        <w:rPr>
          <w:b/>
          <w:bCs/>
        </w:rPr>
      </w:pPr>
    </w:p>
    <w:p w:rsidR="004B06FB" w:rsidP="00F81CF3" w:rsidRDefault="004B06FB" w14:paraId="1298FF9E" w14:textId="77777777">
      <w:pPr>
        <w:rPr>
          <w:b/>
          <w:bCs/>
        </w:rPr>
      </w:pPr>
    </w:p>
    <w:p w:rsidR="004B06FB" w:rsidP="00F81CF3" w:rsidRDefault="004B06FB" w14:paraId="2C536232" w14:textId="77777777">
      <w:pPr>
        <w:rPr>
          <w:b/>
          <w:bCs/>
        </w:rPr>
      </w:pPr>
    </w:p>
    <w:p w:rsidR="004B06FB" w:rsidP="00F81CF3" w:rsidRDefault="004B06FB" w14:paraId="6FEB9233" w14:textId="77777777">
      <w:pPr>
        <w:rPr>
          <w:b/>
          <w:bCs/>
        </w:rPr>
      </w:pPr>
    </w:p>
    <w:p w:rsidR="004B06FB" w:rsidP="00F81CF3" w:rsidRDefault="004B06FB" w14:paraId="37649446" w14:textId="77777777">
      <w:pPr>
        <w:rPr>
          <w:b/>
          <w:bCs/>
        </w:rPr>
      </w:pPr>
    </w:p>
    <w:p w:rsidR="004B06FB" w:rsidP="00F81CF3" w:rsidRDefault="004B06FB" w14:paraId="155610A1" w14:textId="77777777">
      <w:pPr>
        <w:rPr>
          <w:b/>
          <w:bCs/>
        </w:rPr>
      </w:pPr>
    </w:p>
    <w:p w:rsidR="004B06FB" w:rsidP="00F81CF3" w:rsidRDefault="004B06FB" w14:paraId="29BCE71A" w14:textId="77777777">
      <w:pPr>
        <w:rPr>
          <w:b/>
          <w:bCs/>
        </w:rPr>
      </w:pPr>
    </w:p>
    <w:p w:rsidR="004B06FB" w:rsidP="00F81CF3" w:rsidRDefault="004B06FB" w14:paraId="7EFF3FBC" w14:textId="77777777">
      <w:pPr>
        <w:rPr>
          <w:b/>
          <w:bCs/>
        </w:rPr>
      </w:pPr>
    </w:p>
    <w:p w:rsidR="004B06FB" w:rsidP="00F81CF3" w:rsidRDefault="004B06FB" w14:paraId="3DC7DBD6" w14:textId="77777777">
      <w:pPr>
        <w:rPr>
          <w:b/>
          <w:bCs/>
        </w:rPr>
      </w:pPr>
    </w:p>
    <w:p w:rsidR="00F81CF3" w:rsidP="00F81CF3" w:rsidRDefault="00F81CF3" w14:paraId="701D283F" w14:textId="213D0A7B">
      <w:pPr>
        <w:rPr>
          <w:b/>
          <w:bCs/>
        </w:rPr>
      </w:pPr>
      <w:r w:rsidRPr="00F81CF3">
        <w:rPr>
          <w:b/>
          <w:bCs/>
        </w:rPr>
        <w:t xml:space="preserve">Figure 3: Non-Disease Issues </w:t>
      </w:r>
    </w:p>
    <w:p w:rsidR="005974AB" w:rsidP="00F81CF3" w:rsidRDefault="00581565" w14:paraId="4CC5EEA0" w14:textId="71CC488B">
      <w:pPr>
        <w:rPr>
          <w:b/>
          <w:bCs/>
        </w:rPr>
      </w:pPr>
      <w:r w:rsidRPr="00581565">
        <w:rPr>
          <w:b/>
          <w:bCs/>
          <w:noProof/>
        </w:rPr>
        <w:drawing>
          <wp:inline distT="0" distB="0" distL="0" distR="0" wp14:anchorId="4507F7FA" wp14:editId="06D3E39E">
            <wp:extent cx="5943600" cy="6394450"/>
            <wp:effectExtent l="0" t="0" r="0" b="6350"/>
            <wp:docPr id="461598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98621" name=""/>
                    <pic:cNvPicPr/>
                  </pic:nvPicPr>
                  <pic:blipFill>
                    <a:blip r:embed="rId13"/>
                    <a:stretch>
                      <a:fillRect/>
                    </a:stretch>
                  </pic:blipFill>
                  <pic:spPr>
                    <a:xfrm>
                      <a:off x="0" y="0"/>
                      <a:ext cx="5943600" cy="6394450"/>
                    </a:xfrm>
                    <a:prstGeom prst="rect">
                      <a:avLst/>
                    </a:prstGeom>
                  </pic:spPr>
                </pic:pic>
              </a:graphicData>
            </a:graphic>
          </wp:inline>
        </w:drawing>
      </w:r>
    </w:p>
    <w:p w:rsidRPr="00F81CF3" w:rsidR="005974AB" w:rsidP="00F81CF3" w:rsidRDefault="005974AB" w14:paraId="67954AD3" w14:textId="77777777">
      <w:pPr>
        <w:rPr>
          <w:bCs/>
        </w:rPr>
      </w:pPr>
    </w:p>
    <w:p w:rsidRPr="00F81CF3" w:rsidR="00F81CF3" w:rsidP="00F81CF3" w:rsidRDefault="00F81CF3" w14:paraId="299DF5A5" w14:textId="5990DBAC">
      <w:pPr>
        <w:rPr>
          <w:bCs/>
        </w:rPr>
      </w:pPr>
    </w:p>
    <w:p w:rsidRPr="00F81CF3" w:rsidR="00F81CF3" w:rsidP="00F81CF3" w:rsidRDefault="00F81CF3" w14:paraId="2BE57F0E" w14:textId="77777777">
      <w:pPr>
        <w:rPr>
          <w:bCs/>
        </w:rPr>
      </w:pPr>
      <w:r w:rsidRPr="00F81CF3">
        <w:rPr>
          <w:b/>
          <w:bCs/>
        </w:rPr>
        <w:t xml:space="preserve">References </w:t>
      </w:r>
    </w:p>
    <w:p w:rsidRPr="00F81CF3" w:rsidR="00F81CF3" w:rsidP="00F81CF3" w:rsidRDefault="00F81CF3" w14:paraId="1E47F3D6" w14:textId="77777777">
      <w:pPr>
        <w:rPr>
          <w:bCs/>
        </w:rPr>
      </w:pPr>
      <w:r w:rsidRPr="00F81CF3">
        <w:rPr>
          <w:bCs/>
        </w:rPr>
        <w:t xml:space="preserve">1 -https://www.nass.usda.gov/Statistics_by_Subject/index.php?sector=ANIMALS%20&amp;%20PRODUCTS - Accessed 10/1/2026 </w:t>
      </w:r>
    </w:p>
    <w:p w:rsidRPr="00F81CF3" w:rsidR="00F81CF3" w:rsidP="00F81CF3" w:rsidRDefault="00F81CF3" w14:paraId="4962119D" w14:textId="77777777">
      <w:pPr>
        <w:rPr>
          <w:bCs/>
        </w:rPr>
      </w:pPr>
      <w:r w:rsidRPr="00F81CF3">
        <w:rPr>
          <w:bCs/>
        </w:rPr>
        <w:t xml:space="preserve">2 - Agristats, Inc. Page 6.6 </w:t>
      </w:r>
    </w:p>
    <w:p w:rsidRPr="00F81CF3" w:rsidR="00F81CF3" w:rsidP="00F81CF3" w:rsidRDefault="00F81CF3" w14:paraId="524A88B4" w14:textId="77777777">
      <w:pPr>
        <w:rPr>
          <w:bCs/>
        </w:rPr>
      </w:pPr>
      <w:r w:rsidRPr="00F81CF3">
        <w:rPr>
          <w:bCs/>
        </w:rPr>
        <w:t xml:space="preserve">3 - https://esmis.nal.usda.gov/sites/default/release-files/795797/pslaan26.pdf - Accessed 10/5/2026 </w:t>
      </w:r>
    </w:p>
    <w:p w:rsidRPr="00F81CF3" w:rsidR="00F81CF3" w:rsidP="00F81CF3" w:rsidRDefault="00F81CF3" w14:paraId="106B44F9" w14:textId="77777777">
      <w:pPr>
        <w:rPr>
          <w:bCs/>
        </w:rPr>
      </w:pPr>
      <w:r w:rsidRPr="00F81CF3">
        <w:rPr>
          <w:bCs/>
        </w:rPr>
        <w:t xml:space="preserve">4 - 20https://esmis.nal.usda.gov/sites/default/release-files/795851/htpdan26.pdf25 Summary 04/07/2026 - Accessed 10/6/2026 </w:t>
      </w:r>
    </w:p>
    <w:p w:rsidRPr="00032329" w:rsidR="00032329" w:rsidP="00F81CF3" w:rsidRDefault="00032329" w14:paraId="2F5E608D" w14:textId="5EF8A18E">
      <w:pPr>
        <w:rPr>
          <w:bCs/>
        </w:rPr>
      </w:pPr>
      <w:r w:rsidRPr="00032329">
        <w:rPr>
          <w:bCs/>
          <w:noProof/>
        </w:rPr>
        <mc:AlternateContent>
          <mc:Choice Requires="wps">
            <w:drawing>
              <wp:anchor distT="0" distB="0" distL="114300" distR="114300" simplePos="0" relativeHeight="251659264" behindDoc="0" locked="0" layoutInCell="1" hidden="0" allowOverlap="1" wp14:anchorId="52AAC7F4" wp14:editId="7CC5C776">
                <wp:simplePos x="0" y="0"/>
                <wp:positionH relativeFrom="column">
                  <wp:posOffset>6159500</wp:posOffset>
                </wp:positionH>
                <wp:positionV relativeFrom="paragraph">
                  <wp:posOffset>1295400</wp:posOffset>
                </wp:positionV>
                <wp:extent cx="685800" cy="266700"/>
                <wp:effectExtent l="0" t="0" r="0" b="0"/>
                <wp:wrapNone/>
                <wp:docPr id="45" name="Rectangle 45"/>
                <wp:cNvGraphicFramePr/>
                <a:graphic xmlns:a="http://schemas.openxmlformats.org/drawingml/2006/main">
                  <a:graphicData uri="http://schemas.microsoft.com/office/word/2010/wordprocessingShape">
                    <wps:wsp>
                      <wps:cNvSpPr/>
                      <wps:spPr>
                        <a:xfrm>
                          <a:off x="5022150" y="3665700"/>
                          <a:ext cx="647700" cy="228600"/>
                        </a:xfrm>
                        <a:prstGeom prst="rect">
                          <a:avLst/>
                        </a:prstGeom>
                        <a:noFill/>
                        <a:ln>
                          <a:noFill/>
                        </a:ln>
                      </wps:spPr>
                      <wps:txbx>
                        <w:txbxContent>
                          <w:p w:rsidR="00F141F2" w:rsidP="00032329" w:rsidRDefault="00F141F2" w14:paraId="1DC5A45E" w14:textId="77777777">
                            <w:pPr>
                              <w:textDirection w:val="btLr"/>
                            </w:pPr>
                            <w:r>
                              <w:rPr>
                                <w:rFonts w:ascii="Calibri" w:hAnsi="Calibri" w:eastAsia="Calibri" w:cs="Calibri"/>
                                <w:i/>
                                <w:color w:val="FFFFFF"/>
                                <w:sz w:val="14"/>
                              </w:rPr>
                              <w:t>projected</w:t>
                            </w:r>
                          </w:p>
                        </w:txbxContent>
                      </wps:txbx>
                      <wps:bodyPr spcFirstLastPara="1" wrap="square" lIns="91425" tIns="45700" rIns="91425" bIns="45700" anchor="t" anchorCtr="0">
                        <a:noAutofit/>
                      </wps:bodyPr>
                    </wps:wsp>
                  </a:graphicData>
                </a:graphic>
              </wp:anchor>
            </w:drawing>
          </mc:Choice>
          <mc:Fallback>
            <w:pict w14:anchorId="08762262">
              <v:rect id="Rectangle 45" style="position:absolute;margin-left:485pt;margin-top:102pt;width:54pt;height:21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w14:anchorId="52AAC7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">
                <v:textbox inset="2.53958mm,1.2694mm,2.53958mm,1.2694mm">
                  <w:txbxContent>
                    <w:p w:rsidR="00F141F2" w:rsidP="00032329" w:rsidRDefault="00F141F2" w14:paraId="3FBB966C" w14:textId="77777777">
                      <w:pPr>
                        <w:textDirection w:val="btLr"/>
                      </w:pPr>
                      <w:r>
                        <w:rPr>
                          <w:rFonts w:ascii="Calibri" w:hAnsi="Calibri" w:eastAsia="Calibri" w:cs="Calibri"/>
                          <w:i/>
                          <w:color w:val="FFFFFF"/>
                          <w:sz w:val="14"/>
                        </w:rPr>
                        <w:t>projected</w:t>
                      </w:r>
                    </w:p>
                  </w:txbxContent>
                </v:textbox>
              </v:rect>
            </w:pict>
          </mc:Fallback>
        </mc:AlternateContent>
      </w:r>
    </w:p>
    <w:p w:rsidR="00CB6ECF" w:rsidP="00283210" w:rsidRDefault="00CB6ECF" w14:paraId="1256AED4" w14:textId="77777777"/>
    <w:p w:rsidR="004B06FB" w:rsidP="005B5BA7" w:rsidRDefault="004B06FB" w14:paraId="1A018B84" w14:textId="77777777">
      <w:pPr>
        <w:rPr>
          <w:b/>
        </w:rPr>
      </w:pPr>
    </w:p>
    <w:p w:rsidR="004B06FB" w:rsidP="005B5BA7" w:rsidRDefault="004B06FB" w14:paraId="1081CBC7" w14:textId="77777777">
      <w:pPr>
        <w:rPr>
          <w:b/>
        </w:rPr>
      </w:pPr>
    </w:p>
    <w:p w:rsidR="004B06FB" w:rsidP="005B5BA7" w:rsidRDefault="004B06FB" w14:paraId="06A0B110" w14:textId="77777777">
      <w:pPr>
        <w:rPr>
          <w:b/>
        </w:rPr>
      </w:pPr>
    </w:p>
    <w:p w:rsidR="004B06FB" w:rsidP="005B5BA7" w:rsidRDefault="004B06FB" w14:paraId="121C6254" w14:textId="77777777">
      <w:pPr>
        <w:rPr>
          <w:b/>
        </w:rPr>
      </w:pPr>
    </w:p>
    <w:p w:rsidR="004B06FB" w:rsidP="005B5BA7" w:rsidRDefault="004B06FB" w14:paraId="7D7F8897" w14:textId="77777777">
      <w:pPr>
        <w:rPr>
          <w:b/>
        </w:rPr>
      </w:pPr>
    </w:p>
    <w:p w:rsidR="005B5BA7" w:rsidP="005B5BA7" w:rsidRDefault="00600EA2" w14:paraId="25012BB6" w14:textId="65F4DAEC">
      <w:pPr>
        <w:rPr>
          <w:rFonts w:cs="Arial"/>
        </w:rPr>
      </w:pPr>
      <w:r>
        <w:rPr>
          <w:b/>
        </w:rPr>
        <w:t>Table Egg Layer Industry Report</w:t>
      </w:r>
    </w:p>
    <w:p w:rsidR="00600EA2" w:rsidP="005B5BA7" w:rsidRDefault="00600EA2" w14:paraId="27A02C4D" w14:textId="11B7D76B">
      <w:pPr>
        <w:rPr>
          <w:rFonts w:cs="Arial"/>
        </w:rPr>
      </w:pPr>
      <w:r w:rsidRPr="00C279CD">
        <w:rPr>
          <w:rFonts w:cs="Arial"/>
        </w:rPr>
        <w:t xml:space="preserve">Dr. </w:t>
      </w:r>
      <w:r>
        <w:rPr>
          <w:rFonts w:cs="Arial"/>
        </w:rPr>
        <w:t>Fernando Ruiz-Jimenez, Zoetis, Durham, NC</w:t>
      </w:r>
      <w:r w:rsidRPr="00C279CD">
        <w:rPr>
          <w:rFonts w:cs="Arial"/>
        </w:rPr>
        <w:t>.</w:t>
      </w:r>
    </w:p>
    <w:p w:rsidRPr="00ED04FC" w:rsidR="00ED04FC" w:rsidP="00ED04FC" w:rsidRDefault="00ED04FC" w14:paraId="2FC7B57E" w14:textId="77777777">
      <w:pPr>
        <w:pStyle w:val="BodyText"/>
        <w:spacing w:before="227" w:line="278" w:lineRule="auto"/>
        <w:ind w:right="353"/>
        <w:jc w:val="both"/>
        <w:rPr>
          <w:b w:val="0"/>
          <w:bCs/>
          <w:sz w:val="20"/>
          <w:szCs w:val="12"/>
        </w:rPr>
      </w:pPr>
      <w:r w:rsidRPr="00ED04FC">
        <w:rPr>
          <w:b w:val="0"/>
          <w:bCs/>
          <w:sz w:val="20"/>
          <w:szCs w:val="12"/>
        </w:rPr>
        <w:t>A poll of members of the Association of Veterinarians in Egg Production (AVEP) based in the United States with a Veterinary-Client-Pa</w:t>
      </w:r>
      <w:r w:rsidRPr="00ED04FC">
        <w:rPr>
          <w:b w:val="0"/>
          <w:bCs/>
          <w:i/>
          <w:sz w:val="20"/>
          <w:szCs w:val="12"/>
        </w:rPr>
        <w:t>tie</w:t>
      </w:r>
      <w:r w:rsidRPr="00ED04FC">
        <w:rPr>
          <w:b w:val="0"/>
          <w:bCs/>
          <w:sz w:val="20"/>
          <w:szCs w:val="12"/>
        </w:rPr>
        <w:t>nt Relationship (VCPR) with layer pullet, breeder, and/or commercial layer flocks in the past calendar year was conducted in October 2026. Respondents answered questions applicable only to the types of birds under their supervision (pullets</w:t>
      </w:r>
      <w:r w:rsidRPr="00ED04FC">
        <w:rPr>
          <w:b w:val="0"/>
          <w:bCs/>
          <w:spacing w:val="-5"/>
          <w:sz w:val="20"/>
          <w:szCs w:val="12"/>
        </w:rPr>
        <w:t xml:space="preserve"> </w:t>
      </w:r>
      <w:r w:rsidRPr="00ED04FC">
        <w:rPr>
          <w:b w:val="0"/>
          <w:bCs/>
          <w:sz w:val="20"/>
          <w:szCs w:val="12"/>
        </w:rPr>
        <w:t>or</w:t>
      </w:r>
      <w:r w:rsidRPr="00ED04FC">
        <w:rPr>
          <w:b w:val="0"/>
          <w:bCs/>
          <w:spacing w:val="-5"/>
          <w:sz w:val="20"/>
          <w:szCs w:val="12"/>
        </w:rPr>
        <w:t xml:space="preserve"> </w:t>
      </w:r>
      <w:r w:rsidRPr="00ED04FC">
        <w:rPr>
          <w:b w:val="0"/>
          <w:bCs/>
          <w:sz w:val="20"/>
          <w:szCs w:val="12"/>
        </w:rPr>
        <w:t>layers)</w:t>
      </w:r>
      <w:r w:rsidRPr="00ED04FC">
        <w:rPr>
          <w:b w:val="0"/>
          <w:bCs/>
          <w:spacing w:val="-5"/>
          <w:sz w:val="20"/>
          <w:szCs w:val="12"/>
        </w:rPr>
        <w:t xml:space="preserve"> </w:t>
      </w:r>
      <w:r w:rsidRPr="00ED04FC">
        <w:rPr>
          <w:b w:val="0"/>
          <w:bCs/>
          <w:sz w:val="20"/>
          <w:szCs w:val="12"/>
        </w:rPr>
        <w:t>and</w:t>
      </w:r>
      <w:r w:rsidRPr="00ED04FC">
        <w:rPr>
          <w:b w:val="0"/>
          <w:bCs/>
          <w:spacing w:val="-6"/>
          <w:sz w:val="20"/>
          <w:szCs w:val="12"/>
        </w:rPr>
        <w:t xml:space="preserve"> </w:t>
      </w:r>
      <w:r w:rsidRPr="00ED04FC">
        <w:rPr>
          <w:b w:val="0"/>
          <w:bCs/>
          <w:sz w:val="20"/>
          <w:szCs w:val="12"/>
        </w:rPr>
        <w:t>to</w:t>
      </w:r>
      <w:r w:rsidRPr="00ED04FC">
        <w:rPr>
          <w:b w:val="0"/>
          <w:bCs/>
          <w:spacing w:val="-6"/>
          <w:sz w:val="20"/>
          <w:szCs w:val="12"/>
        </w:rPr>
        <w:t xml:space="preserve"> </w:t>
      </w:r>
      <w:r w:rsidRPr="00ED04FC">
        <w:rPr>
          <w:b w:val="0"/>
          <w:bCs/>
          <w:sz w:val="20"/>
          <w:szCs w:val="12"/>
        </w:rPr>
        <w:t>the</w:t>
      </w:r>
      <w:r w:rsidRPr="00ED04FC">
        <w:rPr>
          <w:b w:val="0"/>
          <w:bCs/>
          <w:spacing w:val="-5"/>
          <w:sz w:val="20"/>
          <w:szCs w:val="12"/>
        </w:rPr>
        <w:t xml:space="preserve"> </w:t>
      </w:r>
      <w:r w:rsidRPr="00ED04FC">
        <w:rPr>
          <w:b w:val="0"/>
          <w:bCs/>
          <w:sz w:val="20"/>
          <w:szCs w:val="12"/>
        </w:rPr>
        <w:t>types</w:t>
      </w:r>
      <w:r w:rsidRPr="00ED04FC">
        <w:rPr>
          <w:b w:val="0"/>
          <w:bCs/>
          <w:spacing w:val="-5"/>
          <w:sz w:val="20"/>
          <w:szCs w:val="12"/>
        </w:rPr>
        <w:t xml:space="preserve"> </w:t>
      </w:r>
      <w:r w:rsidRPr="00ED04FC">
        <w:rPr>
          <w:b w:val="0"/>
          <w:bCs/>
          <w:sz w:val="20"/>
          <w:szCs w:val="12"/>
        </w:rPr>
        <w:t>of</w:t>
      </w:r>
      <w:r w:rsidRPr="00ED04FC">
        <w:rPr>
          <w:b w:val="0"/>
          <w:bCs/>
          <w:spacing w:val="-5"/>
          <w:sz w:val="20"/>
          <w:szCs w:val="12"/>
        </w:rPr>
        <w:t xml:space="preserve"> </w:t>
      </w:r>
      <w:r w:rsidRPr="00ED04FC">
        <w:rPr>
          <w:b w:val="0"/>
          <w:bCs/>
          <w:sz w:val="20"/>
          <w:szCs w:val="12"/>
        </w:rPr>
        <w:t>production</w:t>
      </w:r>
      <w:r w:rsidRPr="00ED04FC">
        <w:rPr>
          <w:b w:val="0"/>
          <w:bCs/>
          <w:spacing w:val="-4"/>
          <w:sz w:val="20"/>
          <w:szCs w:val="12"/>
        </w:rPr>
        <w:t xml:space="preserve"> </w:t>
      </w:r>
      <w:r w:rsidRPr="00ED04FC">
        <w:rPr>
          <w:b w:val="0"/>
          <w:bCs/>
          <w:sz w:val="20"/>
          <w:szCs w:val="12"/>
        </w:rPr>
        <w:t>systems</w:t>
      </w:r>
      <w:r w:rsidRPr="00ED04FC">
        <w:rPr>
          <w:b w:val="0"/>
          <w:bCs/>
          <w:spacing w:val="-5"/>
          <w:sz w:val="20"/>
          <w:szCs w:val="12"/>
        </w:rPr>
        <w:t xml:space="preserve"> </w:t>
      </w:r>
      <w:r w:rsidRPr="00ED04FC">
        <w:rPr>
          <w:b w:val="0"/>
          <w:bCs/>
          <w:sz w:val="20"/>
          <w:szCs w:val="12"/>
        </w:rPr>
        <w:t>in</w:t>
      </w:r>
      <w:r w:rsidRPr="00ED04FC">
        <w:rPr>
          <w:b w:val="0"/>
          <w:bCs/>
          <w:spacing w:val="-5"/>
          <w:sz w:val="20"/>
          <w:szCs w:val="12"/>
        </w:rPr>
        <w:t xml:space="preserve"> </w:t>
      </w:r>
      <w:r w:rsidRPr="00ED04FC">
        <w:rPr>
          <w:b w:val="0"/>
          <w:bCs/>
          <w:sz w:val="20"/>
          <w:szCs w:val="12"/>
        </w:rPr>
        <w:t>which</w:t>
      </w:r>
      <w:r w:rsidRPr="00ED04FC">
        <w:rPr>
          <w:b w:val="0"/>
          <w:bCs/>
          <w:spacing w:val="-5"/>
          <w:sz w:val="20"/>
          <w:szCs w:val="12"/>
        </w:rPr>
        <w:t xml:space="preserve"> </w:t>
      </w:r>
      <w:r w:rsidRPr="00ED04FC">
        <w:rPr>
          <w:b w:val="0"/>
          <w:bCs/>
          <w:sz w:val="20"/>
          <w:szCs w:val="12"/>
        </w:rPr>
        <w:t>those</w:t>
      </w:r>
      <w:r w:rsidRPr="00ED04FC">
        <w:rPr>
          <w:b w:val="0"/>
          <w:bCs/>
          <w:spacing w:val="-5"/>
          <w:sz w:val="20"/>
          <w:szCs w:val="12"/>
        </w:rPr>
        <w:t xml:space="preserve"> </w:t>
      </w:r>
      <w:r w:rsidRPr="00ED04FC">
        <w:rPr>
          <w:b w:val="0"/>
          <w:bCs/>
          <w:sz w:val="20"/>
          <w:szCs w:val="12"/>
        </w:rPr>
        <w:t>flocks</w:t>
      </w:r>
      <w:r w:rsidRPr="00ED04FC">
        <w:rPr>
          <w:b w:val="0"/>
          <w:bCs/>
          <w:spacing w:val="-5"/>
          <w:sz w:val="20"/>
          <w:szCs w:val="12"/>
        </w:rPr>
        <w:t xml:space="preserve"> </w:t>
      </w:r>
      <w:r w:rsidRPr="00ED04FC">
        <w:rPr>
          <w:b w:val="0"/>
          <w:bCs/>
          <w:sz w:val="20"/>
          <w:szCs w:val="12"/>
        </w:rPr>
        <w:t>were</w:t>
      </w:r>
      <w:r w:rsidRPr="00ED04FC">
        <w:rPr>
          <w:b w:val="0"/>
          <w:bCs/>
          <w:spacing w:val="-6"/>
          <w:sz w:val="20"/>
          <w:szCs w:val="12"/>
        </w:rPr>
        <w:t xml:space="preserve"> </w:t>
      </w:r>
      <w:r w:rsidRPr="00ED04FC">
        <w:rPr>
          <w:b w:val="0"/>
          <w:bCs/>
          <w:sz w:val="20"/>
          <w:szCs w:val="12"/>
        </w:rPr>
        <w:t>housed.</w:t>
      </w:r>
      <w:r w:rsidRPr="00ED04FC">
        <w:rPr>
          <w:b w:val="0"/>
          <w:bCs/>
          <w:spacing w:val="-8"/>
          <w:sz w:val="20"/>
          <w:szCs w:val="12"/>
        </w:rPr>
        <w:t xml:space="preserve"> </w:t>
      </w:r>
      <w:r w:rsidRPr="00ED04FC">
        <w:rPr>
          <w:b w:val="0"/>
          <w:bCs/>
          <w:sz w:val="20"/>
          <w:szCs w:val="12"/>
        </w:rPr>
        <w:t>For pullets, production systems included conventional, cage-free, and organic. For layers, the categories included conventional, cage-free, organic, and free-range.</w:t>
      </w:r>
    </w:p>
    <w:p w:rsidRPr="00ED04FC" w:rsidR="00ED04FC" w:rsidP="00ED04FC" w:rsidRDefault="00ED04FC" w14:paraId="1B8A7187" w14:textId="77777777">
      <w:pPr>
        <w:pStyle w:val="BodyText"/>
        <w:spacing w:before="159" w:line="278" w:lineRule="auto"/>
        <w:ind w:right="352"/>
        <w:jc w:val="both"/>
        <w:rPr>
          <w:b w:val="0"/>
          <w:bCs/>
          <w:sz w:val="20"/>
          <w:szCs w:val="12"/>
        </w:rPr>
      </w:pPr>
      <w:r w:rsidRPr="00ED04FC">
        <w:rPr>
          <w:b w:val="0"/>
          <w:bCs/>
          <w:sz w:val="20"/>
          <w:szCs w:val="12"/>
        </w:rPr>
        <w:t>For</w:t>
      </w:r>
      <w:r w:rsidRPr="00ED04FC">
        <w:rPr>
          <w:b w:val="0"/>
          <w:bCs/>
          <w:spacing w:val="-6"/>
          <w:sz w:val="20"/>
          <w:szCs w:val="12"/>
        </w:rPr>
        <w:t xml:space="preserve"> </w:t>
      </w:r>
      <w:r w:rsidRPr="00ED04FC">
        <w:rPr>
          <w:b w:val="0"/>
          <w:bCs/>
          <w:sz w:val="20"/>
          <w:szCs w:val="12"/>
        </w:rPr>
        <w:t>each</w:t>
      </w:r>
      <w:r w:rsidRPr="00ED04FC">
        <w:rPr>
          <w:b w:val="0"/>
          <w:bCs/>
          <w:spacing w:val="-8"/>
          <w:sz w:val="20"/>
          <w:szCs w:val="12"/>
        </w:rPr>
        <w:t xml:space="preserve"> </w:t>
      </w:r>
      <w:r w:rsidRPr="00ED04FC">
        <w:rPr>
          <w:b w:val="0"/>
          <w:bCs/>
          <w:sz w:val="20"/>
          <w:szCs w:val="12"/>
        </w:rPr>
        <w:t>type</w:t>
      </w:r>
      <w:r w:rsidRPr="00ED04FC">
        <w:rPr>
          <w:b w:val="0"/>
          <w:bCs/>
          <w:spacing w:val="-6"/>
          <w:sz w:val="20"/>
          <w:szCs w:val="12"/>
        </w:rPr>
        <w:t xml:space="preserve"> </w:t>
      </w:r>
      <w:r w:rsidRPr="00ED04FC">
        <w:rPr>
          <w:b w:val="0"/>
          <w:bCs/>
          <w:sz w:val="20"/>
          <w:szCs w:val="12"/>
        </w:rPr>
        <w:t>of</w:t>
      </w:r>
      <w:r w:rsidRPr="00ED04FC">
        <w:rPr>
          <w:b w:val="0"/>
          <w:bCs/>
          <w:spacing w:val="-6"/>
          <w:sz w:val="20"/>
          <w:szCs w:val="12"/>
        </w:rPr>
        <w:t xml:space="preserve"> </w:t>
      </w:r>
      <w:r w:rsidRPr="00ED04FC">
        <w:rPr>
          <w:b w:val="0"/>
          <w:bCs/>
          <w:sz w:val="20"/>
          <w:szCs w:val="12"/>
        </w:rPr>
        <w:t>flock</w:t>
      </w:r>
      <w:r w:rsidRPr="00ED04FC">
        <w:rPr>
          <w:b w:val="0"/>
          <w:bCs/>
          <w:spacing w:val="-8"/>
          <w:sz w:val="20"/>
          <w:szCs w:val="12"/>
        </w:rPr>
        <w:t xml:space="preserve"> </w:t>
      </w:r>
      <w:r w:rsidRPr="00ED04FC">
        <w:rPr>
          <w:b w:val="0"/>
          <w:bCs/>
          <w:sz w:val="20"/>
          <w:szCs w:val="12"/>
        </w:rPr>
        <w:t>and</w:t>
      </w:r>
      <w:r w:rsidRPr="00ED04FC">
        <w:rPr>
          <w:b w:val="0"/>
          <w:bCs/>
          <w:spacing w:val="-6"/>
          <w:sz w:val="20"/>
          <w:szCs w:val="12"/>
        </w:rPr>
        <w:t xml:space="preserve"> </w:t>
      </w:r>
      <w:r w:rsidRPr="00ED04FC">
        <w:rPr>
          <w:b w:val="0"/>
          <w:bCs/>
          <w:sz w:val="20"/>
          <w:szCs w:val="12"/>
        </w:rPr>
        <w:t>production</w:t>
      </w:r>
      <w:r w:rsidRPr="00ED04FC">
        <w:rPr>
          <w:b w:val="0"/>
          <w:bCs/>
          <w:spacing w:val="-6"/>
          <w:sz w:val="20"/>
          <w:szCs w:val="12"/>
        </w:rPr>
        <w:t xml:space="preserve"> </w:t>
      </w:r>
      <w:r w:rsidRPr="00ED04FC">
        <w:rPr>
          <w:b w:val="0"/>
          <w:bCs/>
          <w:sz w:val="20"/>
          <w:szCs w:val="12"/>
        </w:rPr>
        <w:t>style</w:t>
      </w:r>
      <w:r w:rsidRPr="00ED04FC">
        <w:rPr>
          <w:b w:val="0"/>
          <w:bCs/>
          <w:spacing w:val="-6"/>
          <w:sz w:val="20"/>
          <w:szCs w:val="12"/>
        </w:rPr>
        <w:t xml:space="preserve"> </w:t>
      </w:r>
      <w:r w:rsidRPr="00ED04FC">
        <w:rPr>
          <w:b w:val="0"/>
          <w:bCs/>
          <w:sz w:val="20"/>
          <w:szCs w:val="12"/>
        </w:rPr>
        <w:t>in</w:t>
      </w:r>
      <w:r w:rsidRPr="00ED04FC">
        <w:rPr>
          <w:b w:val="0"/>
          <w:bCs/>
          <w:spacing w:val="-6"/>
          <w:sz w:val="20"/>
          <w:szCs w:val="12"/>
        </w:rPr>
        <w:t xml:space="preserve"> </w:t>
      </w:r>
      <w:r w:rsidRPr="00ED04FC">
        <w:rPr>
          <w:b w:val="0"/>
          <w:bCs/>
          <w:sz w:val="20"/>
          <w:szCs w:val="12"/>
        </w:rPr>
        <w:t>their</w:t>
      </w:r>
      <w:r w:rsidRPr="00ED04FC">
        <w:rPr>
          <w:b w:val="0"/>
          <w:bCs/>
          <w:spacing w:val="-7"/>
          <w:sz w:val="20"/>
          <w:szCs w:val="12"/>
        </w:rPr>
        <w:t xml:space="preserve"> </w:t>
      </w:r>
      <w:r w:rsidRPr="00ED04FC">
        <w:rPr>
          <w:b w:val="0"/>
          <w:bCs/>
          <w:sz w:val="20"/>
          <w:szCs w:val="12"/>
        </w:rPr>
        <w:t>care,</w:t>
      </w:r>
      <w:r w:rsidRPr="00ED04FC">
        <w:rPr>
          <w:b w:val="0"/>
          <w:bCs/>
          <w:spacing w:val="-6"/>
          <w:sz w:val="20"/>
          <w:szCs w:val="12"/>
        </w:rPr>
        <w:t xml:space="preserve"> </w:t>
      </w:r>
      <w:r w:rsidRPr="00ED04FC">
        <w:rPr>
          <w:b w:val="0"/>
          <w:bCs/>
          <w:sz w:val="20"/>
          <w:szCs w:val="12"/>
        </w:rPr>
        <w:t>respondents</w:t>
      </w:r>
      <w:r w:rsidRPr="00ED04FC">
        <w:rPr>
          <w:b w:val="0"/>
          <w:bCs/>
          <w:spacing w:val="-7"/>
          <w:sz w:val="20"/>
          <w:szCs w:val="12"/>
        </w:rPr>
        <w:t xml:space="preserve"> </w:t>
      </w:r>
      <w:r w:rsidRPr="00ED04FC">
        <w:rPr>
          <w:b w:val="0"/>
          <w:bCs/>
          <w:sz w:val="20"/>
          <w:szCs w:val="12"/>
        </w:rPr>
        <w:t>were</w:t>
      </w:r>
      <w:r w:rsidRPr="00ED04FC">
        <w:rPr>
          <w:b w:val="0"/>
          <w:bCs/>
          <w:spacing w:val="-9"/>
          <w:sz w:val="20"/>
          <w:szCs w:val="12"/>
        </w:rPr>
        <w:t xml:space="preserve"> </w:t>
      </w:r>
      <w:r w:rsidRPr="00ED04FC">
        <w:rPr>
          <w:b w:val="0"/>
          <w:bCs/>
          <w:sz w:val="20"/>
          <w:szCs w:val="12"/>
        </w:rPr>
        <w:t>asked</w:t>
      </w:r>
      <w:r w:rsidRPr="00ED04FC">
        <w:rPr>
          <w:b w:val="0"/>
          <w:bCs/>
          <w:spacing w:val="-6"/>
          <w:sz w:val="20"/>
          <w:szCs w:val="12"/>
        </w:rPr>
        <w:t xml:space="preserve"> </w:t>
      </w:r>
      <w:r w:rsidRPr="00ED04FC">
        <w:rPr>
          <w:b w:val="0"/>
          <w:bCs/>
          <w:sz w:val="20"/>
          <w:szCs w:val="12"/>
        </w:rPr>
        <w:t>to</w:t>
      </w:r>
      <w:r w:rsidRPr="00ED04FC">
        <w:rPr>
          <w:b w:val="0"/>
          <w:bCs/>
          <w:spacing w:val="-6"/>
          <w:sz w:val="20"/>
          <w:szCs w:val="12"/>
        </w:rPr>
        <w:t xml:space="preserve"> </w:t>
      </w:r>
      <w:r w:rsidRPr="00ED04FC">
        <w:rPr>
          <w:b w:val="0"/>
          <w:bCs/>
          <w:sz w:val="20"/>
          <w:szCs w:val="12"/>
        </w:rPr>
        <w:t>list</w:t>
      </w:r>
      <w:r w:rsidRPr="00ED04FC">
        <w:rPr>
          <w:b w:val="0"/>
          <w:bCs/>
          <w:spacing w:val="-8"/>
          <w:sz w:val="20"/>
          <w:szCs w:val="12"/>
        </w:rPr>
        <w:t xml:space="preserve"> </w:t>
      </w:r>
      <w:r w:rsidRPr="00ED04FC">
        <w:rPr>
          <w:b w:val="0"/>
          <w:bCs/>
          <w:sz w:val="20"/>
          <w:szCs w:val="12"/>
        </w:rPr>
        <w:t>the</w:t>
      </w:r>
      <w:r w:rsidRPr="00ED04FC">
        <w:rPr>
          <w:b w:val="0"/>
          <w:bCs/>
          <w:spacing w:val="-6"/>
          <w:sz w:val="20"/>
          <w:szCs w:val="12"/>
        </w:rPr>
        <w:t xml:space="preserve"> </w:t>
      </w:r>
      <w:r w:rsidRPr="00ED04FC">
        <w:rPr>
          <w:b w:val="0"/>
          <w:bCs/>
          <w:sz w:val="20"/>
          <w:szCs w:val="12"/>
        </w:rPr>
        <w:t>top</w:t>
      </w:r>
      <w:r w:rsidRPr="00ED04FC">
        <w:rPr>
          <w:b w:val="0"/>
          <w:bCs/>
          <w:spacing w:val="-8"/>
          <w:sz w:val="20"/>
          <w:szCs w:val="12"/>
        </w:rPr>
        <w:t xml:space="preserve"> </w:t>
      </w:r>
      <w:r w:rsidRPr="00ED04FC">
        <w:rPr>
          <w:b w:val="0"/>
          <w:bCs/>
          <w:sz w:val="20"/>
          <w:szCs w:val="12"/>
        </w:rPr>
        <w:t>5 clinical conditions of importance in that category and to numerically rank each from 1 (least important) to 5 (very important). This question was presented in an open-ended style to avoid biasing potential responses. Responses were sorted, and the conditions listed were ranked first by the number of responses, and then by the weighted importance of each condition. The weighted</w:t>
      </w:r>
      <w:r w:rsidRPr="00ED04FC">
        <w:rPr>
          <w:b w:val="0"/>
          <w:bCs/>
          <w:spacing w:val="-11"/>
          <w:sz w:val="20"/>
          <w:szCs w:val="12"/>
        </w:rPr>
        <w:t xml:space="preserve"> </w:t>
      </w:r>
      <w:r w:rsidRPr="00ED04FC">
        <w:rPr>
          <w:b w:val="0"/>
          <w:bCs/>
          <w:sz w:val="20"/>
          <w:szCs w:val="12"/>
        </w:rPr>
        <w:t>importance</w:t>
      </w:r>
      <w:r w:rsidRPr="00ED04FC">
        <w:rPr>
          <w:b w:val="0"/>
          <w:bCs/>
          <w:spacing w:val="-12"/>
          <w:sz w:val="20"/>
          <w:szCs w:val="12"/>
        </w:rPr>
        <w:t xml:space="preserve"> </w:t>
      </w:r>
      <w:r w:rsidRPr="00ED04FC">
        <w:rPr>
          <w:b w:val="0"/>
          <w:bCs/>
          <w:sz w:val="20"/>
          <w:szCs w:val="12"/>
        </w:rPr>
        <w:t>was</w:t>
      </w:r>
      <w:r w:rsidRPr="00ED04FC">
        <w:rPr>
          <w:b w:val="0"/>
          <w:bCs/>
          <w:spacing w:val="-10"/>
          <w:sz w:val="20"/>
          <w:szCs w:val="12"/>
        </w:rPr>
        <w:t xml:space="preserve"> </w:t>
      </w:r>
      <w:r w:rsidRPr="00ED04FC">
        <w:rPr>
          <w:b w:val="0"/>
          <w:bCs/>
          <w:sz w:val="20"/>
          <w:szCs w:val="12"/>
        </w:rPr>
        <w:t>calculated</w:t>
      </w:r>
      <w:r w:rsidRPr="00ED04FC">
        <w:rPr>
          <w:b w:val="0"/>
          <w:bCs/>
          <w:spacing w:val="-9"/>
          <w:sz w:val="20"/>
          <w:szCs w:val="12"/>
        </w:rPr>
        <w:t xml:space="preserve"> </w:t>
      </w:r>
      <w:r w:rsidRPr="00ED04FC">
        <w:rPr>
          <w:b w:val="0"/>
          <w:bCs/>
          <w:sz w:val="20"/>
          <w:szCs w:val="12"/>
        </w:rPr>
        <w:t>by</w:t>
      </w:r>
      <w:r w:rsidRPr="00ED04FC">
        <w:rPr>
          <w:b w:val="0"/>
          <w:bCs/>
          <w:spacing w:val="-13"/>
          <w:sz w:val="20"/>
          <w:szCs w:val="12"/>
        </w:rPr>
        <w:t xml:space="preserve"> </w:t>
      </w:r>
      <w:r w:rsidRPr="00ED04FC">
        <w:rPr>
          <w:b w:val="0"/>
          <w:bCs/>
          <w:sz w:val="20"/>
          <w:szCs w:val="12"/>
        </w:rPr>
        <w:t>dividing</w:t>
      </w:r>
      <w:r w:rsidRPr="00ED04FC">
        <w:rPr>
          <w:b w:val="0"/>
          <w:bCs/>
          <w:spacing w:val="-11"/>
          <w:sz w:val="20"/>
          <w:szCs w:val="12"/>
        </w:rPr>
        <w:t xml:space="preserve"> </w:t>
      </w:r>
      <w:r w:rsidRPr="00ED04FC">
        <w:rPr>
          <w:b w:val="0"/>
          <w:bCs/>
          <w:sz w:val="20"/>
          <w:szCs w:val="12"/>
        </w:rPr>
        <w:t>the</w:t>
      </w:r>
      <w:r w:rsidRPr="00ED04FC">
        <w:rPr>
          <w:b w:val="0"/>
          <w:bCs/>
          <w:spacing w:val="-5"/>
          <w:sz w:val="20"/>
          <w:szCs w:val="12"/>
        </w:rPr>
        <w:t xml:space="preserve"> </w:t>
      </w:r>
      <w:r w:rsidRPr="00ED04FC">
        <w:rPr>
          <w:b w:val="0"/>
          <w:bCs/>
          <w:sz w:val="20"/>
          <w:szCs w:val="12"/>
        </w:rPr>
        <w:t>sum</w:t>
      </w:r>
      <w:r w:rsidRPr="00ED04FC">
        <w:rPr>
          <w:b w:val="0"/>
          <w:bCs/>
          <w:spacing w:val="-10"/>
          <w:sz w:val="20"/>
          <w:szCs w:val="12"/>
        </w:rPr>
        <w:t xml:space="preserve"> </w:t>
      </w:r>
      <w:r w:rsidRPr="00ED04FC">
        <w:rPr>
          <w:b w:val="0"/>
          <w:bCs/>
          <w:sz w:val="20"/>
          <w:szCs w:val="12"/>
        </w:rPr>
        <w:t>of</w:t>
      </w:r>
      <w:r w:rsidRPr="00ED04FC">
        <w:rPr>
          <w:b w:val="0"/>
          <w:bCs/>
          <w:spacing w:val="-12"/>
          <w:sz w:val="20"/>
          <w:szCs w:val="12"/>
        </w:rPr>
        <w:t xml:space="preserve"> </w:t>
      </w:r>
      <w:r w:rsidRPr="00ED04FC">
        <w:rPr>
          <w:b w:val="0"/>
          <w:bCs/>
          <w:sz w:val="20"/>
          <w:szCs w:val="12"/>
        </w:rPr>
        <w:t>each</w:t>
      </w:r>
      <w:r w:rsidRPr="00ED04FC">
        <w:rPr>
          <w:b w:val="0"/>
          <w:bCs/>
          <w:spacing w:val="-12"/>
          <w:sz w:val="20"/>
          <w:szCs w:val="12"/>
        </w:rPr>
        <w:t xml:space="preserve"> </w:t>
      </w:r>
      <w:r w:rsidRPr="00ED04FC">
        <w:rPr>
          <w:b w:val="0"/>
          <w:bCs/>
          <w:sz w:val="20"/>
          <w:szCs w:val="12"/>
        </w:rPr>
        <w:t>numerical</w:t>
      </w:r>
      <w:r w:rsidRPr="00ED04FC">
        <w:rPr>
          <w:b w:val="0"/>
          <w:bCs/>
          <w:spacing w:val="-10"/>
          <w:sz w:val="20"/>
          <w:szCs w:val="12"/>
        </w:rPr>
        <w:t xml:space="preserve"> </w:t>
      </w:r>
      <w:r w:rsidRPr="00ED04FC">
        <w:rPr>
          <w:b w:val="0"/>
          <w:bCs/>
          <w:sz w:val="20"/>
          <w:szCs w:val="12"/>
        </w:rPr>
        <w:t>importance</w:t>
      </w:r>
      <w:r w:rsidRPr="00ED04FC">
        <w:rPr>
          <w:b w:val="0"/>
          <w:bCs/>
          <w:spacing w:val="-12"/>
          <w:sz w:val="20"/>
          <w:szCs w:val="12"/>
        </w:rPr>
        <w:t xml:space="preserve"> </w:t>
      </w:r>
      <w:r w:rsidRPr="00ED04FC">
        <w:rPr>
          <w:b w:val="0"/>
          <w:bCs/>
          <w:sz w:val="20"/>
          <w:szCs w:val="12"/>
        </w:rPr>
        <w:t>response by the total number of responses listing that condition.</w:t>
      </w:r>
    </w:p>
    <w:p w:rsidRPr="00ED04FC" w:rsidR="00ED04FC" w:rsidP="00ED04FC" w:rsidRDefault="00ED04FC" w14:paraId="2931F7D9" w14:textId="77777777">
      <w:pPr>
        <w:pStyle w:val="BodyText"/>
        <w:spacing w:before="155" w:line="278" w:lineRule="auto"/>
        <w:ind w:right="355"/>
        <w:jc w:val="both"/>
        <w:rPr>
          <w:b w:val="0"/>
          <w:bCs/>
          <w:sz w:val="20"/>
          <w:szCs w:val="12"/>
        </w:rPr>
      </w:pPr>
      <w:r w:rsidRPr="00ED04FC">
        <w:rPr>
          <w:b w:val="0"/>
          <w:bCs/>
          <w:sz w:val="20"/>
          <w:szCs w:val="12"/>
        </w:rPr>
        <w:t>In</w:t>
      </w:r>
      <w:r w:rsidRPr="00ED04FC">
        <w:rPr>
          <w:b w:val="0"/>
          <w:bCs/>
          <w:spacing w:val="-6"/>
          <w:sz w:val="20"/>
          <w:szCs w:val="12"/>
        </w:rPr>
        <w:t xml:space="preserve"> </w:t>
      </w:r>
      <w:r w:rsidRPr="00ED04FC">
        <w:rPr>
          <w:b w:val="0"/>
          <w:bCs/>
          <w:sz w:val="20"/>
          <w:szCs w:val="12"/>
        </w:rPr>
        <w:t>addition</w:t>
      </w:r>
      <w:r w:rsidRPr="00ED04FC">
        <w:rPr>
          <w:b w:val="0"/>
          <w:bCs/>
          <w:spacing w:val="-8"/>
          <w:sz w:val="20"/>
          <w:szCs w:val="12"/>
        </w:rPr>
        <w:t xml:space="preserve"> </w:t>
      </w:r>
      <w:r w:rsidRPr="00ED04FC">
        <w:rPr>
          <w:b w:val="0"/>
          <w:bCs/>
          <w:sz w:val="20"/>
          <w:szCs w:val="12"/>
        </w:rPr>
        <w:t>to</w:t>
      </w:r>
      <w:r w:rsidRPr="00ED04FC">
        <w:rPr>
          <w:b w:val="0"/>
          <w:bCs/>
          <w:spacing w:val="-9"/>
          <w:sz w:val="20"/>
          <w:szCs w:val="12"/>
        </w:rPr>
        <w:t xml:space="preserve"> </w:t>
      </w:r>
      <w:r w:rsidRPr="00ED04FC">
        <w:rPr>
          <w:b w:val="0"/>
          <w:bCs/>
          <w:sz w:val="20"/>
          <w:szCs w:val="12"/>
        </w:rPr>
        <w:t>the</w:t>
      </w:r>
      <w:r w:rsidRPr="00ED04FC">
        <w:rPr>
          <w:b w:val="0"/>
          <w:bCs/>
          <w:spacing w:val="-9"/>
          <w:sz w:val="20"/>
          <w:szCs w:val="12"/>
        </w:rPr>
        <w:t xml:space="preserve"> </w:t>
      </w:r>
      <w:r w:rsidRPr="00ED04FC">
        <w:rPr>
          <w:b w:val="0"/>
          <w:bCs/>
          <w:sz w:val="20"/>
          <w:szCs w:val="12"/>
        </w:rPr>
        <w:t>ranked</w:t>
      </w:r>
      <w:r w:rsidRPr="00ED04FC">
        <w:rPr>
          <w:b w:val="0"/>
          <w:bCs/>
          <w:spacing w:val="-8"/>
          <w:sz w:val="20"/>
          <w:szCs w:val="12"/>
        </w:rPr>
        <w:t xml:space="preserve"> </w:t>
      </w:r>
      <w:r w:rsidRPr="00ED04FC">
        <w:rPr>
          <w:b w:val="0"/>
          <w:bCs/>
          <w:sz w:val="20"/>
          <w:szCs w:val="12"/>
        </w:rPr>
        <w:t>clinical</w:t>
      </w:r>
      <w:r w:rsidRPr="00ED04FC">
        <w:rPr>
          <w:b w:val="0"/>
          <w:bCs/>
          <w:spacing w:val="-6"/>
          <w:sz w:val="20"/>
          <w:szCs w:val="12"/>
        </w:rPr>
        <w:t xml:space="preserve"> </w:t>
      </w:r>
      <w:r w:rsidRPr="00ED04FC">
        <w:rPr>
          <w:b w:val="0"/>
          <w:bCs/>
          <w:sz w:val="20"/>
          <w:szCs w:val="12"/>
        </w:rPr>
        <w:t>condition</w:t>
      </w:r>
      <w:r w:rsidRPr="00ED04FC">
        <w:rPr>
          <w:b w:val="0"/>
          <w:bCs/>
          <w:spacing w:val="-8"/>
          <w:sz w:val="20"/>
          <w:szCs w:val="12"/>
        </w:rPr>
        <w:t xml:space="preserve"> </w:t>
      </w:r>
      <w:r w:rsidRPr="00ED04FC">
        <w:rPr>
          <w:b w:val="0"/>
          <w:bCs/>
          <w:sz w:val="20"/>
          <w:szCs w:val="12"/>
        </w:rPr>
        <w:t>questions,</w:t>
      </w:r>
      <w:r w:rsidRPr="00ED04FC">
        <w:rPr>
          <w:b w:val="0"/>
          <w:bCs/>
          <w:spacing w:val="-7"/>
          <w:sz w:val="20"/>
          <w:szCs w:val="12"/>
        </w:rPr>
        <w:t xml:space="preserve"> </w:t>
      </w:r>
      <w:r w:rsidRPr="00ED04FC">
        <w:rPr>
          <w:b w:val="0"/>
          <w:bCs/>
          <w:sz w:val="20"/>
          <w:szCs w:val="12"/>
        </w:rPr>
        <w:t>additional</w:t>
      </w:r>
      <w:r w:rsidRPr="00ED04FC">
        <w:rPr>
          <w:b w:val="0"/>
          <w:bCs/>
          <w:spacing w:val="-9"/>
          <w:sz w:val="20"/>
          <w:szCs w:val="12"/>
        </w:rPr>
        <w:t xml:space="preserve"> </w:t>
      </w:r>
      <w:r w:rsidRPr="00ED04FC">
        <w:rPr>
          <w:b w:val="0"/>
          <w:bCs/>
          <w:sz w:val="20"/>
          <w:szCs w:val="12"/>
        </w:rPr>
        <w:t>questions</w:t>
      </w:r>
      <w:r w:rsidRPr="00ED04FC">
        <w:rPr>
          <w:b w:val="0"/>
          <w:bCs/>
          <w:spacing w:val="-9"/>
          <w:sz w:val="20"/>
          <w:szCs w:val="12"/>
        </w:rPr>
        <w:t xml:space="preserve"> </w:t>
      </w:r>
      <w:r w:rsidRPr="00ED04FC">
        <w:rPr>
          <w:b w:val="0"/>
          <w:bCs/>
          <w:sz w:val="20"/>
          <w:szCs w:val="12"/>
        </w:rPr>
        <w:t>relevant</w:t>
      </w:r>
      <w:r w:rsidRPr="00ED04FC">
        <w:rPr>
          <w:b w:val="0"/>
          <w:bCs/>
          <w:spacing w:val="-8"/>
          <w:sz w:val="20"/>
          <w:szCs w:val="12"/>
        </w:rPr>
        <w:t xml:space="preserve"> </w:t>
      </w:r>
      <w:r w:rsidRPr="00ED04FC">
        <w:rPr>
          <w:b w:val="0"/>
          <w:bCs/>
          <w:sz w:val="20"/>
          <w:szCs w:val="12"/>
        </w:rPr>
        <w:t>to</w:t>
      </w:r>
      <w:r w:rsidRPr="00ED04FC">
        <w:rPr>
          <w:b w:val="0"/>
          <w:bCs/>
          <w:spacing w:val="-6"/>
          <w:sz w:val="20"/>
          <w:szCs w:val="12"/>
        </w:rPr>
        <w:t xml:space="preserve"> </w:t>
      </w:r>
      <w:r w:rsidRPr="00ED04FC">
        <w:rPr>
          <w:b w:val="0"/>
          <w:bCs/>
          <w:sz w:val="20"/>
          <w:szCs w:val="12"/>
        </w:rPr>
        <w:t xml:space="preserve">conditions </w:t>
      </w:r>
      <w:r w:rsidRPr="00ED04FC">
        <w:rPr>
          <w:b w:val="0"/>
          <w:bCs/>
          <w:spacing w:val="-2"/>
          <w:sz w:val="20"/>
          <w:szCs w:val="12"/>
        </w:rPr>
        <w:t>of</w:t>
      </w:r>
      <w:r w:rsidRPr="00ED04FC">
        <w:rPr>
          <w:b w:val="0"/>
          <w:bCs/>
          <w:spacing w:val="-7"/>
          <w:sz w:val="20"/>
          <w:szCs w:val="12"/>
        </w:rPr>
        <w:t xml:space="preserve"> </w:t>
      </w:r>
      <w:r w:rsidRPr="00ED04FC">
        <w:rPr>
          <w:b w:val="0"/>
          <w:bCs/>
          <w:spacing w:val="-2"/>
          <w:sz w:val="20"/>
          <w:szCs w:val="12"/>
        </w:rPr>
        <w:t>ongoing</w:t>
      </w:r>
      <w:r w:rsidRPr="00ED04FC">
        <w:rPr>
          <w:b w:val="0"/>
          <w:bCs/>
          <w:spacing w:val="-6"/>
          <w:sz w:val="20"/>
          <w:szCs w:val="12"/>
        </w:rPr>
        <w:t xml:space="preserve"> </w:t>
      </w:r>
      <w:r w:rsidRPr="00ED04FC">
        <w:rPr>
          <w:b w:val="0"/>
          <w:bCs/>
          <w:spacing w:val="-2"/>
          <w:sz w:val="20"/>
          <w:szCs w:val="12"/>
        </w:rPr>
        <w:t>importance</w:t>
      </w:r>
      <w:r w:rsidRPr="00ED04FC">
        <w:rPr>
          <w:b w:val="0"/>
          <w:bCs/>
          <w:spacing w:val="-8"/>
          <w:sz w:val="20"/>
          <w:szCs w:val="12"/>
        </w:rPr>
        <w:t xml:space="preserve"> </w:t>
      </w:r>
      <w:r w:rsidRPr="00ED04FC">
        <w:rPr>
          <w:b w:val="0"/>
          <w:bCs/>
          <w:spacing w:val="-2"/>
          <w:sz w:val="20"/>
          <w:szCs w:val="12"/>
        </w:rPr>
        <w:t>to</w:t>
      </w:r>
      <w:r w:rsidRPr="00ED04FC">
        <w:rPr>
          <w:b w:val="0"/>
          <w:bCs/>
          <w:spacing w:val="-8"/>
          <w:sz w:val="20"/>
          <w:szCs w:val="12"/>
        </w:rPr>
        <w:t xml:space="preserve"> </w:t>
      </w:r>
      <w:r w:rsidRPr="00ED04FC">
        <w:rPr>
          <w:b w:val="0"/>
          <w:bCs/>
          <w:spacing w:val="-2"/>
          <w:sz w:val="20"/>
          <w:szCs w:val="12"/>
        </w:rPr>
        <w:t>the</w:t>
      </w:r>
      <w:r w:rsidRPr="00ED04FC">
        <w:rPr>
          <w:b w:val="0"/>
          <w:bCs/>
          <w:spacing w:val="-8"/>
          <w:sz w:val="20"/>
          <w:szCs w:val="12"/>
        </w:rPr>
        <w:t xml:space="preserve"> </w:t>
      </w:r>
      <w:r w:rsidRPr="00ED04FC">
        <w:rPr>
          <w:b w:val="0"/>
          <w:bCs/>
          <w:spacing w:val="-2"/>
          <w:sz w:val="20"/>
          <w:szCs w:val="12"/>
        </w:rPr>
        <w:t>egg</w:t>
      </w:r>
      <w:r w:rsidRPr="00ED04FC">
        <w:rPr>
          <w:b w:val="0"/>
          <w:bCs/>
          <w:spacing w:val="-9"/>
          <w:sz w:val="20"/>
          <w:szCs w:val="12"/>
        </w:rPr>
        <w:t xml:space="preserve"> </w:t>
      </w:r>
      <w:r w:rsidRPr="00ED04FC">
        <w:rPr>
          <w:b w:val="0"/>
          <w:bCs/>
          <w:spacing w:val="-2"/>
          <w:sz w:val="20"/>
          <w:szCs w:val="12"/>
        </w:rPr>
        <w:t>layer</w:t>
      </w:r>
      <w:r w:rsidRPr="00ED04FC">
        <w:rPr>
          <w:b w:val="0"/>
          <w:bCs/>
          <w:spacing w:val="-8"/>
          <w:sz w:val="20"/>
          <w:szCs w:val="12"/>
        </w:rPr>
        <w:t xml:space="preserve"> </w:t>
      </w:r>
      <w:r w:rsidRPr="00ED04FC">
        <w:rPr>
          <w:b w:val="0"/>
          <w:bCs/>
          <w:spacing w:val="-2"/>
          <w:sz w:val="20"/>
          <w:szCs w:val="12"/>
        </w:rPr>
        <w:t>industry</w:t>
      </w:r>
      <w:r w:rsidRPr="00ED04FC">
        <w:rPr>
          <w:b w:val="0"/>
          <w:bCs/>
          <w:spacing w:val="-7"/>
          <w:sz w:val="20"/>
          <w:szCs w:val="12"/>
        </w:rPr>
        <w:t xml:space="preserve"> </w:t>
      </w:r>
      <w:r w:rsidRPr="00ED04FC">
        <w:rPr>
          <w:b w:val="0"/>
          <w:bCs/>
          <w:spacing w:val="-2"/>
          <w:sz w:val="20"/>
          <w:szCs w:val="12"/>
        </w:rPr>
        <w:t>were</w:t>
      </w:r>
      <w:r w:rsidRPr="00ED04FC">
        <w:rPr>
          <w:b w:val="0"/>
          <w:bCs/>
          <w:spacing w:val="-8"/>
          <w:sz w:val="20"/>
          <w:szCs w:val="12"/>
        </w:rPr>
        <w:t xml:space="preserve"> </w:t>
      </w:r>
      <w:r w:rsidRPr="00ED04FC">
        <w:rPr>
          <w:b w:val="0"/>
          <w:bCs/>
          <w:spacing w:val="-2"/>
          <w:sz w:val="20"/>
          <w:szCs w:val="12"/>
        </w:rPr>
        <w:t>added</w:t>
      </w:r>
      <w:r w:rsidRPr="00ED04FC">
        <w:rPr>
          <w:b w:val="0"/>
          <w:bCs/>
          <w:spacing w:val="-7"/>
          <w:sz w:val="20"/>
          <w:szCs w:val="12"/>
        </w:rPr>
        <w:t xml:space="preserve"> </w:t>
      </w:r>
      <w:r w:rsidRPr="00ED04FC">
        <w:rPr>
          <w:b w:val="0"/>
          <w:bCs/>
          <w:spacing w:val="-2"/>
          <w:sz w:val="20"/>
          <w:szCs w:val="12"/>
        </w:rPr>
        <w:t>to the</w:t>
      </w:r>
      <w:r w:rsidRPr="00ED04FC">
        <w:rPr>
          <w:b w:val="0"/>
          <w:bCs/>
          <w:spacing w:val="-6"/>
          <w:sz w:val="20"/>
          <w:szCs w:val="12"/>
        </w:rPr>
        <w:t xml:space="preserve"> </w:t>
      </w:r>
      <w:r w:rsidRPr="00ED04FC">
        <w:rPr>
          <w:b w:val="0"/>
          <w:bCs/>
          <w:spacing w:val="-2"/>
          <w:sz w:val="20"/>
          <w:szCs w:val="12"/>
        </w:rPr>
        <w:t>survey.</w:t>
      </w:r>
      <w:r w:rsidRPr="00ED04FC">
        <w:rPr>
          <w:b w:val="0"/>
          <w:bCs/>
          <w:spacing w:val="-9"/>
          <w:sz w:val="20"/>
          <w:szCs w:val="12"/>
        </w:rPr>
        <w:t xml:space="preserve"> </w:t>
      </w:r>
      <w:r w:rsidRPr="00ED04FC">
        <w:rPr>
          <w:b w:val="0"/>
          <w:bCs/>
          <w:spacing w:val="-2"/>
          <w:sz w:val="20"/>
          <w:szCs w:val="12"/>
        </w:rPr>
        <w:t>This</w:t>
      </w:r>
      <w:r w:rsidRPr="00ED04FC">
        <w:rPr>
          <w:b w:val="0"/>
          <w:bCs/>
          <w:spacing w:val="-6"/>
          <w:sz w:val="20"/>
          <w:szCs w:val="12"/>
        </w:rPr>
        <w:t xml:space="preserve"> </w:t>
      </w:r>
      <w:r w:rsidRPr="00ED04FC">
        <w:rPr>
          <w:b w:val="0"/>
          <w:bCs/>
          <w:spacing w:val="-2"/>
          <w:sz w:val="20"/>
          <w:szCs w:val="12"/>
        </w:rPr>
        <w:t>year,</w:t>
      </w:r>
      <w:r w:rsidRPr="00ED04FC">
        <w:rPr>
          <w:b w:val="0"/>
          <w:bCs/>
          <w:spacing w:val="-8"/>
          <w:sz w:val="20"/>
          <w:szCs w:val="12"/>
        </w:rPr>
        <w:t xml:space="preserve"> </w:t>
      </w:r>
      <w:r w:rsidRPr="00ED04FC">
        <w:rPr>
          <w:b w:val="0"/>
          <w:bCs/>
          <w:spacing w:val="-2"/>
          <w:sz w:val="20"/>
          <w:szCs w:val="12"/>
        </w:rPr>
        <w:t xml:space="preserve">veterinarians </w:t>
      </w:r>
      <w:r w:rsidRPr="00ED04FC">
        <w:rPr>
          <w:b w:val="0"/>
          <w:bCs/>
          <w:sz w:val="20"/>
          <w:szCs w:val="12"/>
        </w:rPr>
        <w:t>were asked about Avian Metapneumovirus (AMPV) and Salmonella.</w:t>
      </w:r>
    </w:p>
    <w:p w:rsidRPr="00ED04FC" w:rsidR="00ED04FC" w:rsidP="00ED04FC" w:rsidRDefault="00ED04FC" w14:paraId="7CFE1552" w14:textId="77777777">
      <w:pPr>
        <w:pStyle w:val="BodyText"/>
        <w:spacing w:before="159" w:line="278" w:lineRule="auto"/>
        <w:ind w:right="354"/>
        <w:jc w:val="both"/>
        <w:rPr>
          <w:b w:val="0"/>
          <w:bCs/>
          <w:sz w:val="20"/>
          <w:szCs w:val="12"/>
        </w:rPr>
      </w:pPr>
      <w:r w:rsidRPr="00ED04FC">
        <w:rPr>
          <w:b w:val="0"/>
          <w:bCs/>
          <w:sz w:val="20"/>
          <w:szCs w:val="12"/>
        </w:rPr>
        <w:t>For</w:t>
      </w:r>
      <w:r w:rsidRPr="00ED04FC">
        <w:rPr>
          <w:b w:val="0"/>
          <w:bCs/>
          <w:spacing w:val="-14"/>
          <w:sz w:val="20"/>
          <w:szCs w:val="12"/>
        </w:rPr>
        <w:t xml:space="preserve"> </w:t>
      </w:r>
      <w:r w:rsidRPr="00ED04FC">
        <w:rPr>
          <w:b w:val="0"/>
          <w:bCs/>
          <w:sz w:val="20"/>
          <w:szCs w:val="12"/>
        </w:rPr>
        <w:t>AMPV,</w:t>
      </w:r>
      <w:r w:rsidRPr="00ED04FC">
        <w:rPr>
          <w:b w:val="0"/>
          <w:bCs/>
          <w:spacing w:val="-14"/>
          <w:sz w:val="20"/>
          <w:szCs w:val="12"/>
        </w:rPr>
        <w:t xml:space="preserve"> </w:t>
      </w:r>
      <w:r w:rsidRPr="00ED04FC">
        <w:rPr>
          <w:b w:val="0"/>
          <w:bCs/>
          <w:sz w:val="20"/>
          <w:szCs w:val="12"/>
        </w:rPr>
        <w:t>a</w:t>
      </w:r>
      <w:r w:rsidRPr="00ED04FC">
        <w:rPr>
          <w:b w:val="0"/>
          <w:bCs/>
          <w:spacing w:val="-13"/>
          <w:sz w:val="20"/>
          <w:szCs w:val="12"/>
        </w:rPr>
        <w:t xml:space="preserve"> </w:t>
      </w:r>
      <w:r w:rsidRPr="00ED04FC">
        <w:rPr>
          <w:b w:val="0"/>
          <w:bCs/>
          <w:sz w:val="20"/>
          <w:szCs w:val="12"/>
        </w:rPr>
        <w:t>question</w:t>
      </w:r>
      <w:r w:rsidRPr="00ED04FC">
        <w:rPr>
          <w:b w:val="0"/>
          <w:bCs/>
          <w:spacing w:val="-13"/>
          <w:sz w:val="20"/>
          <w:szCs w:val="12"/>
        </w:rPr>
        <w:t xml:space="preserve"> </w:t>
      </w:r>
      <w:r w:rsidRPr="00ED04FC">
        <w:rPr>
          <w:b w:val="0"/>
          <w:bCs/>
          <w:sz w:val="20"/>
          <w:szCs w:val="12"/>
        </w:rPr>
        <w:t>about</w:t>
      </w:r>
      <w:r w:rsidRPr="00ED04FC">
        <w:rPr>
          <w:b w:val="0"/>
          <w:bCs/>
          <w:spacing w:val="-14"/>
          <w:sz w:val="20"/>
          <w:szCs w:val="12"/>
        </w:rPr>
        <w:t xml:space="preserve"> </w:t>
      </w:r>
      <w:r w:rsidRPr="00ED04FC">
        <w:rPr>
          <w:b w:val="0"/>
          <w:bCs/>
          <w:sz w:val="20"/>
          <w:szCs w:val="12"/>
        </w:rPr>
        <w:t>the</w:t>
      </w:r>
      <w:r w:rsidRPr="00ED04FC">
        <w:rPr>
          <w:b w:val="0"/>
          <w:bCs/>
          <w:spacing w:val="-12"/>
          <w:sz w:val="20"/>
          <w:szCs w:val="12"/>
        </w:rPr>
        <w:t xml:space="preserve"> </w:t>
      </w:r>
      <w:r w:rsidRPr="00ED04FC">
        <w:rPr>
          <w:b w:val="0"/>
          <w:bCs/>
          <w:sz w:val="20"/>
          <w:szCs w:val="12"/>
        </w:rPr>
        <w:t>impact</w:t>
      </w:r>
      <w:r w:rsidRPr="00ED04FC">
        <w:rPr>
          <w:b w:val="0"/>
          <w:bCs/>
          <w:spacing w:val="-14"/>
          <w:sz w:val="20"/>
          <w:szCs w:val="12"/>
        </w:rPr>
        <w:t xml:space="preserve"> </w:t>
      </w:r>
      <w:r w:rsidRPr="00ED04FC">
        <w:rPr>
          <w:b w:val="0"/>
          <w:bCs/>
          <w:sz w:val="20"/>
          <w:szCs w:val="12"/>
        </w:rPr>
        <w:t>and</w:t>
      </w:r>
      <w:r w:rsidRPr="00ED04FC">
        <w:rPr>
          <w:b w:val="0"/>
          <w:bCs/>
          <w:spacing w:val="-14"/>
          <w:sz w:val="20"/>
          <w:szCs w:val="12"/>
        </w:rPr>
        <w:t xml:space="preserve"> </w:t>
      </w:r>
      <w:r w:rsidRPr="00ED04FC">
        <w:rPr>
          <w:b w:val="0"/>
          <w:bCs/>
          <w:sz w:val="20"/>
          <w:szCs w:val="12"/>
        </w:rPr>
        <w:t>level</w:t>
      </w:r>
      <w:r w:rsidRPr="00ED04FC">
        <w:rPr>
          <w:b w:val="0"/>
          <w:bCs/>
          <w:spacing w:val="-12"/>
          <w:sz w:val="20"/>
          <w:szCs w:val="12"/>
        </w:rPr>
        <w:t xml:space="preserve"> </w:t>
      </w:r>
      <w:r w:rsidRPr="00ED04FC">
        <w:rPr>
          <w:b w:val="0"/>
          <w:bCs/>
          <w:sz w:val="20"/>
          <w:szCs w:val="12"/>
        </w:rPr>
        <w:t>of</w:t>
      </w:r>
      <w:r w:rsidRPr="00ED04FC">
        <w:rPr>
          <w:b w:val="0"/>
          <w:bCs/>
          <w:spacing w:val="-12"/>
          <w:sz w:val="20"/>
          <w:szCs w:val="12"/>
        </w:rPr>
        <w:t xml:space="preserve"> </w:t>
      </w:r>
      <w:r w:rsidRPr="00ED04FC">
        <w:rPr>
          <w:b w:val="0"/>
          <w:bCs/>
          <w:sz w:val="20"/>
          <w:szCs w:val="12"/>
        </w:rPr>
        <w:t>concern</w:t>
      </w:r>
      <w:r w:rsidRPr="00ED04FC">
        <w:rPr>
          <w:b w:val="0"/>
          <w:bCs/>
          <w:spacing w:val="-13"/>
          <w:sz w:val="20"/>
          <w:szCs w:val="12"/>
        </w:rPr>
        <w:t xml:space="preserve"> </w:t>
      </w:r>
      <w:r w:rsidRPr="00ED04FC">
        <w:rPr>
          <w:b w:val="0"/>
          <w:bCs/>
          <w:sz w:val="20"/>
          <w:szCs w:val="12"/>
        </w:rPr>
        <w:t>of</w:t>
      </w:r>
      <w:r w:rsidRPr="00ED04FC">
        <w:rPr>
          <w:b w:val="0"/>
          <w:bCs/>
          <w:spacing w:val="-12"/>
          <w:sz w:val="20"/>
          <w:szCs w:val="12"/>
        </w:rPr>
        <w:t xml:space="preserve"> </w:t>
      </w:r>
      <w:r w:rsidRPr="00ED04FC">
        <w:rPr>
          <w:b w:val="0"/>
          <w:bCs/>
          <w:sz w:val="20"/>
          <w:szCs w:val="12"/>
        </w:rPr>
        <w:t>Avian</w:t>
      </w:r>
      <w:r w:rsidRPr="00ED04FC">
        <w:rPr>
          <w:b w:val="0"/>
          <w:bCs/>
          <w:spacing w:val="-13"/>
          <w:sz w:val="20"/>
          <w:szCs w:val="12"/>
        </w:rPr>
        <w:t xml:space="preserve"> </w:t>
      </w:r>
      <w:r w:rsidRPr="00ED04FC">
        <w:rPr>
          <w:b w:val="0"/>
          <w:bCs/>
          <w:sz w:val="20"/>
          <w:szCs w:val="12"/>
        </w:rPr>
        <w:t>Metapneumovirus</w:t>
      </w:r>
      <w:r w:rsidRPr="00ED04FC">
        <w:rPr>
          <w:b w:val="0"/>
          <w:bCs/>
          <w:spacing w:val="-8"/>
          <w:sz w:val="20"/>
          <w:szCs w:val="12"/>
        </w:rPr>
        <w:t xml:space="preserve"> </w:t>
      </w:r>
      <w:r w:rsidRPr="00ED04FC">
        <w:rPr>
          <w:b w:val="0"/>
          <w:bCs/>
          <w:sz w:val="20"/>
          <w:szCs w:val="12"/>
        </w:rPr>
        <w:t>infection in supervised</w:t>
      </w:r>
      <w:r w:rsidRPr="00ED04FC">
        <w:rPr>
          <w:b w:val="0"/>
          <w:bCs/>
          <w:spacing w:val="-1"/>
          <w:sz w:val="20"/>
          <w:szCs w:val="12"/>
        </w:rPr>
        <w:t xml:space="preserve"> </w:t>
      </w:r>
      <w:r w:rsidRPr="00ED04FC">
        <w:rPr>
          <w:b w:val="0"/>
          <w:bCs/>
          <w:sz w:val="20"/>
          <w:szCs w:val="12"/>
        </w:rPr>
        <w:t>flocks was included, as well as an open-ended</w:t>
      </w:r>
      <w:r w:rsidRPr="00ED04FC">
        <w:rPr>
          <w:b w:val="0"/>
          <w:bCs/>
          <w:spacing w:val="-2"/>
          <w:sz w:val="20"/>
          <w:szCs w:val="12"/>
        </w:rPr>
        <w:t xml:space="preserve"> </w:t>
      </w:r>
      <w:r w:rsidRPr="00ED04FC">
        <w:rPr>
          <w:b w:val="0"/>
          <w:bCs/>
          <w:sz w:val="20"/>
          <w:szCs w:val="12"/>
        </w:rPr>
        <w:t>question</w:t>
      </w:r>
      <w:r w:rsidRPr="00ED04FC">
        <w:rPr>
          <w:b w:val="0"/>
          <w:bCs/>
          <w:spacing w:val="-1"/>
          <w:sz w:val="20"/>
          <w:szCs w:val="12"/>
        </w:rPr>
        <w:t xml:space="preserve"> </w:t>
      </w:r>
      <w:r w:rsidRPr="00ED04FC">
        <w:rPr>
          <w:b w:val="0"/>
          <w:bCs/>
          <w:sz w:val="20"/>
          <w:szCs w:val="12"/>
        </w:rPr>
        <w:t>to list</w:t>
      </w:r>
      <w:r w:rsidRPr="00ED04FC">
        <w:rPr>
          <w:b w:val="0"/>
          <w:bCs/>
          <w:spacing w:val="-4"/>
          <w:sz w:val="20"/>
          <w:szCs w:val="12"/>
        </w:rPr>
        <w:t xml:space="preserve"> </w:t>
      </w:r>
      <w:r w:rsidRPr="00ED04FC">
        <w:rPr>
          <w:b w:val="0"/>
          <w:bCs/>
          <w:sz w:val="20"/>
          <w:szCs w:val="12"/>
        </w:rPr>
        <w:t>specific</w:t>
      </w:r>
      <w:r w:rsidRPr="00ED04FC">
        <w:rPr>
          <w:b w:val="0"/>
          <w:bCs/>
          <w:spacing w:val="-1"/>
          <w:sz w:val="20"/>
          <w:szCs w:val="12"/>
        </w:rPr>
        <w:t xml:space="preserve"> </w:t>
      </w:r>
      <w:r w:rsidRPr="00ED04FC">
        <w:rPr>
          <w:b w:val="0"/>
          <w:bCs/>
          <w:sz w:val="20"/>
          <w:szCs w:val="12"/>
        </w:rPr>
        <w:t>impacts</w:t>
      </w:r>
      <w:r w:rsidRPr="00ED04FC">
        <w:rPr>
          <w:b w:val="0"/>
          <w:bCs/>
          <w:spacing w:val="-1"/>
          <w:sz w:val="20"/>
          <w:szCs w:val="12"/>
        </w:rPr>
        <w:t xml:space="preserve"> </w:t>
      </w:r>
      <w:r w:rsidRPr="00ED04FC">
        <w:rPr>
          <w:b w:val="0"/>
          <w:bCs/>
          <w:sz w:val="20"/>
          <w:szCs w:val="12"/>
        </w:rPr>
        <w:t>and outcomes of concern, and which specific production styles have been most impacted in the respondents’ experience. Additional questions about vaccination against AMPV and the production styles being vaccinated were included as well.</w:t>
      </w:r>
    </w:p>
    <w:p w:rsidRPr="00ED04FC" w:rsidR="00ED04FC" w:rsidP="00ED04FC" w:rsidRDefault="00ED04FC" w14:paraId="3A84F4A8" w14:textId="77777777">
      <w:pPr>
        <w:pStyle w:val="BodyText"/>
        <w:spacing w:before="159" w:line="278" w:lineRule="auto"/>
        <w:ind w:right="359"/>
        <w:jc w:val="both"/>
        <w:rPr>
          <w:b w:val="0"/>
          <w:bCs/>
          <w:sz w:val="20"/>
          <w:szCs w:val="12"/>
        </w:rPr>
      </w:pPr>
      <w:r w:rsidRPr="00ED04FC">
        <w:rPr>
          <w:b w:val="0"/>
          <w:bCs/>
          <w:spacing w:val="-2"/>
          <w:sz w:val="20"/>
          <w:szCs w:val="12"/>
        </w:rPr>
        <w:t>For</w:t>
      </w:r>
      <w:r w:rsidRPr="00ED04FC">
        <w:rPr>
          <w:b w:val="0"/>
          <w:bCs/>
          <w:spacing w:val="-7"/>
          <w:sz w:val="20"/>
          <w:szCs w:val="12"/>
        </w:rPr>
        <w:t xml:space="preserve"> </w:t>
      </w:r>
      <w:r w:rsidRPr="00ED04FC">
        <w:rPr>
          <w:b w:val="0"/>
          <w:bCs/>
          <w:spacing w:val="-2"/>
          <w:sz w:val="20"/>
          <w:szCs w:val="12"/>
        </w:rPr>
        <w:t>Salmonella,</w:t>
      </w:r>
      <w:r w:rsidRPr="00ED04FC">
        <w:rPr>
          <w:b w:val="0"/>
          <w:bCs/>
          <w:spacing w:val="-8"/>
          <w:sz w:val="20"/>
          <w:szCs w:val="12"/>
        </w:rPr>
        <w:t xml:space="preserve"> </w:t>
      </w:r>
      <w:r w:rsidRPr="00ED04FC">
        <w:rPr>
          <w:b w:val="0"/>
          <w:bCs/>
          <w:spacing w:val="-2"/>
          <w:sz w:val="20"/>
          <w:szCs w:val="12"/>
        </w:rPr>
        <w:t>respondents</w:t>
      </w:r>
      <w:r w:rsidRPr="00ED04FC">
        <w:rPr>
          <w:b w:val="0"/>
          <w:bCs/>
          <w:spacing w:val="-5"/>
          <w:sz w:val="20"/>
          <w:szCs w:val="12"/>
        </w:rPr>
        <w:t xml:space="preserve"> </w:t>
      </w:r>
      <w:r w:rsidRPr="00ED04FC">
        <w:rPr>
          <w:b w:val="0"/>
          <w:bCs/>
          <w:spacing w:val="-2"/>
          <w:sz w:val="20"/>
          <w:szCs w:val="12"/>
        </w:rPr>
        <w:t>were</w:t>
      </w:r>
      <w:r w:rsidRPr="00ED04FC">
        <w:rPr>
          <w:b w:val="0"/>
          <w:bCs/>
          <w:spacing w:val="-7"/>
          <w:sz w:val="20"/>
          <w:szCs w:val="12"/>
        </w:rPr>
        <w:t xml:space="preserve"> </w:t>
      </w:r>
      <w:r w:rsidRPr="00ED04FC">
        <w:rPr>
          <w:b w:val="0"/>
          <w:bCs/>
          <w:spacing w:val="-2"/>
          <w:sz w:val="20"/>
          <w:szCs w:val="12"/>
        </w:rPr>
        <w:t>asked</w:t>
      </w:r>
      <w:r w:rsidRPr="00ED04FC">
        <w:rPr>
          <w:b w:val="0"/>
          <w:bCs/>
          <w:spacing w:val="-5"/>
          <w:sz w:val="20"/>
          <w:szCs w:val="12"/>
        </w:rPr>
        <w:t xml:space="preserve"> </w:t>
      </w:r>
      <w:r w:rsidRPr="00ED04FC">
        <w:rPr>
          <w:b w:val="0"/>
          <w:bCs/>
          <w:spacing w:val="-2"/>
          <w:sz w:val="20"/>
          <w:szCs w:val="12"/>
        </w:rPr>
        <w:t>if</w:t>
      </w:r>
      <w:r w:rsidRPr="00ED04FC">
        <w:rPr>
          <w:b w:val="0"/>
          <w:bCs/>
          <w:spacing w:val="-7"/>
          <w:sz w:val="20"/>
          <w:szCs w:val="12"/>
        </w:rPr>
        <w:t xml:space="preserve"> </w:t>
      </w:r>
      <w:r w:rsidRPr="00ED04FC">
        <w:rPr>
          <w:b w:val="0"/>
          <w:bCs/>
          <w:spacing w:val="-2"/>
          <w:sz w:val="20"/>
          <w:szCs w:val="12"/>
        </w:rPr>
        <w:t>they</w:t>
      </w:r>
      <w:r w:rsidRPr="00ED04FC">
        <w:rPr>
          <w:b w:val="0"/>
          <w:bCs/>
          <w:spacing w:val="-5"/>
          <w:sz w:val="20"/>
          <w:szCs w:val="12"/>
        </w:rPr>
        <w:t xml:space="preserve"> </w:t>
      </w:r>
      <w:r w:rsidRPr="00ED04FC">
        <w:rPr>
          <w:b w:val="0"/>
          <w:bCs/>
          <w:spacing w:val="-2"/>
          <w:sz w:val="20"/>
          <w:szCs w:val="12"/>
        </w:rPr>
        <w:t>had</w:t>
      </w:r>
      <w:r w:rsidRPr="00ED04FC">
        <w:rPr>
          <w:b w:val="0"/>
          <w:bCs/>
          <w:spacing w:val="-7"/>
          <w:sz w:val="20"/>
          <w:szCs w:val="12"/>
        </w:rPr>
        <w:t xml:space="preserve"> </w:t>
      </w:r>
      <w:r w:rsidRPr="00ED04FC">
        <w:rPr>
          <w:b w:val="0"/>
          <w:bCs/>
          <w:spacing w:val="-2"/>
          <w:sz w:val="20"/>
          <w:szCs w:val="12"/>
        </w:rPr>
        <w:t>perceived</w:t>
      </w:r>
      <w:r w:rsidRPr="00ED04FC">
        <w:rPr>
          <w:b w:val="0"/>
          <w:bCs/>
          <w:spacing w:val="-5"/>
          <w:sz w:val="20"/>
          <w:szCs w:val="12"/>
        </w:rPr>
        <w:t xml:space="preserve"> </w:t>
      </w:r>
      <w:r w:rsidRPr="00ED04FC">
        <w:rPr>
          <w:b w:val="0"/>
          <w:bCs/>
          <w:spacing w:val="-2"/>
          <w:sz w:val="20"/>
          <w:szCs w:val="12"/>
        </w:rPr>
        <w:t>an</w:t>
      </w:r>
      <w:r w:rsidRPr="00ED04FC">
        <w:rPr>
          <w:b w:val="0"/>
          <w:bCs/>
          <w:spacing w:val="-7"/>
          <w:sz w:val="20"/>
          <w:szCs w:val="12"/>
        </w:rPr>
        <w:t xml:space="preserve"> </w:t>
      </w:r>
      <w:r w:rsidRPr="00ED04FC">
        <w:rPr>
          <w:b w:val="0"/>
          <w:bCs/>
          <w:spacing w:val="-2"/>
          <w:sz w:val="20"/>
          <w:szCs w:val="12"/>
        </w:rPr>
        <w:t>increase</w:t>
      </w:r>
      <w:r w:rsidRPr="00ED04FC">
        <w:rPr>
          <w:b w:val="0"/>
          <w:bCs/>
          <w:spacing w:val="-8"/>
          <w:sz w:val="20"/>
          <w:szCs w:val="12"/>
        </w:rPr>
        <w:t xml:space="preserve"> </w:t>
      </w:r>
      <w:r w:rsidRPr="00ED04FC">
        <w:rPr>
          <w:b w:val="0"/>
          <w:bCs/>
          <w:spacing w:val="-2"/>
          <w:sz w:val="20"/>
          <w:szCs w:val="12"/>
        </w:rPr>
        <w:t>in</w:t>
      </w:r>
      <w:r w:rsidRPr="00ED04FC">
        <w:rPr>
          <w:b w:val="0"/>
          <w:bCs/>
          <w:spacing w:val="-4"/>
          <w:sz w:val="20"/>
          <w:szCs w:val="12"/>
        </w:rPr>
        <w:t xml:space="preserve"> </w:t>
      </w:r>
      <w:r w:rsidRPr="00ED04FC">
        <w:rPr>
          <w:b w:val="0"/>
          <w:bCs/>
          <w:spacing w:val="-2"/>
          <w:sz w:val="20"/>
          <w:szCs w:val="12"/>
        </w:rPr>
        <w:t>Salmonella</w:t>
      </w:r>
      <w:r w:rsidRPr="00ED04FC">
        <w:rPr>
          <w:b w:val="0"/>
          <w:bCs/>
          <w:spacing w:val="-4"/>
          <w:sz w:val="20"/>
          <w:szCs w:val="12"/>
        </w:rPr>
        <w:t xml:space="preserve"> </w:t>
      </w:r>
      <w:r w:rsidRPr="00ED04FC">
        <w:rPr>
          <w:b w:val="0"/>
          <w:bCs/>
          <w:spacing w:val="-2"/>
          <w:sz w:val="20"/>
          <w:szCs w:val="12"/>
        </w:rPr>
        <w:t xml:space="preserve">challenge </w:t>
      </w:r>
      <w:r w:rsidRPr="00ED04FC">
        <w:rPr>
          <w:b w:val="0"/>
          <w:bCs/>
          <w:sz w:val="20"/>
          <w:szCs w:val="12"/>
        </w:rPr>
        <w:t>in</w:t>
      </w:r>
      <w:r w:rsidRPr="00ED04FC">
        <w:rPr>
          <w:b w:val="0"/>
          <w:bCs/>
          <w:spacing w:val="-14"/>
          <w:sz w:val="20"/>
          <w:szCs w:val="12"/>
        </w:rPr>
        <w:t xml:space="preserve"> </w:t>
      </w:r>
      <w:r w:rsidRPr="00ED04FC">
        <w:rPr>
          <w:b w:val="0"/>
          <w:bCs/>
          <w:sz w:val="20"/>
          <w:szCs w:val="12"/>
        </w:rPr>
        <w:t>flocks</w:t>
      </w:r>
      <w:r w:rsidRPr="00ED04FC">
        <w:rPr>
          <w:b w:val="0"/>
          <w:bCs/>
          <w:spacing w:val="-14"/>
          <w:sz w:val="20"/>
          <w:szCs w:val="12"/>
        </w:rPr>
        <w:t xml:space="preserve"> </w:t>
      </w:r>
      <w:r w:rsidRPr="00ED04FC">
        <w:rPr>
          <w:b w:val="0"/>
          <w:bCs/>
          <w:sz w:val="20"/>
          <w:szCs w:val="12"/>
        </w:rPr>
        <w:t>under</w:t>
      </w:r>
      <w:r w:rsidRPr="00ED04FC">
        <w:rPr>
          <w:b w:val="0"/>
          <w:bCs/>
          <w:spacing w:val="-13"/>
          <w:sz w:val="20"/>
          <w:szCs w:val="12"/>
        </w:rPr>
        <w:t xml:space="preserve"> </w:t>
      </w:r>
      <w:r w:rsidRPr="00ED04FC">
        <w:rPr>
          <w:b w:val="0"/>
          <w:bCs/>
          <w:sz w:val="20"/>
          <w:szCs w:val="12"/>
        </w:rPr>
        <w:t>their</w:t>
      </w:r>
      <w:r w:rsidRPr="00ED04FC">
        <w:rPr>
          <w:b w:val="0"/>
          <w:bCs/>
          <w:spacing w:val="-14"/>
          <w:sz w:val="20"/>
          <w:szCs w:val="12"/>
        </w:rPr>
        <w:t xml:space="preserve"> </w:t>
      </w:r>
      <w:r w:rsidRPr="00ED04FC">
        <w:rPr>
          <w:b w:val="0"/>
          <w:bCs/>
          <w:sz w:val="20"/>
          <w:szCs w:val="12"/>
        </w:rPr>
        <w:t>supervision</w:t>
      </w:r>
      <w:r w:rsidRPr="00ED04FC">
        <w:rPr>
          <w:b w:val="0"/>
          <w:bCs/>
          <w:spacing w:val="-13"/>
          <w:sz w:val="20"/>
          <w:szCs w:val="12"/>
        </w:rPr>
        <w:t xml:space="preserve"> </w:t>
      </w:r>
      <w:r w:rsidRPr="00ED04FC">
        <w:rPr>
          <w:b w:val="0"/>
          <w:bCs/>
          <w:sz w:val="20"/>
          <w:szCs w:val="12"/>
        </w:rPr>
        <w:t>this</w:t>
      </w:r>
      <w:r w:rsidRPr="00ED04FC">
        <w:rPr>
          <w:b w:val="0"/>
          <w:bCs/>
          <w:spacing w:val="-14"/>
          <w:sz w:val="20"/>
          <w:szCs w:val="12"/>
        </w:rPr>
        <w:t xml:space="preserve"> </w:t>
      </w:r>
      <w:r w:rsidRPr="00ED04FC">
        <w:rPr>
          <w:b w:val="0"/>
          <w:bCs/>
          <w:sz w:val="20"/>
          <w:szCs w:val="12"/>
        </w:rPr>
        <w:t>year,</w:t>
      </w:r>
      <w:r w:rsidRPr="00ED04FC">
        <w:rPr>
          <w:b w:val="0"/>
          <w:bCs/>
          <w:spacing w:val="-13"/>
          <w:sz w:val="20"/>
          <w:szCs w:val="12"/>
        </w:rPr>
        <w:t xml:space="preserve"> </w:t>
      </w:r>
      <w:r w:rsidRPr="00ED04FC">
        <w:rPr>
          <w:b w:val="0"/>
          <w:bCs/>
          <w:sz w:val="20"/>
          <w:szCs w:val="12"/>
        </w:rPr>
        <w:t>and</w:t>
      </w:r>
      <w:r w:rsidRPr="00ED04FC">
        <w:rPr>
          <w:b w:val="0"/>
          <w:bCs/>
          <w:spacing w:val="-14"/>
          <w:sz w:val="20"/>
          <w:szCs w:val="12"/>
        </w:rPr>
        <w:t xml:space="preserve"> </w:t>
      </w:r>
      <w:r w:rsidRPr="00ED04FC">
        <w:rPr>
          <w:b w:val="0"/>
          <w:bCs/>
          <w:sz w:val="20"/>
          <w:szCs w:val="12"/>
        </w:rPr>
        <w:t>which,</w:t>
      </w:r>
      <w:r w:rsidRPr="00ED04FC">
        <w:rPr>
          <w:b w:val="0"/>
          <w:bCs/>
          <w:spacing w:val="-14"/>
          <w:sz w:val="20"/>
          <w:szCs w:val="12"/>
        </w:rPr>
        <w:t xml:space="preserve"> </w:t>
      </w:r>
      <w:r w:rsidRPr="00ED04FC">
        <w:rPr>
          <w:b w:val="0"/>
          <w:bCs/>
          <w:sz w:val="20"/>
          <w:szCs w:val="12"/>
        </w:rPr>
        <w:t>if</w:t>
      </w:r>
      <w:r w:rsidRPr="00ED04FC">
        <w:rPr>
          <w:b w:val="0"/>
          <w:bCs/>
          <w:spacing w:val="-13"/>
          <w:sz w:val="20"/>
          <w:szCs w:val="12"/>
        </w:rPr>
        <w:t xml:space="preserve"> </w:t>
      </w:r>
      <w:r w:rsidRPr="00ED04FC">
        <w:rPr>
          <w:b w:val="0"/>
          <w:bCs/>
          <w:sz w:val="20"/>
          <w:szCs w:val="12"/>
        </w:rPr>
        <w:t>any,</w:t>
      </w:r>
      <w:r w:rsidRPr="00ED04FC">
        <w:rPr>
          <w:b w:val="0"/>
          <w:bCs/>
          <w:spacing w:val="-14"/>
          <w:sz w:val="20"/>
          <w:szCs w:val="12"/>
        </w:rPr>
        <w:t xml:space="preserve"> </w:t>
      </w:r>
      <w:r w:rsidRPr="00ED04FC">
        <w:rPr>
          <w:b w:val="0"/>
          <w:bCs/>
          <w:sz w:val="20"/>
          <w:szCs w:val="12"/>
        </w:rPr>
        <w:t>additional</w:t>
      </w:r>
      <w:r w:rsidRPr="00ED04FC">
        <w:rPr>
          <w:b w:val="0"/>
          <w:bCs/>
          <w:spacing w:val="-13"/>
          <w:sz w:val="20"/>
          <w:szCs w:val="12"/>
        </w:rPr>
        <w:t xml:space="preserve"> </w:t>
      </w:r>
      <w:r w:rsidRPr="00ED04FC">
        <w:rPr>
          <w:b w:val="0"/>
          <w:bCs/>
          <w:sz w:val="20"/>
          <w:szCs w:val="12"/>
        </w:rPr>
        <w:t>control</w:t>
      </w:r>
      <w:r w:rsidRPr="00ED04FC">
        <w:rPr>
          <w:b w:val="0"/>
          <w:bCs/>
          <w:spacing w:val="-14"/>
          <w:sz w:val="20"/>
          <w:szCs w:val="12"/>
        </w:rPr>
        <w:t xml:space="preserve"> </w:t>
      </w:r>
      <w:r w:rsidRPr="00ED04FC">
        <w:rPr>
          <w:b w:val="0"/>
          <w:bCs/>
          <w:sz w:val="20"/>
          <w:szCs w:val="12"/>
        </w:rPr>
        <w:t>measures</w:t>
      </w:r>
      <w:r w:rsidRPr="00ED04FC">
        <w:rPr>
          <w:b w:val="0"/>
          <w:bCs/>
          <w:spacing w:val="-13"/>
          <w:sz w:val="20"/>
          <w:szCs w:val="12"/>
        </w:rPr>
        <w:t xml:space="preserve"> </w:t>
      </w:r>
      <w:r w:rsidRPr="00ED04FC">
        <w:rPr>
          <w:b w:val="0"/>
          <w:bCs/>
          <w:sz w:val="20"/>
          <w:szCs w:val="12"/>
        </w:rPr>
        <w:t>they</w:t>
      </w:r>
      <w:r w:rsidRPr="00ED04FC">
        <w:rPr>
          <w:b w:val="0"/>
          <w:bCs/>
          <w:spacing w:val="-14"/>
          <w:sz w:val="20"/>
          <w:szCs w:val="12"/>
        </w:rPr>
        <w:t xml:space="preserve"> </w:t>
      </w:r>
      <w:r w:rsidRPr="00ED04FC">
        <w:rPr>
          <w:b w:val="0"/>
          <w:bCs/>
          <w:sz w:val="20"/>
          <w:szCs w:val="12"/>
        </w:rPr>
        <w:t xml:space="preserve">had </w:t>
      </w:r>
      <w:r w:rsidRPr="00ED04FC">
        <w:rPr>
          <w:b w:val="0"/>
          <w:bCs/>
          <w:spacing w:val="-2"/>
          <w:sz w:val="20"/>
          <w:szCs w:val="12"/>
        </w:rPr>
        <w:t>implemented.</w:t>
      </w:r>
    </w:p>
    <w:p w:rsidRPr="00ED04FC" w:rsidR="00ED04FC" w:rsidP="00ED04FC" w:rsidRDefault="00ED04FC" w14:paraId="19AAB344" w14:textId="77777777">
      <w:pPr>
        <w:pStyle w:val="BodyText"/>
        <w:spacing w:before="157" w:line="278" w:lineRule="auto"/>
        <w:ind w:right="356"/>
        <w:jc w:val="both"/>
        <w:rPr>
          <w:b w:val="0"/>
          <w:bCs/>
          <w:sz w:val="20"/>
          <w:szCs w:val="12"/>
        </w:rPr>
      </w:pPr>
      <w:r w:rsidRPr="00ED04FC">
        <w:rPr>
          <w:b w:val="0"/>
          <w:bCs/>
          <w:sz w:val="20"/>
          <w:szCs w:val="12"/>
        </w:rPr>
        <w:t>A total of 22 out of 34 (65%) of polled veterinarians responded to the survey. The results of the disease survey are shown below by category in ranked order of importance as</w:t>
      </w:r>
      <w:r w:rsidRPr="00ED04FC">
        <w:rPr>
          <w:b w:val="0"/>
          <w:bCs/>
          <w:spacing w:val="-1"/>
          <w:sz w:val="20"/>
          <w:szCs w:val="12"/>
        </w:rPr>
        <w:t xml:space="preserve"> </w:t>
      </w:r>
      <w:r w:rsidRPr="00ED04FC">
        <w:rPr>
          <w:b w:val="0"/>
          <w:bCs/>
          <w:sz w:val="20"/>
          <w:szCs w:val="12"/>
        </w:rPr>
        <w:t xml:space="preserve">described above. </w:t>
      </w:r>
      <w:r w:rsidRPr="00ED04FC">
        <w:rPr>
          <w:b w:val="0"/>
          <w:bCs/>
          <w:spacing w:val="-2"/>
          <w:sz w:val="20"/>
          <w:szCs w:val="12"/>
        </w:rPr>
        <w:t>The</w:t>
      </w:r>
      <w:r w:rsidRPr="00ED04FC">
        <w:rPr>
          <w:b w:val="0"/>
          <w:bCs/>
          <w:spacing w:val="-7"/>
          <w:sz w:val="20"/>
          <w:szCs w:val="12"/>
        </w:rPr>
        <w:t xml:space="preserve"> </w:t>
      </w:r>
      <w:r w:rsidRPr="00ED04FC">
        <w:rPr>
          <w:b w:val="0"/>
          <w:bCs/>
          <w:spacing w:val="-2"/>
          <w:sz w:val="20"/>
          <w:szCs w:val="12"/>
        </w:rPr>
        <w:t>top</w:t>
      </w:r>
      <w:r w:rsidRPr="00ED04FC">
        <w:rPr>
          <w:b w:val="0"/>
          <w:bCs/>
          <w:spacing w:val="-6"/>
          <w:sz w:val="20"/>
          <w:szCs w:val="12"/>
        </w:rPr>
        <w:t xml:space="preserve"> </w:t>
      </w:r>
      <w:r w:rsidRPr="00ED04FC">
        <w:rPr>
          <w:b w:val="0"/>
          <w:bCs/>
          <w:spacing w:val="-2"/>
          <w:sz w:val="20"/>
          <w:szCs w:val="12"/>
        </w:rPr>
        <w:t>5</w:t>
      </w:r>
      <w:r w:rsidRPr="00ED04FC">
        <w:rPr>
          <w:b w:val="0"/>
          <w:bCs/>
          <w:spacing w:val="-7"/>
          <w:sz w:val="20"/>
          <w:szCs w:val="12"/>
        </w:rPr>
        <w:t xml:space="preserve"> </w:t>
      </w:r>
      <w:r w:rsidRPr="00ED04FC">
        <w:rPr>
          <w:b w:val="0"/>
          <w:bCs/>
          <w:spacing w:val="-2"/>
          <w:sz w:val="20"/>
          <w:szCs w:val="12"/>
        </w:rPr>
        <w:t>conditions</w:t>
      </w:r>
      <w:r w:rsidRPr="00ED04FC">
        <w:rPr>
          <w:b w:val="0"/>
          <w:bCs/>
          <w:spacing w:val="-9"/>
          <w:sz w:val="20"/>
          <w:szCs w:val="12"/>
        </w:rPr>
        <w:t xml:space="preserve"> </w:t>
      </w:r>
      <w:r w:rsidRPr="00ED04FC">
        <w:rPr>
          <w:b w:val="0"/>
          <w:bCs/>
          <w:spacing w:val="-2"/>
          <w:sz w:val="20"/>
          <w:szCs w:val="12"/>
        </w:rPr>
        <w:t>in</w:t>
      </w:r>
      <w:r w:rsidRPr="00ED04FC">
        <w:rPr>
          <w:b w:val="0"/>
          <w:bCs/>
          <w:spacing w:val="-7"/>
          <w:sz w:val="20"/>
          <w:szCs w:val="12"/>
        </w:rPr>
        <w:t xml:space="preserve"> </w:t>
      </w:r>
      <w:r w:rsidRPr="00ED04FC">
        <w:rPr>
          <w:b w:val="0"/>
          <w:bCs/>
          <w:spacing w:val="-2"/>
          <w:sz w:val="20"/>
          <w:szCs w:val="12"/>
        </w:rPr>
        <w:t>each</w:t>
      </w:r>
      <w:r w:rsidRPr="00ED04FC">
        <w:rPr>
          <w:b w:val="0"/>
          <w:bCs/>
          <w:spacing w:val="-5"/>
          <w:sz w:val="20"/>
          <w:szCs w:val="12"/>
        </w:rPr>
        <w:t xml:space="preserve"> </w:t>
      </w:r>
      <w:r w:rsidRPr="00ED04FC">
        <w:rPr>
          <w:b w:val="0"/>
          <w:bCs/>
          <w:spacing w:val="-2"/>
          <w:sz w:val="20"/>
          <w:szCs w:val="12"/>
        </w:rPr>
        <w:t>category</w:t>
      </w:r>
      <w:r w:rsidRPr="00ED04FC">
        <w:rPr>
          <w:b w:val="0"/>
          <w:bCs/>
          <w:spacing w:val="-6"/>
          <w:sz w:val="20"/>
          <w:szCs w:val="12"/>
        </w:rPr>
        <w:t xml:space="preserve"> </w:t>
      </w:r>
      <w:r w:rsidRPr="00ED04FC">
        <w:rPr>
          <w:b w:val="0"/>
          <w:bCs/>
          <w:spacing w:val="-2"/>
          <w:sz w:val="20"/>
          <w:szCs w:val="12"/>
        </w:rPr>
        <w:t>are</w:t>
      </w:r>
      <w:r w:rsidRPr="00ED04FC">
        <w:rPr>
          <w:b w:val="0"/>
          <w:bCs/>
          <w:spacing w:val="-11"/>
          <w:sz w:val="20"/>
          <w:szCs w:val="12"/>
        </w:rPr>
        <w:t xml:space="preserve"> </w:t>
      </w:r>
      <w:r w:rsidRPr="00ED04FC">
        <w:rPr>
          <w:b w:val="0"/>
          <w:bCs/>
          <w:spacing w:val="-2"/>
          <w:sz w:val="20"/>
          <w:szCs w:val="12"/>
        </w:rPr>
        <w:t>bolded.</w:t>
      </w:r>
      <w:r w:rsidRPr="00ED04FC">
        <w:rPr>
          <w:b w:val="0"/>
          <w:bCs/>
          <w:spacing w:val="-6"/>
          <w:sz w:val="20"/>
          <w:szCs w:val="12"/>
        </w:rPr>
        <w:t xml:space="preserve"> </w:t>
      </w:r>
      <w:r w:rsidRPr="00ED04FC">
        <w:rPr>
          <w:b w:val="0"/>
          <w:bCs/>
          <w:spacing w:val="-2"/>
          <w:sz w:val="20"/>
          <w:szCs w:val="12"/>
        </w:rPr>
        <w:t>The</w:t>
      </w:r>
      <w:r w:rsidRPr="00ED04FC">
        <w:rPr>
          <w:b w:val="0"/>
          <w:bCs/>
          <w:spacing w:val="-7"/>
          <w:sz w:val="20"/>
          <w:szCs w:val="12"/>
        </w:rPr>
        <w:t xml:space="preserve"> </w:t>
      </w:r>
      <w:r w:rsidRPr="00ED04FC">
        <w:rPr>
          <w:b w:val="0"/>
          <w:bCs/>
          <w:spacing w:val="-2"/>
          <w:sz w:val="20"/>
          <w:szCs w:val="12"/>
        </w:rPr>
        <w:t>weighted</w:t>
      </w:r>
      <w:r w:rsidRPr="00ED04FC">
        <w:rPr>
          <w:b w:val="0"/>
          <w:bCs/>
          <w:spacing w:val="-6"/>
          <w:sz w:val="20"/>
          <w:szCs w:val="12"/>
        </w:rPr>
        <w:t xml:space="preserve"> </w:t>
      </w:r>
      <w:r w:rsidRPr="00ED04FC">
        <w:rPr>
          <w:b w:val="0"/>
          <w:bCs/>
          <w:spacing w:val="-2"/>
          <w:sz w:val="20"/>
          <w:szCs w:val="12"/>
        </w:rPr>
        <w:t>importance</w:t>
      </w:r>
      <w:r w:rsidRPr="00ED04FC">
        <w:rPr>
          <w:b w:val="0"/>
          <w:bCs/>
          <w:spacing w:val="-11"/>
          <w:sz w:val="20"/>
          <w:szCs w:val="12"/>
        </w:rPr>
        <w:t xml:space="preserve"> </w:t>
      </w:r>
      <w:r w:rsidRPr="00ED04FC">
        <w:rPr>
          <w:b w:val="0"/>
          <w:bCs/>
          <w:spacing w:val="-2"/>
          <w:sz w:val="20"/>
          <w:szCs w:val="12"/>
        </w:rPr>
        <w:t>score</w:t>
      </w:r>
      <w:r w:rsidRPr="00ED04FC">
        <w:rPr>
          <w:b w:val="0"/>
          <w:bCs/>
          <w:spacing w:val="-5"/>
          <w:sz w:val="20"/>
          <w:szCs w:val="12"/>
        </w:rPr>
        <w:t xml:space="preserve"> </w:t>
      </w:r>
      <w:r w:rsidRPr="00ED04FC">
        <w:rPr>
          <w:b w:val="0"/>
          <w:bCs/>
          <w:spacing w:val="-2"/>
          <w:sz w:val="20"/>
          <w:szCs w:val="12"/>
        </w:rPr>
        <w:t>and</w:t>
      </w:r>
      <w:r w:rsidRPr="00ED04FC">
        <w:rPr>
          <w:b w:val="0"/>
          <w:bCs/>
          <w:spacing w:val="-7"/>
          <w:sz w:val="20"/>
          <w:szCs w:val="12"/>
        </w:rPr>
        <w:t xml:space="preserve"> </w:t>
      </w:r>
      <w:r w:rsidRPr="00ED04FC">
        <w:rPr>
          <w:b w:val="0"/>
          <w:bCs/>
          <w:spacing w:val="-2"/>
          <w:sz w:val="20"/>
          <w:szCs w:val="12"/>
        </w:rPr>
        <w:t>the</w:t>
      </w:r>
      <w:r w:rsidRPr="00ED04FC">
        <w:rPr>
          <w:b w:val="0"/>
          <w:bCs/>
          <w:spacing w:val="-11"/>
          <w:sz w:val="20"/>
          <w:szCs w:val="12"/>
        </w:rPr>
        <w:t xml:space="preserve"> </w:t>
      </w:r>
      <w:r w:rsidRPr="00ED04FC">
        <w:rPr>
          <w:b w:val="0"/>
          <w:bCs/>
          <w:spacing w:val="-2"/>
          <w:sz w:val="20"/>
          <w:szCs w:val="12"/>
        </w:rPr>
        <w:t xml:space="preserve">number </w:t>
      </w:r>
      <w:r w:rsidRPr="00ED04FC">
        <w:rPr>
          <w:b w:val="0"/>
          <w:bCs/>
          <w:sz w:val="20"/>
          <w:szCs w:val="12"/>
        </w:rPr>
        <w:t>of</w:t>
      </w:r>
      <w:r w:rsidRPr="00ED04FC">
        <w:rPr>
          <w:b w:val="0"/>
          <w:bCs/>
          <w:spacing w:val="-13"/>
          <w:sz w:val="20"/>
          <w:szCs w:val="12"/>
        </w:rPr>
        <w:t xml:space="preserve"> </w:t>
      </w:r>
      <w:r w:rsidRPr="00ED04FC">
        <w:rPr>
          <w:b w:val="0"/>
          <w:bCs/>
          <w:sz w:val="20"/>
          <w:szCs w:val="12"/>
        </w:rPr>
        <w:t>responses</w:t>
      </w:r>
      <w:r w:rsidRPr="00ED04FC">
        <w:rPr>
          <w:b w:val="0"/>
          <w:bCs/>
          <w:spacing w:val="-14"/>
          <w:sz w:val="20"/>
          <w:szCs w:val="12"/>
        </w:rPr>
        <w:t xml:space="preserve"> </w:t>
      </w:r>
      <w:r w:rsidRPr="00ED04FC">
        <w:rPr>
          <w:b w:val="0"/>
          <w:bCs/>
          <w:sz w:val="20"/>
          <w:szCs w:val="12"/>
        </w:rPr>
        <w:t>listing</w:t>
      </w:r>
      <w:r w:rsidRPr="00ED04FC">
        <w:rPr>
          <w:b w:val="0"/>
          <w:bCs/>
          <w:spacing w:val="-11"/>
          <w:sz w:val="20"/>
          <w:szCs w:val="12"/>
        </w:rPr>
        <w:t xml:space="preserve"> </w:t>
      </w:r>
      <w:r w:rsidRPr="00ED04FC">
        <w:rPr>
          <w:b w:val="0"/>
          <w:bCs/>
          <w:sz w:val="20"/>
          <w:szCs w:val="12"/>
        </w:rPr>
        <w:t>each</w:t>
      </w:r>
      <w:r w:rsidRPr="00ED04FC">
        <w:rPr>
          <w:b w:val="0"/>
          <w:bCs/>
          <w:spacing w:val="-13"/>
          <w:sz w:val="20"/>
          <w:szCs w:val="12"/>
        </w:rPr>
        <w:t xml:space="preserve"> </w:t>
      </w:r>
      <w:r w:rsidRPr="00ED04FC">
        <w:rPr>
          <w:b w:val="0"/>
          <w:bCs/>
          <w:sz w:val="20"/>
          <w:szCs w:val="12"/>
        </w:rPr>
        <w:t>condition</w:t>
      </w:r>
      <w:r w:rsidRPr="00ED04FC">
        <w:rPr>
          <w:b w:val="0"/>
          <w:bCs/>
          <w:spacing w:val="-11"/>
          <w:sz w:val="20"/>
          <w:szCs w:val="12"/>
        </w:rPr>
        <w:t xml:space="preserve"> </w:t>
      </w:r>
      <w:r w:rsidRPr="00ED04FC">
        <w:rPr>
          <w:b w:val="0"/>
          <w:bCs/>
          <w:sz w:val="20"/>
          <w:szCs w:val="12"/>
        </w:rPr>
        <w:t>are</w:t>
      </w:r>
      <w:r w:rsidRPr="00ED04FC">
        <w:rPr>
          <w:b w:val="0"/>
          <w:bCs/>
          <w:spacing w:val="-14"/>
          <w:sz w:val="20"/>
          <w:szCs w:val="12"/>
        </w:rPr>
        <w:t xml:space="preserve"> </w:t>
      </w:r>
      <w:r w:rsidRPr="00ED04FC">
        <w:rPr>
          <w:b w:val="0"/>
          <w:bCs/>
          <w:sz w:val="20"/>
          <w:szCs w:val="12"/>
        </w:rPr>
        <w:t>included</w:t>
      </w:r>
      <w:r w:rsidRPr="00ED04FC">
        <w:rPr>
          <w:b w:val="0"/>
          <w:bCs/>
          <w:spacing w:val="-10"/>
          <w:sz w:val="20"/>
          <w:szCs w:val="12"/>
        </w:rPr>
        <w:t xml:space="preserve"> </w:t>
      </w:r>
      <w:r w:rsidRPr="00ED04FC">
        <w:rPr>
          <w:b w:val="0"/>
          <w:bCs/>
          <w:sz w:val="20"/>
          <w:szCs w:val="12"/>
        </w:rPr>
        <w:t>in</w:t>
      </w:r>
      <w:r w:rsidRPr="00ED04FC">
        <w:rPr>
          <w:b w:val="0"/>
          <w:bCs/>
          <w:spacing w:val="-13"/>
          <w:sz w:val="20"/>
          <w:szCs w:val="12"/>
        </w:rPr>
        <w:t xml:space="preserve"> </w:t>
      </w:r>
      <w:r w:rsidRPr="00ED04FC">
        <w:rPr>
          <w:b w:val="0"/>
          <w:bCs/>
          <w:sz w:val="20"/>
          <w:szCs w:val="12"/>
        </w:rPr>
        <w:t>each</w:t>
      </w:r>
      <w:r w:rsidRPr="00ED04FC">
        <w:rPr>
          <w:b w:val="0"/>
          <w:bCs/>
          <w:spacing w:val="-11"/>
          <w:sz w:val="20"/>
          <w:szCs w:val="12"/>
        </w:rPr>
        <w:t xml:space="preserve"> </w:t>
      </w:r>
      <w:r w:rsidRPr="00ED04FC">
        <w:rPr>
          <w:b w:val="0"/>
          <w:bCs/>
          <w:sz w:val="20"/>
          <w:szCs w:val="12"/>
        </w:rPr>
        <w:t>table.</w:t>
      </w:r>
      <w:r w:rsidRPr="00ED04FC">
        <w:rPr>
          <w:b w:val="0"/>
          <w:bCs/>
          <w:spacing w:val="-12"/>
          <w:sz w:val="20"/>
          <w:szCs w:val="12"/>
        </w:rPr>
        <w:t xml:space="preserve"> </w:t>
      </w:r>
      <w:r w:rsidRPr="00ED04FC">
        <w:rPr>
          <w:b w:val="0"/>
          <w:bCs/>
          <w:sz w:val="20"/>
          <w:szCs w:val="12"/>
        </w:rPr>
        <w:t>A</w:t>
      </w:r>
      <w:r w:rsidRPr="00ED04FC">
        <w:rPr>
          <w:b w:val="0"/>
          <w:bCs/>
          <w:spacing w:val="-14"/>
          <w:sz w:val="20"/>
          <w:szCs w:val="12"/>
        </w:rPr>
        <w:t xml:space="preserve"> </w:t>
      </w:r>
      <w:r w:rsidRPr="00ED04FC">
        <w:rPr>
          <w:b w:val="0"/>
          <w:bCs/>
          <w:sz w:val="20"/>
          <w:szCs w:val="12"/>
        </w:rPr>
        <w:t>column</w:t>
      </w:r>
      <w:r w:rsidRPr="00ED04FC">
        <w:rPr>
          <w:b w:val="0"/>
          <w:bCs/>
          <w:spacing w:val="-10"/>
          <w:sz w:val="20"/>
          <w:szCs w:val="12"/>
        </w:rPr>
        <w:t xml:space="preserve"> </w:t>
      </w:r>
      <w:r w:rsidRPr="00ED04FC">
        <w:rPr>
          <w:b w:val="0"/>
          <w:bCs/>
          <w:sz w:val="20"/>
          <w:szCs w:val="12"/>
        </w:rPr>
        <w:t>indicating</w:t>
      </w:r>
      <w:r w:rsidRPr="00ED04FC">
        <w:rPr>
          <w:b w:val="0"/>
          <w:bCs/>
          <w:spacing w:val="-12"/>
          <w:sz w:val="20"/>
          <w:szCs w:val="12"/>
        </w:rPr>
        <w:t xml:space="preserve"> </w:t>
      </w:r>
      <w:r w:rsidRPr="00ED04FC">
        <w:rPr>
          <w:b w:val="0"/>
          <w:bCs/>
          <w:sz w:val="20"/>
          <w:szCs w:val="12"/>
        </w:rPr>
        <w:t>a</w:t>
      </w:r>
      <w:r w:rsidRPr="00ED04FC">
        <w:rPr>
          <w:b w:val="0"/>
          <w:bCs/>
          <w:spacing w:val="-12"/>
          <w:sz w:val="20"/>
          <w:szCs w:val="12"/>
        </w:rPr>
        <w:t xml:space="preserve"> </w:t>
      </w:r>
      <w:r w:rsidRPr="00ED04FC">
        <w:rPr>
          <w:b w:val="0"/>
          <w:bCs/>
          <w:sz w:val="20"/>
          <w:szCs w:val="12"/>
        </w:rPr>
        <w:t>change</w:t>
      </w:r>
      <w:r w:rsidRPr="00ED04FC">
        <w:rPr>
          <w:b w:val="0"/>
          <w:bCs/>
          <w:spacing w:val="-14"/>
          <w:sz w:val="20"/>
          <w:szCs w:val="12"/>
        </w:rPr>
        <w:t xml:space="preserve"> </w:t>
      </w:r>
      <w:r w:rsidRPr="00ED04FC">
        <w:rPr>
          <w:b w:val="0"/>
          <w:bCs/>
          <w:sz w:val="20"/>
          <w:szCs w:val="12"/>
        </w:rPr>
        <w:t>in</w:t>
      </w:r>
      <w:r w:rsidRPr="00ED04FC">
        <w:rPr>
          <w:b w:val="0"/>
          <w:bCs/>
          <w:spacing w:val="-12"/>
          <w:sz w:val="20"/>
          <w:szCs w:val="12"/>
        </w:rPr>
        <w:t xml:space="preserve"> </w:t>
      </w:r>
      <w:r w:rsidRPr="00ED04FC">
        <w:rPr>
          <w:b w:val="0"/>
          <w:bCs/>
          <w:sz w:val="20"/>
          <w:szCs w:val="12"/>
        </w:rPr>
        <w:t>the ranking from last year for each condition was also added.</w:t>
      </w:r>
    </w:p>
    <w:p w:rsidR="00ED04FC" w:rsidP="00ED04FC" w:rsidRDefault="00ED04FC" w14:paraId="44ABF033" w14:textId="77777777">
      <w:pPr>
        <w:pStyle w:val="BodyText"/>
        <w:spacing w:line="278" w:lineRule="auto"/>
        <w:jc w:val="both"/>
        <w:sectPr w:rsidR="00ED04FC" w:rsidSect="00ED04FC">
          <w:pgSz w:w="12240" w:h="15840" w:orient="portrait"/>
          <w:pgMar w:top="1400" w:right="1080" w:bottom="280" w:left="1080" w:header="720" w:footer="720" w:gutter="0"/>
          <w:cols w:space="720"/>
        </w:sectPr>
      </w:pPr>
    </w:p>
    <w:p w:rsidR="00ED04FC" w:rsidP="00ED04FC" w:rsidRDefault="00ED04FC" w14:paraId="132AACB9" w14:textId="77777777">
      <w:pPr>
        <w:spacing w:before="40"/>
        <w:ind w:left="360"/>
        <w:rPr>
          <w:b/>
          <w:sz w:val="24"/>
        </w:rPr>
      </w:pPr>
      <w:r>
        <w:rPr>
          <w:b/>
          <w:sz w:val="24"/>
        </w:rPr>
        <w:t>Conventional</w:t>
      </w:r>
      <w:r>
        <w:rPr>
          <w:b/>
          <w:spacing w:val="-5"/>
          <w:sz w:val="24"/>
        </w:rPr>
        <w:t xml:space="preserve"> </w:t>
      </w:r>
      <w:r>
        <w:rPr>
          <w:b/>
          <w:sz w:val="24"/>
        </w:rPr>
        <w:t>Pullets</w:t>
      </w:r>
      <w:r>
        <w:rPr>
          <w:b/>
          <w:spacing w:val="-3"/>
          <w:sz w:val="24"/>
        </w:rPr>
        <w:t xml:space="preserve"> </w:t>
      </w:r>
      <w:r>
        <w:rPr>
          <w:b/>
          <w:sz w:val="24"/>
        </w:rPr>
        <w:t>–</w:t>
      </w:r>
      <w:r>
        <w:rPr>
          <w:b/>
          <w:spacing w:val="-7"/>
          <w:sz w:val="24"/>
        </w:rPr>
        <w:t xml:space="preserve"> </w:t>
      </w:r>
      <w:r>
        <w:rPr>
          <w:b/>
          <w:sz w:val="24"/>
        </w:rPr>
        <w:t>17</w:t>
      </w:r>
      <w:r>
        <w:rPr>
          <w:b/>
          <w:spacing w:val="-4"/>
          <w:sz w:val="24"/>
        </w:rPr>
        <w:t xml:space="preserve"> </w:t>
      </w:r>
      <w:r>
        <w:rPr>
          <w:b/>
          <w:spacing w:val="-2"/>
          <w:sz w:val="24"/>
        </w:rPr>
        <w:t>Respondents</w:t>
      </w:r>
    </w:p>
    <w:p w:rsidR="00ED04FC" w:rsidP="00ED04FC" w:rsidRDefault="00ED04FC" w14:paraId="6730E0AA" w14:textId="77777777">
      <w:pPr>
        <w:pStyle w:val="BodyText"/>
        <w:spacing w:before="6"/>
        <w:rPr>
          <w:b w:val="0"/>
          <w:sz w:val="16"/>
        </w:rPr>
      </w:pPr>
    </w:p>
    <w:tbl>
      <w:tblPr>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3"/>
        <w:gridCol w:w="235"/>
        <w:gridCol w:w="967"/>
        <w:gridCol w:w="4006"/>
        <w:gridCol w:w="1610"/>
        <w:gridCol w:w="1578"/>
      </w:tblGrid>
      <w:tr w:rsidR="00ED04FC" w:rsidTr="00E246E2" w14:paraId="67B3FDFD" w14:textId="77777777">
        <w:trPr>
          <w:trHeight w:val="607"/>
        </w:trPr>
        <w:tc>
          <w:tcPr>
            <w:tcW w:w="953" w:type="dxa"/>
            <w:tcBorders>
              <w:top w:val="nil"/>
              <w:left w:val="nil"/>
              <w:bottom w:val="nil"/>
            </w:tcBorders>
            <w:shd w:val="clear" w:color="auto" w:fill="000000"/>
          </w:tcPr>
          <w:p w:rsidR="00ED04FC" w:rsidP="00E246E2" w:rsidRDefault="00ED04FC" w14:paraId="5927C115" w14:textId="77777777">
            <w:pPr>
              <w:pStyle w:val="TableParagraph"/>
              <w:spacing w:before="155"/>
              <w:ind w:left="12"/>
              <w:rPr>
                <w:b/>
                <w:sz w:val="24"/>
              </w:rPr>
            </w:pPr>
            <w:r>
              <w:rPr>
                <w:b/>
                <w:color w:val="FFFFFF"/>
                <w:spacing w:val="-2"/>
                <w:sz w:val="24"/>
              </w:rPr>
              <w:t>Change</w:t>
            </w:r>
          </w:p>
        </w:tc>
        <w:tc>
          <w:tcPr>
            <w:tcW w:w="235" w:type="dxa"/>
            <w:vMerge w:val="restart"/>
            <w:tcBorders>
              <w:top w:val="nil"/>
              <w:bottom w:val="nil"/>
            </w:tcBorders>
          </w:tcPr>
          <w:p w:rsidR="00ED04FC" w:rsidP="00E246E2" w:rsidRDefault="00ED04FC" w14:paraId="65272EF9" w14:textId="77777777">
            <w:pPr>
              <w:pStyle w:val="TableParagraph"/>
              <w:jc w:val="left"/>
              <w:rPr>
                <w:sz w:val="24"/>
              </w:rPr>
            </w:pPr>
          </w:p>
        </w:tc>
        <w:tc>
          <w:tcPr>
            <w:tcW w:w="967" w:type="dxa"/>
            <w:tcBorders>
              <w:top w:val="nil"/>
              <w:bottom w:val="nil"/>
              <w:right w:val="nil"/>
            </w:tcBorders>
            <w:shd w:val="clear" w:color="auto" w:fill="000000"/>
          </w:tcPr>
          <w:p w:rsidR="00ED04FC" w:rsidP="00E246E2" w:rsidRDefault="00ED04FC" w14:paraId="2B41F953" w14:textId="77777777">
            <w:pPr>
              <w:pStyle w:val="TableParagraph"/>
              <w:spacing w:before="155"/>
              <w:ind w:left="4"/>
              <w:rPr>
                <w:b/>
                <w:sz w:val="24"/>
              </w:rPr>
            </w:pPr>
            <w:r>
              <w:rPr>
                <w:b/>
                <w:color w:val="FFFFFF"/>
                <w:spacing w:val="-4"/>
                <w:sz w:val="24"/>
              </w:rPr>
              <w:t>Rank</w:t>
            </w:r>
          </w:p>
        </w:tc>
        <w:tc>
          <w:tcPr>
            <w:tcW w:w="4006" w:type="dxa"/>
            <w:tcBorders>
              <w:top w:val="nil"/>
              <w:left w:val="nil"/>
              <w:bottom w:val="nil"/>
              <w:right w:val="nil"/>
            </w:tcBorders>
            <w:shd w:val="clear" w:color="auto" w:fill="000000"/>
          </w:tcPr>
          <w:p w:rsidR="00ED04FC" w:rsidP="00E246E2" w:rsidRDefault="00ED04FC" w14:paraId="1D06AA17" w14:textId="77777777">
            <w:pPr>
              <w:pStyle w:val="TableParagraph"/>
              <w:spacing w:before="155"/>
              <w:rPr>
                <w:b/>
                <w:sz w:val="24"/>
              </w:rPr>
            </w:pPr>
            <w:r>
              <w:rPr>
                <w:b/>
                <w:color w:val="FFFFFF"/>
                <w:spacing w:val="-2"/>
                <w:sz w:val="24"/>
              </w:rPr>
              <w:t>Condition</w:t>
            </w:r>
          </w:p>
        </w:tc>
        <w:tc>
          <w:tcPr>
            <w:tcW w:w="1610" w:type="dxa"/>
            <w:tcBorders>
              <w:top w:val="nil"/>
              <w:left w:val="nil"/>
              <w:bottom w:val="nil"/>
              <w:right w:val="nil"/>
            </w:tcBorders>
            <w:shd w:val="clear" w:color="auto" w:fill="000000"/>
          </w:tcPr>
          <w:p w:rsidR="00ED04FC" w:rsidP="00E246E2" w:rsidRDefault="00ED04FC" w14:paraId="23B7EC07" w14:textId="77777777">
            <w:pPr>
              <w:pStyle w:val="TableParagraph"/>
              <w:spacing w:before="1" w:line="290" w:lineRule="atLeast"/>
              <w:ind w:left="233" w:firstLine="98"/>
              <w:jc w:val="left"/>
              <w:rPr>
                <w:b/>
                <w:sz w:val="24"/>
              </w:rPr>
            </w:pPr>
            <w:r>
              <w:rPr>
                <w:b/>
                <w:color w:val="FFFFFF"/>
                <w:spacing w:val="-2"/>
                <w:sz w:val="24"/>
              </w:rPr>
              <w:t>Weighted Importance</w:t>
            </w:r>
          </w:p>
        </w:tc>
        <w:tc>
          <w:tcPr>
            <w:tcW w:w="1578" w:type="dxa"/>
            <w:tcBorders>
              <w:top w:val="nil"/>
              <w:left w:val="nil"/>
              <w:bottom w:val="nil"/>
              <w:right w:val="nil"/>
            </w:tcBorders>
            <w:shd w:val="clear" w:color="auto" w:fill="000000"/>
          </w:tcPr>
          <w:p w:rsidR="00ED04FC" w:rsidP="00E246E2" w:rsidRDefault="00ED04FC" w14:paraId="61E6A0CF" w14:textId="77777777">
            <w:pPr>
              <w:pStyle w:val="TableParagraph"/>
              <w:spacing w:before="155"/>
              <w:ind w:left="16"/>
              <w:rPr>
                <w:b/>
                <w:sz w:val="24"/>
              </w:rPr>
            </w:pPr>
            <w:r>
              <w:rPr>
                <w:b/>
                <w:color w:val="FFFFFF"/>
                <w:spacing w:val="-2"/>
                <w:sz w:val="24"/>
              </w:rPr>
              <w:t>Responses</w:t>
            </w:r>
          </w:p>
        </w:tc>
      </w:tr>
      <w:tr w:rsidR="00ED04FC" w:rsidTr="00E246E2" w14:paraId="4EBA6574" w14:textId="77777777">
        <w:trPr>
          <w:trHeight w:val="503"/>
        </w:trPr>
        <w:tc>
          <w:tcPr>
            <w:tcW w:w="953" w:type="dxa"/>
            <w:tcBorders>
              <w:top w:val="nil"/>
              <w:left w:val="single" w:color="666666" w:sz="4" w:space="0"/>
              <w:bottom w:val="single" w:color="666666" w:sz="4" w:space="0"/>
            </w:tcBorders>
            <w:shd w:val="clear" w:color="auto" w:fill="CCCCCC"/>
          </w:tcPr>
          <w:p w:rsidR="00ED04FC" w:rsidP="00E246E2" w:rsidRDefault="00ED04FC" w14:paraId="7F23B61D"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180E6342" w14:textId="77777777">
            <w:pPr>
              <w:rPr>
                <w:sz w:val="2"/>
                <w:szCs w:val="2"/>
              </w:rPr>
            </w:pPr>
          </w:p>
        </w:tc>
        <w:tc>
          <w:tcPr>
            <w:tcW w:w="967" w:type="dxa"/>
            <w:tcBorders>
              <w:top w:val="nil"/>
              <w:bottom w:val="single" w:color="666666" w:sz="4" w:space="0"/>
              <w:right w:val="single" w:color="666666" w:sz="4" w:space="0"/>
            </w:tcBorders>
            <w:shd w:val="clear" w:color="auto" w:fill="CCCCCC"/>
          </w:tcPr>
          <w:p w:rsidR="00ED04FC" w:rsidP="00E246E2" w:rsidRDefault="00ED04FC" w14:paraId="7B02A407" w14:textId="77777777">
            <w:pPr>
              <w:pStyle w:val="TableParagraph"/>
              <w:ind w:left="12" w:right="4"/>
              <w:rPr>
                <w:b/>
                <w:sz w:val="24"/>
              </w:rPr>
            </w:pPr>
            <w:r>
              <w:rPr>
                <w:b/>
                <w:spacing w:val="-10"/>
                <w:sz w:val="24"/>
              </w:rPr>
              <w:t>1</w:t>
            </w:r>
          </w:p>
        </w:tc>
        <w:tc>
          <w:tcPr>
            <w:tcW w:w="4006"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2F5BA491" w14:textId="77777777">
            <w:pPr>
              <w:pStyle w:val="TableParagraph"/>
              <w:ind w:left="13" w:right="2"/>
              <w:rPr>
                <w:b/>
                <w:sz w:val="24"/>
              </w:rPr>
            </w:pPr>
            <w:r>
              <w:rPr>
                <w:b/>
                <w:spacing w:val="-2"/>
                <w:sz w:val="24"/>
              </w:rPr>
              <w:t>Coccidiosis</w:t>
            </w:r>
          </w:p>
        </w:tc>
        <w:tc>
          <w:tcPr>
            <w:tcW w:w="1610"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69C52A9C" w14:textId="77777777">
            <w:pPr>
              <w:pStyle w:val="TableParagraph"/>
              <w:rPr>
                <w:b/>
                <w:sz w:val="24"/>
              </w:rPr>
            </w:pPr>
            <w:r>
              <w:rPr>
                <w:b/>
                <w:spacing w:val="-5"/>
                <w:sz w:val="24"/>
              </w:rPr>
              <w:t>3.0</w:t>
            </w:r>
          </w:p>
        </w:tc>
        <w:tc>
          <w:tcPr>
            <w:tcW w:w="1578"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4C009E01" w14:textId="77777777">
            <w:pPr>
              <w:pStyle w:val="TableParagraph"/>
              <w:ind w:left="14"/>
              <w:rPr>
                <w:b/>
                <w:sz w:val="24"/>
              </w:rPr>
            </w:pPr>
            <w:r>
              <w:rPr>
                <w:b/>
                <w:spacing w:val="-5"/>
                <w:sz w:val="24"/>
              </w:rPr>
              <w:t>13</w:t>
            </w:r>
          </w:p>
        </w:tc>
      </w:tr>
      <w:tr w:rsidR="00ED04FC" w:rsidTr="00E246E2" w14:paraId="5427DA84"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FD2EBDB" w14:textId="77777777">
            <w:pPr>
              <w:pStyle w:val="TableParagraph"/>
              <w:ind w:left="9"/>
              <w:rPr>
                <w:sz w:val="24"/>
              </w:rPr>
            </w:pPr>
            <w:r>
              <w:rPr>
                <w:color w:val="4EA72D"/>
                <w:sz w:val="24"/>
              </w:rPr>
              <w:t>↑</w:t>
            </w:r>
            <w:r>
              <w:rPr>
                <w:color w:val="4EA72D"/>
                <w:spacing w:val="1"/>
                <w:sz w:val="24"/>
              </w:rPr>
              <w:t xml:space="preserve"> </w:t>
            </w:r>
            <w:r>
              <w:rPr>
                <w:color w:val="4EA72D"/>
                <w:spacing w:val="-10"/>
                <w:sz w:val="24"/>
              </w:rPr>
              <w:t>3</w:t>
            </w:r>
          </w:p>
        </w:tc>
        <w:tc>
          <w:tcPr>
            <w:tcW w:w="235" w:type="dxa"/>
            <w:vMerge/>
            <w:tcBorders>
              <w:top w:val="nil"/>
              <w:bottom w:val="nil"/>
            </w:tcBorders>
          </w:tcPr>
          <w:p w:rsidR="00ED04FC" w:rsidP="00E246E2" w:rsidRDefault="00ED04FC" w14:paraId="39AF0CCC"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B8AB897" w14:textId="77777777">
            <w:pPr>
              <w:pStyle w:val="TableParagraph"/>
              <w:ind w:left="12" w:right="4"/>
              <w:rPr>
                <w:b/>
                <w:sz w:val="24"/>
              </w:rPr>
            </w:pPr>
            <w:r>
              <w:rPr>
                <w:b/>
                <w:spacing w:val="-10"/>
                <w:sz w:val="24"/>
              </w:rPr>
              <w:t>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3D84176" w14:textId="77777777">
            <w:pPr>
              <w:pStyle w:val="TableParagraph"/>
              <w:ind w:left="13" w:right="2"/>
              <w:rPr>
                <w:b/>
                <w:sz w:val="24"/>
              </w:rPr>
            </w:pPr>
            <w:r>
              <w:rPr>
                <w:b/>
                <w:sz w:val="24"/>
              </w:rPr>
              <w:t>Chick</w:t>
            </w:r>
            <w:r>
              <w:rPr>
                <w:b/>
                <w:spacing w:val="-3"/>
                <w:sz w:val="24"/>
              </w:rPr>
              <w:t xml:space="preserve"> </w:t>
            </w:r>
            <w:r>
              <w:rPr>
                <w:b/>
                <w:sz w:val="24"/>
              </w:rPr>
              <w:t>Quality</w:t>
            </w:r>
            <w:r>
              <w:rPr>
                <w:b/>
                <w:spacing w:val="-1"/>
                <w:sz w:val="24"/>
              </w:rPr>
              <w:t xml:space="preserve"> </w:t>
            </w:r>
            <w:r>
              <w:rPr>
                <w:b/>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A542614" w14:textId="77777777">
            <w:pPr>
              <w:pStyle w:val="TableParagraph"/>
              <w:rPr>
                <w:b/>
                <w:sz w:val="24"/>
              </w:rPr>
            </w:pPr>
            <w:r>
              <w:rPr>
                <w:b/>
                <w:spacing w:val="-5"/>
                <w:sz w:val="24"/>
              </w:rPr>
              <w:t>2.8</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945C1C8" w14:textId="77777777">
            <w:pPr>
              <w:pStyle w:val="TableParagraph"/>
              <w:ind w:left="14"/>
              <w:rPr>
                <w:b/>
                <w:sz w:val="24"/>
              </w:rPr>
            </w:pPr>
            <w:r>
              <w:rPr>
                <w:b/>
                <w:spacing w:val="-5"/>
                <w:sz w:val="24"/>
              </w:rPr>
              <w:t>13</w:t>
            </w:r>
          </w:p>
        </w:tc>
      </w:tr>
      <w:tr w:rsidR="00ED04FC" w:rsidTr="00E246E2" w14:paraId="7FC04B64"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7F6D106" w14:textId="77777777">
            <w:pPr>
              <w:pStyle w:val="TableParagraph"/>
              <w:ind w:left="9"/>
              <w:rPr>
                <w:sz w:val="24"/>
              </w:rPr>
            </w:pPr>
            <w:r>
              <w:rPr>
                <w:color w:val="FF0000"/>
                <w:sz w:val="24"/>
              </w:rPr>
              <w:t>↓</w:t>
            </w:r>
            <w:r>
              <w:rPr>
                <w:color w:val="FF0000"/>
                <w:spacing w:val="1"/>
                <w:sz w:val="24"/>
              </w:rPr>
              <w:t xml:space="preserve"> </w:t>
            </w:r>
            <w:r>
              <w:rPr>
                <w:color w:val="FF0000"/>
                <w:spacing w:val="-10"/>
                <w:sz w:val="24"/>
              </w:rPr>
              <w:t>1</w:t>
            </w:r>
          </w:p>
        </w:tc>
        <w:tc>
          <w:tcPr>
            <w:tcW w:w="235" w:type="dxa"/>
            <w:vMerge/>
            <w:tcBorders>
              <w:top w:val="nil"/>
              <w:bottom w:val="nil"/>
            </w:tcBorders>
          </w:tcPr>
          <w:p w:rsidR="00ED04FC" w:rsidP="00E246E2" w:rsidRDefault="00ED04FC" w14:paraId="72BD893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C45684E" w14:textId="77777777">
            <w:pPr>
              <w:pStyle w:val="TableParagraph"/>
              <w:ind w:left="12" w:right="4"/>
              <w:rPr>
                <w:b/>
                <w:sz w:val="24"/>
              </w:rPr>
            </w:pPr>
            <w:r>
              <w:rPr>
                <w:b/>
                <w:spacing w:val="-10"/>
                <w:sz w:val="24"/>
              </w:rPr>
              <w:t>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DBF5F10" w14:textId="77777777">
            <w:pPr>
              <w:pStyle w:val="TableParagraph"/>
              <w:ind w:left="13" w:right="6"/>
              <w:rPr>
                <w:b/>
                <w:sz w:val="24"/>
              </w:rPr>
            </w:pPr>
            <w:r>
              <w:rPr>
                <w:b/>
                <w:sz w:val="24"/>
              </w:rPr>
              <w:t>Infectious</w:t>
            </w:r>
            <w:r>
              <w:rPr>
                <w:b/>
                <w:spacing w:val="-12"/>
                <w:sz w:val="24"/>
              </w:rPr>
              <w:t xml:space="preserve"> </w:t>
            </w:r>
            <w:r>
              <w:rPr>
                <w:b/>
                <w:spacing w:val="-2"/>
                <w:sz w:val="24"/>
              </w:rPr>
              <w:t>Coryza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1AEC3D9" w14:textId="77777777">
            <w:pPr>
              <w:pStyle w:val="TableParagraph"/>
              <w:rPr>
                <w:b/>
                <w:sz w:val="24"/>
              </w:rPr>
            </w:pPr>
            <w:r>
              <w:rPr>
                <w:b/>
                <w:spacing w:val="-5"/>
                <w:sz w:val="24"/>
              </w:rPr>
              <w:t>3.9</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89C5045" w14:textId="77777777">
            <w:pPr>
              <w:pStyle w:val="TableParagraph"/>
              <w:ind w:left="14" w:right="3"/>
              <w:rPr>
                <w:b/>
                <w:sz w:val="24"/>
              </w:rPr>
            </w:pPr>
            <w:r>
              <w:rPr>
                <w:b/>
                <w:spacing w:val="-10"/>
                <w:sz w:val="24"/>
              </w:rPr>
              <w:t>9</w:t>
            </w:r>
          </w:p>
        </w:tc>
      </w:tr>
      <w:tr w:rsidR="00ED04FC" w:rsidTr="00E246E2" w14:paraId="621C2F8F"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0F1943DA" w14:textId="77777777">
            <w:pPr>
              <w:pStyle w:val="TableParagraph"/>
              <w:ind w:left="9"/>
              <w:rPr>
                <w:sz w:val="24"/>
              </w:rPr>
            </w:pPr>
            <w:r>
              <w:rPr>
                <w:color w:val="4EA72D"/>
                <w:sz w:val="24"/>
              </w:rPr>
              <w:t>↑</w:t>
            </w:r>
            <w:r>
              <w:rPr>
                <w:color w:val="4EA72D"/>
                <w:spacing w:val="1"/>
                <w:sz w:val="24"/>
              </w:rPr>
              <w:t xml:space="preserve"> </w:t>
            </w:r>
            <w:r>
              <w:rPr>
                <w:color w:val="4EA72D"/>
                <w:spacing w:val="-5"/>
                <w:sz w:val="24"/>
              </w:rPr>
              <w:t>10</w:t>
            </w:r>
          </w:p>
        </w:tc>
        <w:tc>
          <w:tcPr>
            <w:tcW w:w="235" w:type="dxa"/>
            <w:vMerge/>
            <w:tcBorders>
              <w:top w:val="nil"/>
              <w:bottom w:val="nil"/>
            </w:tcBorders>
          </w:tcPr>
          <w:p w:rsidR="00ED04FC" w:rsidP="00E246E2" w:rsidRDefault="00ED04FC" w14:paraId="574CB3DF"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49D5C43" w14:textId="77777777">
            <w:pPr>
              <w:pStyle w:val="TableParagraph"/>
              <w:ind w:left="12" w:right="4"/>
              <w:rPr>
                <w:b/>
                <w:sz w:val="24"/>
              </w:rPr>
            </w:pPr>
            <w:r>
              <w:rPr>
                <w:b/>
                <w:spacing w:val="-10"/>
                <w:sz w:val="24"/>
              </w:rPr>
              <w:t>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3E93F8C" w14:textId="77777777">
            <w:pPr>
              <w:pStyle w:val="TableParagraph"/>
              <w:ind w:left="13" w:right="5"/>
              <w:rPr>
                <w:b/>
                <w:sz w:val="24"/>
              </w:rPr>
            </w:pPr>
            <w:r>
              <w:rPr>
                <w:b/>
                <w:spacing w:val="-2"/>
                <w:sz w:val="24"/>
              </w:rPr>
              <w:t>Post-Killed</w:t>
            </w:r>
            <w:r>
              <w:rPr>
                <w:b/>
                <w:spacing w:val="2"/>
                <w:sz w:val="24"/>
              </w:rPr>
              <w:t xml:space="preserve"> </w:t>
            </w:r>
            <w:r>
              <w:rPr>
                <w:b/>
                <w:spacing w:val="-2"/>
                <w:sz w:val="24"/>
              </w:rPr>
              <w:t>Vaccine</w:t>
            </w:r>
            <w:r>
              <w:rPr>
                <w:b/>
                <w:sz w:val="24"/>
              </w:rPr>
              <w:t xml:space="preserve"> </w:t>
            </w:r>
            <w:r>
              <w:rPr>
                <w:b/>
                <w:spacing w:val="-2"/>
                <w:sz w:val="24"/>
              </w:rPr>
              <w:t>Reactions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637A317" w14:textId="77777777">
            <w:pPr>
              <w:pStyle w:val="TableParagraph"/>
              <w:rPr>
                <w:b/>
                <w:sz w:val="24"/>
              </w:rPr>
            </w:pPr>
            <w:r>
              <w:rPr>
                <w:b/>
                <w:spacing w:val="-5"/>
                <w:sz w:val="24"/>
              </w:rPr>
              <w:t>2.7</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F78A343" w14:textId="77777777">
            <w:pPr>
              <w:pStyle w:val="TableParagraph"/>
              <w:ind w:left="14" w:right="3"/>
              <w:rPr>
                <w:b/>
                <w:sz w:val="24"/>
              </w:rPr>
            </w:pPr>
            <w:r>
              <w:rPr>
                <w:b/>
                <w:spacing w:val="-10"/>
                <w:sz w:val="24"/>
              </w:rPr>
              <w:t>9</w:t>
            </w:r>
          </w:p>
        </w:tc>
      </w:tr>
      <w:tr w:rsidR="00ED04FC" w:rsidTr="00E246E2" w14:paraId="52367CD6" w14:textId="77777777">
        <w:trPr>
          <w:trHeight w:val="504"/>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E596234"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76195C40"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5F4EABA" w14:textId="77777777">
            <w:pPr>
              <w:pStyle w:val="TableParagraph"/>
              <w:ind w:left="12" w:right="4"/>
              <w:rPr>
                <w:b/>
                <w:sz w:val="24"/>
              </w:rPr>
            </w:pPr>
            <w:r>
              <w:rPr>
                <w:b/>
                <w:spacing w:val="-10"/>
                <w:sz w:val="24"/>
              </w:rPr>
              <w:t>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FDDB590" w14:textId="77777777">
            <w:pPr>
              <w:pStyle w:val="TableParagraph"/>
              <w:ind w:left="13" w:right="5"/>
              <w:rPr>
                <w:b/>
                <w:sz w:val="24"/>
              </w:rPr>
            </w:pPr>
            <w:r>
              <w:rPr>
                <w:b/>
                <w:spacing w:val="-4"/>
                <w:sz w:val="24"/>
              </w:rPr>
              <w:t>AMPV</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78B46E7" w14:textId="77777777">
            <w:pPr>
              <w:pStyle w:val="TableParagraph"/>
              <w:rPr>
                <w:b/>
                <w:sz w:val="24"/>
              </w:rPr>
            </w:pPr>
            <w:r>
              <w:rPr>
                <w:b/>
                <w:spacing w:val="-5"/>
                <w:sz w:val="24"/>
              </w:rPr>
              <w:t>4.5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52BF3D9" w14:textId="77777777">
            <w:pPr>
              <w:pStyle w:val="TableParagraph"/>
              <w:ind w:left="14" w:right="3"/>
              <w:rPr>
                <w:b/>
                <w:sz w:val="24"/>
              </w:rPr>
            </w:pPr>
            <w:r>
              <w:rPr>
                <w:b/>
                <w:spacing w:val="-10"/>
                <w:sz w:val="24"/>
              </w:rPr>
              <w:t>4</w:t>
            </w:r>
          </w:p>
        </w:tc>
      </w:tr>
      <w:tr w:rsidR="00ED04FC" w:rsidTr="00E246E2" w14:paraId="0E7905A1"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0F5FEFA4" w14:textId="77777777">
            <w:pPr>
              <w:pStyle w:val="TableParagraph"/>
              <w:ind w:left="9"/>
              <w:rPr>
                <w:sz w:val="24"/>
              </w:rPr>
            </w:pPr>
            <w:r>
              <w:rPr>
                <w:color w:val="4EA72D"/>
                <w:sz w:val="24"/>
              </w:rPr>
              <w:t>--</w:t>
            </w:r>
            <w:r>
              <w:rPr>
                <w:color w:val="4EA72D"/>
                <w:spacing w:val="-10"/>
                <w:sz w:val="24"/>
              </w:rPr>
              <w:t>-</w:t>
            </w:r>
          </w:p>
        </w:tc>
        <w:tc>
          <w:tcPr>
            <w:tcW w:w="235" w:type="dxa"/>
            <w:vMerge/>
            <w:tcBorders>
              <w:top w:val="nil"/>
              <w:bottom w:val="nil"/>
            </w:tcBorders>
          </w:tcPr>
          <w:p w:rsidR="00ED04FC" w:rsidP="00E246E2" w:rsidRDefault="00ED04FC" w14:paraId="6E792E82"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9FA1974" w14:textId="77777777">
            <w:pPr>
              <w:pStyle w:val="TableParagraph"/>
              <w:ind w:left="12" w:right="4"/>
              <w:rPr>
                <w:sz w:val="24"/>
              </w:rPr>
            </w:pPr>
            <w:r>
              <w:rPr>
                <w:spacing w:val="-10"/>
                <w:sz w:val="24"/>
              </w:rPr>
              <w:t>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4AAF4417" w14:textId="77777777">
            <w:pPr>
              <w:pStyle w:val="TableParagraph"/>
              <w:ind w:left="13" w:right="4"/>
              <w:rPr>
                <w:sz w:val="24"/>
              </w:rPr>
            </w:pPr>
            <w:r>
              <w:rPr>
                <w:sz w:val="24"/>
              </w:rPr>
              <w:t>Necrotic</w:t>
            </w:r>
            <w:r>
              <w:rPr>
                <w:spacing w:val="-9"/>
                <w:sz w:val="24"/>
              </w:rPr>
              <w:t xml:space="preserve"> </w:t>
            </w:r>
            <w:r>
              <w:rPr>
                <w:spacing w:val="-2"/>
                <w:sz w:val="24"/>
              </w:rPr>
              <w:t>Enteritis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0D4151A" w14:textId="77777777">
            <w:pPr>
              <w:pStyle w:val="TableParagraph"/>
              <w:rPr>
                <w:sz w:val="24"/>
              </w:rPr>
            </w:pPr>
            <w:r>
              <w:rPr>
                <w:spacing w:val="-5"/>
                <w:sz w:val="24"/>
              </w:rPr>
              <w:t>4.3</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33A4BC2" w14:textId="77777777">
            <w:pPr>
              <w:pStyle w:val="TableParagraph"/>
              <w:ind w:left="14" w:right="3"/>
              <w:rPr>
                <w:sz w:val="24"/>
              </w:rPr>
            </w:pPr>
            <w:r>
              <w:rPr>
                <w:spacing w:val="-10"/>
                <w:sz w:val="24"/>
              </w:rPr>
              <w:t>4</w:t>
            </w:r>
          </w:p>
        </w:tc>
      </w:tr>
      <w:tr w:rsidR="00ED04FC" w:rsidTr="00E246E2" w14:paraId="13F1F5BC"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53D9B526"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3</w:t>
            </w:r>
          </w:p>
        </w:tc>
        <w:tc>
          <w:tcPr>
            <w:tcW w:w="235" w:type="dxa"/>
            <w:vMerge/>
            <w:tcBorders>
              <w:top w:val="nil"/>
              <w:bottom w:val="nil"/>
            </w:tcBorders>
          </w:tcPr>
          <w:p w:rsidR="00ED04FC" w:rsidP="00E246E2" w:rsidRDefault="00ED04FC" w14:paraId="62074D77"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D33C631" w14:textId="77777777">
            <w:pPr>
              <w:pStyle w:val="TableParagraph"/>
              <w:ind w:left="12" w:right="4"/>
              <w:rPr>
                <w:sz w:val="24"/>
              </w:rPr>
            </w:pPr>
            <w:r>
              <w:rPr>
                <w:spacing w:val="-10"/>
                <w:sz w:val="24"/>
              </w:rPr>
              <w:t>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6471839" w14:textId="77777777">
            <w:pPr>
              <w:pStyle w:val="TableParagraph"/>
              <w:ind w:left="1718"/>
              <w:jc w:val="left"/>
              <w:rPr>
                <w:sz w:val="24"/>
              </w:rPr>
            </w:pPr>
            <w:r>
              <w:rPr>
                <w:sz w:val="24"/>
              </w:rPr>
              <w:t>E.</w:t>
            </w:r>
            <w:r>
              <w:rPr>
                <w:spacing w:val="-1"/>
                <w:sz w:val="24"/>
              </w:rPr>
              <w:t xml:space="preserve"> </w:t>
            </w:r>
            <w:r>
              <w:rPr>
                <w:spacing w:val="-4"/>
                <w:sz w:val="24"/>
              </w:rPr>
              <w:t>coli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079150F" w14:textId="77777777">
            <w:pPr>
              <w:pStyle w:val="TableParagraph"/>
              <w:rPr>
                <w:sz w:val="24"/>
              </w:rPr>
            </w:pPr>
            <w:r>
              <w:rPr>
                <w:spacing w:val="-5"/>
                <w:sz w:val="24"/>
              </w:rPr>
              <w:t>3.8</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0298577" w14:textId="77777777">
            <w:pPr>
              <w:pStyle w:val="TableParagraph"/>
              <w:ind w:left="14" w:right="3"/>
              <w:rPr>
                <w:sz w:val="24"/>
              </w:rPr>
            </w:pPr>
            <w:r>
              <w:rPr>
                <w:spacing w:val="-10"/>
                <w:sz w:val="24"/>
              </w:rPr>
              <w:t>4</w:t>
            </w:r>
          </w:p>
        </w:tc>
      </w:tr>
      <w:tr w:rsidR="00ED04FC" w:rsidTr="00E246E2" w14:paraId="2EC35D21"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446CE186" w14:textId="77777777">
            <w:pPr>
              <w:pStyle w:val="TableParagraph"/>
              <w:ind w:left="9"/>
              <w:rPr>
                <w:sz w:val="24"/>
              </w:rPr>
            </w:pPr>
            <w:r>
              <w:rPr>
                <w:color w:val="4EA72D"/>
                <w:sz w:val="24"/>
              </w:rPr>
              <w:t>↑</w:t>
            </w:r>
            <w:r>
              <w:rPr>
                <w:color w:val="4EA72D"/>
                <w:spacing w:val="1"/>
                <w:sz w:val="24"/>
              </w:rPr>
              <w:t xml:space="preserve"> </w:t>
            </w:r>
            <w:r>
              <w:rPr>
                <w:color w:val="4EA72D"/>
                <w:spacing w:val="-10"/>
                <w:sz w:val="24"/>
              </w:rPr>
              <w:t>8</w:t>
            </w:r>
          </w:p>
        </w:tc>
        <w:tc>
          <w:tcPr>
            <w:tcW w:w="235" w:type="dxa"/>
            <w:vMerge/>
            <w:tcBorders>
              <w:top w:val="nil"/>
              <w:bottom w:val="nil"/>
            </w:tcBorders>
          </w:tcPr>
          <w:p w:rsidR="00ED04FC" w:rsidP="00E246E2" w:rsidRDefault="00ED04FC" w14:paraId="20149C4F"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1BD593E" w14:textId="77777777">
            <w:pPr>
              <w:pStyle w:val="TableParagraph"/>
              <w:ind w:left="12" w:right="4"/>
              <w:rPr>
                <w:sz w:val="24"/>
              </w:rPr>
            </w:pPr>
            <w:r>
              <w:rPr>
                <w:spacing w:val="-10"/>
                <w:sz w:val="24"/>
              </w:rPr>
              <w:t>8</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815717E" w14:textId="77777777">
            <w:pPr>
              <w:pStyle w:val="TableParagraph"/>
              <w:ind w:left="13" w:right="4"/>
              <w:rPr>
                <w:sz w:val="24"/>
              </w:rPr>
            </w:pPr>
            <w:r>
              <w:rPr>
                <w:spacing w:val="-2"/>
                <w:sz w:val="24"/>
              </w:rPr>
              <w:t>Infectious</w:t>
            </w:r>
            <w:r>
              <w:rPr>
                <w:spacing w:val="1"/>
                <w:sz w:val="24"/>
              </w:rPr>
              <w:t xml:space="preserve"> </w:t>
            </w:r>
            <w:r>
              <w:rPr>
                <w:spacing w:val="-2"/>
                <w:sz w:val="24"/>
              </w:rPr>
              <w:t>Laryngotracheitis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9AFE40A" w14:textId="77777777">
            <w:pPr>
              <w:pStyle w:val="TableParagraph"/>
              <w:rPr>
                <w:sz w:val="24"/>
              </w:rPr>
            </w:pPr>
            <w:r>
              <w:rPr>
                <w:spacing w:val="-5"/>
                <w:sz w:val="24"/>
              </w:rPr>
              <w:t>3.3</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BCC1161" w14:textId="77777777">
            <w:pPr>
              <w:pStyle w:val="TableParagraph"/>
              <w:ind w:left="14" w:right="3"/>
              <w:rPr>
                <w:sz w:val="24"/>
              </w:rPr>
            </w:pPr>
            <w:r>
              <w:rPr>
                <w:spacing w:val="-10"/>
                <w:sz w:val="24"/>
              </w:rPr>
              <w:t>3</w:t>
            </w:r>
          </w:p>
        </w:tc>
      </w:tr>
      <w:tr w:rsidR="00ED04FC" w:rsidTr="00E246E2" w14:paraId="54144160"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7D878E2"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66A22AED"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655A21B" w14:textId="77777777">
            <w:pPr>
              <w:pStyle w:val="TableParagraph"/>
              <w:ind w:left="12" w:right="4"/>
              <w:rPr>
                <w:sz w:val="24"/>
              </w:rPr>
            </w:pPr>
            <w:r>
              <w:rPr>
                <w:spacing w:val="-10"/>
                <w:sz w:val="24"/>
              </w:rPr>
              <w:t>9</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E38E81C" w14:textId="77777777">
            <w:pPr>
              <w:pStyle w:val="TableParagraph"/>
              <w:ind w:left="13" w:right="2"/>
              <w:rPr>
                <w:sz w:val="24"/>
              </w:rPr>
            </w:pPr>
            <w:r>
              <w:rPr>
                <w:sz w:val="24"/>
              </w:rPr>
              <w:t>Nutrition</w:t>
            </w:r>
            <w:r>
              <w:rPr>
                <w:spacing w:val="-9"/>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82D4F36" w14:textId="77777777">
            <w:pPr>
              <w:pStyle w:val="TableParagraph"/>
              <w:rPr>
                <w:sz w:val="24"/>
              </w:rPr>
            </w:pPr>
            <w:r>
              <w:rPr>
                <w:spacing w:val="-5"/>
                <w:sz w:val="24"/>
              </w:rPr>
              <w:t>2.3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D44D109" w14:textId="77777777">
            <w:pPr>
              <w:pStyle w:val="TableParagraph"/>
              <w:ind w:left="14" w:right="3"/>
              <w:rPr>
                <w:sz w:val="24"/>
              </w:rPr>
            </w:pPr>
            <w:r>
              <w:rPr>
                <w:spacing w:val="-10"/>
                <w:sz w:val="24"/>
              </w:rPr>
              <w:t>3</w:t>
            </w:r>
          </w:p>
        </w:tc>
      </w:tr>
      <w:tr w:rsidR="00ED04FC" w:rsidTr="00E246E2" w14:paraId="2D106DEC"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281CEA80"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85CF62E"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15D4011" w14:textId="77777777">
            <w:pPr>
              <w:pStyle w:val="TableParagraph"/>
              <w:ind w:left="12"/>
              <w:rPr>
                <w:sz w:val="24"/>
              </w:rPr>
            </w:pPr>
            <w:r>
              <w:rPr>
                <w:spacing w:val="-5"/>
                <w:sz w:val="24"/>
              </w:rPr>
              <w:t>10</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16FA1AC" w14:textId="77777777">
            <w:pPr>
              <w:pStyle w:val="TableParagraph"/>
              <w:ind w:left="13" w:right="6"/>
              <w:rPr>
                <w:sz w:val="24"/>
              </w:rPr>
            </w:pPr>
            <w:r>
              <w:rPr>
                <w:spacing w:val="-5"/>
                <w:sz w:val="24"/>
              </w:rPr>
              <w:t>MG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29A00A1"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916DC5B" w14:textId="77777777">
            <w:pPr>
              <w:pStyle w:val="TableParagraph"/>
              <w:ind w:left="14" w:right="3"/>
              <w:rPr>
                <w:sz w:val="24"/>
              </w:rPr>
            </w:pPr>
            <w:r>
              <w:rPr>
                <w:spacing w:val="-10"/>
                <w:sz w:val="24"/>
              </w:rPr>
              <w:t>2</w:t>
            </w:r>
          </w:p>
        </w:tc>
      </w:tr>
      <w:tr w:rsidR="00ED04FC" w:rsidTr="00E246E2" w14:paraId="2B3D13F2"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A55BF90"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6A2E66E"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26EF21C" w14:textId="77777777">
            <w:pPr>
              <w:pStyle w:val="TableParagraph"/>
              <w:ind w:left="12"/>
              <w:rPr>
                <w:sz w:val="24"/>
              </w:rPr>
            </w:pPr>
            <w:r>
              <w:rPr>
                <w:spacing w:val="-5"/>
                <w:sz w:val="24"/>
              </w:rPr>
              <w:t>11</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54B0898" w14:textId="77777777">
            <w:pPr>
              <w:pStyle w:val="TableParagraph"/>
              <w:ind w:left="13" w:right="3"/>
              <w:rPr>
                <w:sz w:val="24"/>
              </w:rPr>
            </w:pPr>
            <w:r>
              <w:rPr>
                <w:spacing w:val="-2"/>
                <w:sz w:val="24"/>
              </w:rPr>
              <w:t>Piling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A9582B1"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4C3811E" w14:textId="77777777">
            <w:pPr>
              <w:pStyle w:val="TableParagraph"/>
              <w:ind w:left="14" w:right="3"/>
              <w:rPr>
                <w:sz w:val="24"/>
              </w:rPr>
            </w:pPr>
            <w:r>
              <w:rPr>
                <w:spacing w:val="-10"/>
                <w:sz w:val="24"/>
              </w:rPr>
              <w:t>2</w:t>
            </w:r>
          </w:p>
        </w:tc>
      </w:tr>
      <w:tr w:rsidR="00ED04FC" w:rsidTr="00E246E2" w14:paraId="33B994CB"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6132FFA8"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C86BA93"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7B0A4D8" w14:textId="77777777">
            <w:pPr>
              <w:pStyle w:val="TableParagraph"/>
              <w:ind w:left="12"/>
              <w:rPr>
                <w:sz w:val="24"/>
              </w:rPr>
            </w:pPr>
            <w:r>
              <w:rPr>
                <w:spacing w:val="-5"/>
                <w:sz w:val="24"/>
              </w:rPr>
              <w:t>12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EB0CDA8" w14:textId="77777777">
            <w:pPr>
              <w:pStyle w:val="TableParagraph"/>
              <w:ind w:left="13"/>
              <w:rPr>
                <w:sz w:val="24"/>
              </w:rPr>
            </w:pPr>
            <w:r>
              <w:rPr>
                <w:spacing w:val="-2"/>
                <w:sz w:val="24"/>
              </w:rPr>
              <w:t>Marek’s</w:t>
            </w:r>
            <w:r>
              <w:rPr>
                <w:spacing w:val="-5"/>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FCE820B" w14:textId="77777777">
            <w:pPr>
              <w:pStyle w:val="TableParagraph"/>
              <w:rPr>
                <w:sz w:val="24"/>
              </w:rPr>
            </w:pPr>
            <w:r>
              <w:rPr>
                <w:spacing w:val="-5"/>
                <w:sz w:val="24"/>
              </w:rPr>
              <w:t>2.5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05FBBEF" w14:textId="77777777">
            <w:pPr>
              <w:pStyle w:val="TableParagraph"/>
              <w:ind w:left="14" w:right="3"/>
              <w:rPr>
                <w:sz w:val="24"/>
              </w:rPr>
            </w:pPr>
            <w:r>
              <w:rPr>
                <w:spacing w:val="-10"/>
                <w:sz w:val="24"/>
              </w:rPr>
              <w:t>2</w:t>
            </w:r>
          </w:p>
        </w:tc>
      </w:tr>
      <w:tr w:rsidR="00ED04FC" w:rsidTr="00E246E2" w14:paraId="61E6A68D"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18E08D5"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0F5D274"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2197AEBE" w14:textId="77777777">
            <w:pPr>
              <w:pStyle w:val="TableParagraph"/>
              <w:ind w:left="12"/>
              <w:rPr>
                <w:sz w:val="24"/>
              </w:rPr>
            </w:pPr>
            <w:r>
              <w:rPr>
                <w:spacing w:val="-5"/>
                <w:sz w:val="24"/>
              </w:rPr>
              <w:t>13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3177994" w14:textId="77777777">
            <w:pPr>
              <w:pStyle w:val="TableParagraph"/>
              <w:ind w:left="13" w:right="6"/>
              <w:rPr>
                <w:sz w:val="24"/>
              </w:rPr>
            </w:pPr>
            <w:r>
              <w:rPr>
                <w:sz w:val="24"/>
              </w:rPr>
              <w:t>Heat</w:t>
            </w:r>
            <w:r>
              <w:rPr>
                <w:spacing w:val="-4"/>
                <w:sz w:val="24"/>
              </w:rPr>
              <w:t xml:space="preserve"> </w:t>
            </w:r>
            <w:r>
              <w:rPr>
                <w:spacing w:val="-2"/>
                <w:sz w:val="24"/>
              </w:rPr>
              <w:t>Stress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69FF257" w14:textId="77777777">
            <w:pPr>
              <w:pStyle w:val="TableParagraph"/>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120C9B4" w14:textId="77777777">
            <w:pPr>
              <w:pStyle w:val="TableParagraph"/>
              <w:ind w:left="14" w:right="3"/>
              <w:rPr>
                <w:sz w:val="24"/>
              </w:rPr>
            </w:pPr>
            <w:r>
              <w:rPr>
                <w:spacing w:val="-10"/>
                <w:sz w:val="24"/>
              </w:rPr>
              <w:t>1</w:t>
            </w:r>
          </w:p>
        </w:tc>
      </w:tr>
      <w:tr w:rsidR="00ED04FC" w:rsidTr="00E246E2" w14:paraId="0E9F43FE"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689056D9"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5</w:t>
            </w:r>
          </w:p>
        </w:tc>
        <w:tc>
          <w:tcPr>
            <w:tcW w:w="235" w:type="dxa"/>
            <w:vMerge/>
            <w:tcBorders>
              <w:top w:val="nil"/>
              <w:bottom w:val="nil"/>
            </w:tcBorders>
          </w:tcPr>
          <w:p w:rsidR="00ED04FC" w:rsidP="00E246E2" w:rsidRDefault="00ED04FC" w14:paraId="0460B028"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C52A289" w14:textId="77777777">
            <w:pPr>
              <w:pStyle w:val="TableParagraph"/>
              <w:ind w:left="12" w:right="2"/>
              <w:rPr>
                <w:sz w:val="24"/>
              </w:rPr>
            </w:pPr>
            <w:r>
              <w:rPr>
                <w:sz w:val="24"/>
              </w:rPr>
              <w:t>14</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932177E" w14:textId="77777777">
            <w:pPr>
              <w:pStyle w:val="TableParagraph"/>
              <w:ind w:left="13" w:right="2"/>
              <w:rPr>
                <w:sz w:val="24"/>
              </w:rPr>
            </w:pPr>
            <w:r>
              <w:rPr>
                <w:sz w:val="24"/>
              </w:rPr>
              <w:t>Infectious</w:t>
            </w:r>
            <w:r>
              <w:rPr>
                <w:spacing w:val="-14"/>
                <w:sz w:val="24"/>
              </w:rPr>
              <w:t xml:space="preserve"> </w:t>
            </w:r>
            <w:r>
              <w:rPr>
                <w:sz w:val="24"/>
              </w:rPr>
              <w:t>Bursal</w:t>
            </w:r>
            <w:r>
              <w:rPr>
                <w:spacing w:val="-13"/>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1BC1FAD"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918270F" w14:textId="77777777">
            <w:pPr>
              <w:pStyle w:val="TableParagraph"/>
              <w:ind w:left="14" w:right="3"/>
              <w:rPr>
                <w:sz w:val="24"/>
              </w:rPr>
            </w:pPr>
            <w:r>
              <w:rPr>
                <w:spacing w:val="-10"/>
                <w:sz w:val="24"/>
              </w:rPr>
              <w:t>1</w:t>
            </w:r>
          </w:p>
        </w:tc>
      </w:tr>
      <w:tr w:rsidR="00ED04FC" w:rsidTr="00E246E2" w14:paraId="05D4E9DD"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0F001D13" w14:textId="77777777">
            <w:pPr>
              <w:pStyle w:val="TableParagraph"/>
              <w:ind w:left="9"/>
              <w:rPr>
                <w:sz w:val="24"/>
              </w:rPr>
            </w:pPr>
            <w:r>
              <w:rPr>
                <w:color w:val="FF0000"/>
                <w:sz w:val="24"/>
              </w:rPr>
              <w:t>↓</w:t>
            </w:r>
            <w:r>
              <w:rPr>
                <w:color w:val="FF0000"/>
                <w:spacing w:val="1"/>
                <w:sz w:val="24"/>
              </w:rPr>
              <w:t xml:space="preserve"> </w:t>
            </w:r>
            <w:r>
              <w:rPr>
                <w:color w:val="FF0000"/>
                <w:spacing w:val="-10"/>
                <w:sz w:val="24"/>
              </w:rPr>
              <w:t>1</w:t>
            </w:r>
          </w:p>
        </w:tc>
        <w:tc>
          <w:tcPr>
            <w:tcW w:w="235" w:type="dxa"/>
            <w:vMerge/>
            <w:tcBorders>
              <w:top w:val="nil"/>
              <w:bottom w:val="nil"/>
            </w:tcBorders>
          </w:tcPr>
          <w:p w:rsidR="00ED04FC" w:rsidP="00E246E2" w:rsidRDefault="00ED04FC" w14:paraId="1268256A"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070203C" w14:textId="77777777">
            <w:pPr>
              <w:pStyle w:val="TableParagraph"/>
              <w:ind w:left="12" w:right="2"/>
              <w:rPr>
                <w:sz w:val="24"/>
              </w:rPr>
            </w:pPr>
            <w:r>
              <w:rPr>
                <w:sz w:val="24"/>
              </w:rPr>
              <w:t>14</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89177A3" w14:textId="77777777">
            <w:pPr>
              <w:pStyle w:val="TableParagraph"/>
              <w:ind w:left="13" w:right="4"/>
              <w:rPr>
                <w:sz w:val="24"/>
              </w:rPr>
            </w:pPr>
            <w:r>
              <w:rPr>
                <w:sz w:val="24"/>
              </w:rPr>
              <w:t>Management</w:t>
            </w:r>
            <w:r>
              <w:rPr>
                <w:spacing w:val="-7"/>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FA779E2"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6FBD2DC" w14:textId="77777777">
            <w:pPr>
              <w:pStyle w:val="TableParagraph"/>
              <w:ind w:left="14" w:right="3"/>
              <w:rPr>
                <w:sz w:val="24"/>
              </w:rPr>
            </w:pPr>
            <w:r>
              <w:rPr>
                <w:spacing w:val="-10"/>
                <w:sz w:val="24"/>
              </w:rPr>
              <w:t>1</w:t>
            </w:r>
          </w:p>
        </w:tc>
      </w:tr>
      <w:tr w:rsidR="00ED04FC" w:rsidTr="00E246E2" w14:paraId="6DB4C29D"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41C6FA4"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7</w:t>
            </w:r>
          </w:p>
        </w:tc>
        <w:tc>
          <w:tcPr>
            <w:tcW w:w="235" w:type="dxa"/>
            <w:vMerge/>
            <w:tcBorders>
              <w:top w:val="nil"/>
              <w:bottom w:val="nil"/>
            </w:tcBorders>
          </w:tcPr>
          <w:p w:rsidR="00ED04FC" w:rsidP="00E246E2" w:rsidRDefault="00ED04FC" w14:paraId="61F3D4CC"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237775D" w14:textId="77777777">
            <w:pPr>
              <w:pStyle w:val="TableParagraph"/>
              <w:ind w:left="12"/>
              <w:rPr>
                <w:sz w:val="24"/>
              </w:rPr>
            </w:pPr>
            <w:r>
              <w:rPr>
                <w:spacing w:val="-5"/>
                <w:sz w:val="24"/>
              </w:rPr>
              <w:t>15</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4EB2226" w14:textId="77777777">
            <w:pPr>
              <w:pStyle w:val="TableParagraph"/>
              <w:ind w:left="13" w:right="7"/>
              <w:rPr>
                <w:sz w:val="24"/>
              </w:rPr>
            </w:pPr>
            <w:r>
              <w:rPr>
                <w:spacing w:val="-2"/>
                <w:sz w:val="24"/>
              </w:rPr>
              <w:t>Infectious</w:t>
            </w:r>
            <w:r>
              <w:rPr>
                <w:spacing w:val="1"/>
                <w:sz w:val="24"/>
              </w:rPr>
              <w:t xml:space="preserve"> </w:t>
            </w:r>
            <w:r>
              <w:rPr>
                <w:spacing w:val="-2"/>
                <w:sz w:val="24"/>
              </w:rPr>
              <w:t>Bronchitis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B89CCD8" w14:textId="77777777">
            <w:pPr>
              <w:pStyle w:val="TableParagraph"/>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084476D" w14:textId="77777777">
            <w:pPr>
              <w:pStyle w:val="TableParagraph"/>
              <w:ind w:left="14" w:right="3"/>
              <w:rPr>
                <w:sz w:val="24"/>
              </w:rPr>
            </w:pPr>
            <w:r>
              <w:rPr>
                <w:spacing w:val="-10"/>
                <w:sz w:val="24"/>
              </w:rPr>
              <w:t>1</w:t>
            </w:r>
          </w:p>
        </w:tc>
      </w:tr>
      <w:tr w:rsidR="00ED04FC" w:rsidTr="00E246E2" w14:paraId="2EA41046"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A9AECB5"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6</w:t>
            </w:r>
          </w:p>
        </w:tc>
        <w:tc>
          <w:tcPr>
            <w:tcW w:w="235" w:type="dxa"/>
            <w:vMerge/>
            <w:tcBorders>
              <w:top w:val="nil"/>
              <w:bottom w:val="nil"/>
            </w:tcBorders>
          </w:tcPr>
          <w:p w:rsidR="00ED04FC" w:rsidP="00E246E2" w:rsidRDefault="00ED04FC" w14:paraId="3477C1E2"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155C4AE" w14:textId="77777777">
            <w:pPr>
              <w:pStyle w:val="TableParagraph"/>
              <w:ind w:left="12" w:right="2"/>
              <w:rPr>
                <w:sz w:val="24"/>
              </w:rPr>
            </w:pPr>
            <w:r>
              <w:rPr>
                <w:sz w:val="24"/>
              </w:rPr>
              <w:t>16</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2672F4A" w14:textId="77777777">
            <w:pPr>
              <w:pStyle w:val="TableParagraph"/>
              <w:ind w:left="13" w:right="8"/>
              <w:rPr>
                <w:sz w:val="24"/>
              </w:rPr>
            </w:pPr>
            <w:r>
              <w:rPr>
                <w:spacing w:val="-4"/>
                <w:sz w:val="24"/>
              </w:rPr>
              <w:t>HPAI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B8DE8E6"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E2C902F" w14:textId="77777777">
            <w:pPr>
              <w:pStyle w:val="TableParagraph"/>
              <w:ind w:left="14" w:right="3"/>
              <w:rPr>
                <w:sz w:val="24"/>
              </w:rPr>
            </w:pPr>
            <w:r>
              <w:rPr>
                <w:spacing w:val="-10"/>
                <w:sz w:val="24"/>
              </w:rPr>
              <w:t>1</w:t>
            </w:r>
          </w:p>
        </w:tc>
      </w:tr>
      <w:tr w:rsidR="00ED04FC" w:rsidTr="00E246E2" w14:paraId="67CB6B34"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671125EB" w14:textId="77777777">
            <w:pPr>
              <w:pStyle w:val="TableParagraph"/>
              <w:ind w:left="9"/>
              <w:rPr>
                <w:sz w:val="24"/>
              </w:rPr>
            </w:pPr>
            <w:r>
              <w:rPr>
                <w:color w:val="4EA72D"/>
                <w:sz w:val="24"/>
              </w:rPr>
              <w:t>↑</w:t>
            </w:r>
            <w:r>
              <w:rPr>
                <w:color w:val="4EA72D"/>
                <w:spacing w:val="2"/>
                <w:sz w:val="24"/>
              </w:rPr>
              <w:t xml:space="preserve"> </w:t>
            </w:r>
            <w:r>
              <w:rPr>
                <w:color w:val="4EA72D"/>
                <w:spacing w:val="-10"/>
                <w:sz w:val="24"/>
              </w:rPr>
              <w:t>1</w:t>
            </w:r>
          </w:p>
        </w:tc>
        <w:tc>
          <w:tcPr>
            <w:tcW w:w="235" w:type="dxa"/>
            <w:vMerge/>
            <w:tcBorders>
              <w:top w:val="nil"/>
              <w:bottom w:val="nil"/>
            </w:tcBorders>
          </w:tcPr>
          <w:p w:rsidR="00ED04FC" w:rsidP="00E246E2" w:rsidRDefault="00ED04FC" w14:paraId="17E89612"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0D1E104" w14:textId="77777777">
            <w:pPr>
              <w:pStyle w:val="TableParagraph"/>
              <w:ind w:left="12" w:right="2"/>
              <w:rPr>
                <w:sz w:val="24"/>
              </w:rPr>
            </w:pPr>
            <w:r>
              <w:rPr>
                <w:sz w:val="24"/>
              </w:rPr>
              <w:t>16</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EB2444D" w14:textId="77777777">
            <w:pPr>
              <w:pStyle w:val="TableParagraph"/>
              <w:ind w:left="13" w:right="3"/>
              <w:rPr>
                <w:sz w:val="24"/>
              </w:rPr>
            </w:pPr>
            <w:r>
              <w:rPr>
                <w:spacing w:val="-2"/>
                <w:sz w:val="24"/>
              </w:rPr>
              <w:t>Histomoniasis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7F2FC64"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FC94790" w14:textId="77777777">
            <w:pPr>
              <w:pStyle w:val="TableParagraph"/>
              <w:ind w:left="14" w:right="3"/>
              <w:rPr>
                <w:sz w:val="24"/>
              </w:rPr>
            </w:pPr>
            <w:r>
              <w:rPr>
                <w:spacing w:val="-10"/>
                <w:sz w:val="24"/>
              </w:rPr>
              <w:t>1</w:t>
            </w:r>
          </w:p>
        </w:tc>
      </w:tr>
      <w:tr w:rsidR="00ED04FC" w:rsidTr="00E246E2" w14:paraId="709FC0C9"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01DC8887"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7</w:t>
            </w:r>
          </w:p>
        </w:tc>
        <w:tc>
          <w:tcPr>
            <w:tcW w:w="235" w:type="dxa"/>
            <w:vMerge/>
            <w:tcBorders>
              <w:top w:val="nil"/>
              <w:bottom w:val="nil"/>
            </w:tcBorders>
          </w:tcPr>
          <w:p w:rsidR="00ED04FC" w:rsidP="00E246E2" w:rsidRDefault="00ED04FC" w14:paraId="046E6655"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1A5882B5" w14:textId="77777777">
            <w:pPr>
              <w:pStyle w:val="TableParagraph"/>
              <w:ind w:left="12"/>
              <w:rPr>
                <w:sz w:val="24"/>
              </w:rPr>
            </w:pPr>
            <w:r>
              <w:rPr>
                <w:spacing w:val="-5"/>
                <w:sz w:val="24"/>
              </w:rPr>
              <w:t>17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09B0A39" w14:textId="77777777">
            <w:pPr>
              <w:pStyle w:val="TableParagraph"/>
              <w:ind w:left="13" w:right="5"/>
              <w:rPr>
                <w:sz w:val="24"/>
              </w:rPr>
            </w:pPr>
            <w:r>
              <w:rPr>
                <w:spacing w:val="-2"/>
                <w:sz w:val="24"/>
              </w:rPr>
              <w:t>Pecking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6E40B4D"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592825B" w14:textId="77777777">
            <w:pPr>
              <w:pStyle w:val="TableParagraph"/>
              <w:ind w:left="14" w:right="3"/>
              <w:rPr>
                <w:sz w:val="24"/>
              </w:rPr>
            </w:pPr>
            <w:r>
              <w:rPr>
                <w:spacing w:val="-10"/>
                <w:sz w:val="24"/>
              </w:rPr>
              <w:t>1</w:t>
            </w:r>
          </w:p>
        </w:tc>
      </w:tr>
    </w:tbl>
    <w:p w:rsidR="00ED04FC" w:rsidP="00ED04FC" w:rsidRDefault="00ED04FC" w14:paraId="3BB3D628" w14:textId="77777777">
      <w:pPr>
        <w:pStyle w:val="TableParagraph"/>
        <w:rPr>
          <w:sz w:val="24"/>
        </w:rPr>
        <w:sectPr w:rsidR="00ED04FC" w:rsidSect="00ED04FC">
          <w:pgSz w:w="12240" w:h="15840" w:orient="portrait"/>
          <w:pgMar w:top="1400" w:right="1080" w:bottom="280" w:left="1080" w:header="720" w:footer="720" w:gutter="0"/>
          <w:cols w:space="720"/>
        </w:sectPr>
      </w:pPr>
    </w:p>
    <w:p w:rsidR="00ED04FC" w:rsidP="00ED04FC" w:rsidRDefault="00ED04FC" w14:paraId="7D2B8F2C" w14:textId="77777777">
      <w:pPr>
        <w:spacing w:before="40"/>
        <w:ind w:left="360"/>
        <w:rPr>
          <w:b/>
          <w:sz w:val="24"/>
        </w:rPr>
      </w:pPr>
      <w:r>
        <w:rPr>
          <w:b/>
          <w:sz w:val="24"/>
        </w:rPr>
        <w:t>Cage-Free</w:t>
      </w:r>
      <w:r>
        <w:rPr>
          <w:b/>
          <w:spacing w:val="-4"/>
          <w:sz w:val="24"/>
        </w:rPr>
        <w:t xml:space="preserve"> </w:t>
      </w:r>
      <w:r>
        <w:rPr>
          <w:b/>
          <w:sz w:val="24"/>
        </w:rPr>
        <w:t>Pullets</w:t>
      </w:r>
      <w:r>
        <w:rPr>
          <w:b/>
          <w:spacing w:val="-2"/>
          <w:sz w:val="24"/>
        </w:rPr>
        <w:t xml:space="preserve"> </w:t>
      </w:r>
      <w:r>
        <w:rPr>
          <w:b/>
          <w:sz w:val="24"/>
        </w:rPr>
        <w:t>–</w:t>
      </w:r>
      <w:r>
        <w:rPr>
          <w:b/>
          <w:spacing w:val="-4"/>
          <w:sz w:val="24"/>
        </w:rPr>
        <w:t xml:space="preserve"> </w:t>
      </w:r>
      <w:r>
        <w:rPr>
          <w:b/>
          <w:sz w:val="24"/>
        </w:rPr>
        <w:t>22</w:t>
      </w:r>
      <w:r>
        <w:rPr>
          <w:b/>
          <w:spacing w:val="-3"/>
          <w:sz w:val="24"/>
        </w:rPr>
        <w:t xml:space="preserve"> </w:t>
      </w:r>
      <w:r>
        <w:rPr>
          <w:b/>
          <w:spacing w:val="-2"/>
          <w:sz w:val="24"/>
        </w:rPr>
        <w:t>Respondents</w:t>
      </w:r>
    </w:p>
    <w:p w:rsidR="00ED04FC" w:rsidP="00ED04FC" w:rsidRDefault="00ED04FC" w14:paraId="0B20989A" w14:textId="77777777">
      <w:pPr>
        <w:pStyle w:val="BodyText"/>
        <w:spacing w:before="6"/>
        <w:rPr>
          <w:b w:val="0"/>
          <w:sz w:val="16"/>
        </w:rPr>
      </w:pPr>
    </w:p>
    <w:tbl>
      <w:tblPr>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3"/>
        <w:gridCol w:w="235"/>
        <w:gridCol w:w="967"/>
        <w:gridCol w:w="4006"/>
        <w:gridCol w:w="1610"/>
        <w:gridCol w:w="1578"/>
      </w:tblGrid>
      <w:tr w:rsidR="00ED04FC" w:rsidTr="00E246E2" w14:paraId="19429093" w14:textId="77777777">
        <w:trPr>
          <w:trHeight w:val="607"/>
        </w:trPr>
        <w:tc>
          <w:tcPr>
            <w:tcW w:w="953" w:type="dxa"/>
            <w:tcBorders>
              <w:top w:val="nil"/>
              <w:left w:val="nil"/>
              <w:bottom w:val="nil"/>
            </w:tcBorders>
            <w:shd w:val="clear" w:color="auto" w:fill="000000"/>
          </w:tcPr>
          <w:p w:rsidR="00ED04FC" w:rsidP="00E246E2" w:rsidRDefault="00ED04FC" w14:paraId="7C8B0B1B" w14:textId="77777777">
            <w:pPr>
              <w:pStyle w:val="TableParagraph"/>
              <w:spacing w:before="155"/>
              <w:ind w:left="12"/>
              <w:rPr>
                <w:b/>
                <w:sz w:val="24"/>
              </w:rPr>
            </w:pPr>
            <w:r>
              <w:rPr>
                <w:b/>
                <w:color w:val="FFFFFF"/>
                <w:spacing w:val="-2"/>
                <w:sz w:val="24"/>
              </w:rPr>
              <w:t>Change</w:t>
            </w:r>
          </w:p>
        </w:tc>
        <w:tc>
          <w:tcPr>
            <w:tcW w:w="235" w:type="dxa"/>
            <w:vMerge w:val="restart"/>
            <w:tcBorders>
              <w:top w:val="nil"/>
              <w:bottom w:val="nil"/>
            </w:tcBorders>
          </w:tcPr>
          <w:p w:rsidR="00ED04FC" w:rsidP="00E246E2" w:rsidRDefault="00ED04FC" w14:paraId="7D360FBA" w14:textId="77777777">
            <w:pPr>
              <w:pStyle w:val="TableParagraph"/>
              <w:jc w:val="left"/>
              <w:rPr>
                <w:sz w:val="24"/>
              </w:rPr>
            </w:pPr>
          </w:p>
        </w:tc>
        <w:tc>
          <w:tcPr>
            <w:tcW w:w="967" w:type="dxa"/>
            <w:tcBorders>
              <w:top w:val="nil"/>
              <w:bottom w:val="nil"/>
              <w:right w:val="nil"/>
            </w:tcBorders>
            <w:shd w:val="clear" w:color="auto" w:fill="000000"/>
          </w:tcPr>
          <w:p w:rsidR="00ED04FC" w:rsidP="00E246E2" w:rsidRDefault="00ED04FC" w14:paraId="1E065BC4" w14:textId="77777777">
            <w:pPr>
              <w:pStyle w:val="TableParagraph"/>
              <w:spacing w:before="155"/>
              <w:ind w:left="4"/>
              <w:rPr>
                <w:b/>
                <w:sz w:val="24"/>
              </w:rPr>
            </w:pPr>
            <w:r>
              <w:rPr>
                <w:b/>
                <w:color w:val="FFFFFF"/>
                <w:spacing w:val="-4"/>
                <w:sz w:val="24"/>
              </w:rPr>
              <w:t>Rank</w:t>
            </w:r>
          </w:p>
        </w:tc>
        <w:tc>
          <w:tcPr>
            <w:tcW w:w="4006" w:type="dxa"/>
            <w:tcBorders>
              <w:top w:val="nil"/>
              <w:left w:val="nil"/>
              <w:bottom w:val="nil"/>
              <w:right w:val="nil"/>
            </w:tcBorders>
            <w:shd w:val="clear" w:color="auto" w:fill="000000"/>
          </w:tcPr>
          <w:p w:rsidR="00ED04FC" w:rsidP="00E246E2" w:rsidRDefault="00ED04FC" w14:paraId="74FB3828" w14:textId="77777777">
            <w:pPr>
              <w:pStyle w:val="TableParagraph"/>
              <w:spacing w:before="155"/>
              <w:rPr>
                <w:b/>
                <w:sz w:val="24"/>
              </w:rPr>
            </w:pPr>
            <w:r>
              <w:rPr>
                <w:b/>
                <w:color w:val="FFFFFF"/>
                <w:spacing w:val="-2"/>
                <w:sz w:val="24"/>
              </w:rPr>
              <w:t>Condition</w:t>
            </w:r>
          </w:p>
        </w:tc>
        <w:tc>
          <w:tcPr>
            <w:tcW w:w="1610" w:type="dxa"/>
            <w:tcBorders>
              <w:top w:val="nil"/>
              <w:left w:val="nil"/>
              <w:bottom w:val="nil"/>
              <w:right w:val="nil"/>
            </w:tcBorders>
            <w:shd w:val="clear" w:color="auto" w:fill="000000"/>
          </w:tcPr>
          <w:p w:rsidR="00ED04FC" w:rsidP="00E246E2" w:rsidRDefault="00ED04FC" w14:paraId="64A63B15" w14:textId="77777777">
            <w:pPr>
              <w:pStyle w:val="TableParagraph"/>
              <w:spacing w:before="1" w:line="290" w:lineRule="atLeast"/>
              <w:ind w:left="233" w:firstLine="98"/>
              <w:jc w:val="left"/>
              <w:rPr>
                <w:b/>
                <w:sz w:val="24"/>
              </w:rPr>
            </w:pPr>
            <w:r>
              <w:rPr>
                <w:b/>
                <w:color w:val="FFFFFF"/>
                <w:spacing w:val="-2"/>
                <w:sz w:val="24"/>
              </w:rPr>
              <w:t>Weighted Importance</w:t>
            </w:r>
          </w:p>
        </w:tc>
        <w:tc>
          <w:tcPr>
            <w:tcW w:w="1578" w:type="dxa"/>
            <w:tcBorders>
              <w:top w:val="nil"/>
              <w:left w:val="nil"/>
              <w:bottom w:val="nil"/>
              <w:right w:val="nil"/>
            </w:tcBorders>
            <w:shd w:val="clear" w:color="auto" w:fill="000000"/>
          </w:tcPr>
          <w:p w:rsidR="00ED04FC" w:rsidP="00E246E2" w:rsidRDefault="00ED04FC" w14:paraId="58358BD7" w14:textId="77777777">
            <w:pPr>
              <w:pStyle w:val="TableParagraph"/>
              <w:spacing w:before="155"/>
              <w:ind w:left="16"/>
              <w:rPr>
                <w:b/>
                <w:sz w:val="24"/>
              </w:rPr>
            </w:pPr>
            <w:r>
              <w:rPr>
                <w:b/>
                <w:color w:val="FFFFFF"/>
                <w:spacing w:val="-2"/>
                <w:sz w:val="24"/>
              </w:rPr>
              <w:t>Responses</w:t>
            </w:r>
          </w:p>
        </w:tc>
      </w:tr>
      <w:tr w:rsidR="00ED04FC" w:rsidTr="00E246E2" w14:paraId="3AD25EA4" w14:textId="77777777">
        <w:trPr>
          <w:trHeight w:val="400"/>
        </w:trPr>
        <w:tc>
          <w:tcPr>
            <w:tcW w:w="953" w:type="dxa"/>
            <w:tcBorders>
              <w:top w:val="nil"/>
              <w:left w:val="single" w:color="666666" w:sz="4" w:space="0"/>
              <w:bottom w:val="single" w:color="666666" w:sz="4" w:space="0"/>
            </w:tcBorders>
            <w:shd w:val="clear" w:color="auto" w:fill="CCCCCC"/>
          </w:tcPr>
          <w:p w:rsidR="00ED04FC" w:rsidP="00E246E2" w:rsidRDefault="00ED04FC" w14:paraId="29B1063C" w14:textId="77777777">
            <w:pPr>
              <w:pStyle w:val="TableParagraph"/>
              <w:spacing w:before="52"/>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0748F36F" w14:textId="77777777">
            <w:pPr>
              <w:rPr>
                <w:sz w:val="2"/>
                <w:szCs w:val="2"/>
              </w:rPr>
            </w:pPr>
          </w:p>
        </w:tc>
        <w:tc>
          <w:tcPr>
            <w:tcW w:w="967" w:type="dxa"/>
            <w:tcBorders>
              <w:top w:val="nil"/>
              <w:bottom w:val="single" w:color="666666" w:sz="4" w:space="0"/>
              <w:right w:val="single" w:color="666666" w:sz="4" w:space="0"/>
            </w:tcBorders>
            <w:shd w:val="clear" w:color="auto" w:fill="CCCCCC"/>
          </w:tcPr>
          <w:p w:rsidR="00ED04FC" w:rsidP="00E246E2" w:rsidRDefault="00ED04FC" w14:paraId="14AF8F51" w14:textId="77777777">
            <w:pPr>
              <w:pStyle w:val="TableParagraph"/>
              <w:spacing w:before="52"/>
              <w:ind w:left="12" w:right="4"/>
              <w:rPr>
                <w:b/>
                <w:sz w:val="24"/>
              </w:rPr>
            </w:pPr>
            <w:r>
              <w:rPr>
                <w:b/>
                <w:spacing w:val="-10"/>
                <w:sz w:val="24"/>
              </w:rPr>
              <w:t>1</w:t>
            </w:r>
          </w:p>
        </w:tc>
        <w:tc>
          <w:tcPr>
            <w:tcW w:w="4006"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2E19CD6D" w14:textId="77777777">
            <w:pPr>
              <w:pStyle w:val="TableParagraph"/>
              <w:spacing w:before="52"/>
              <w:ind w:left="13" w:right="2"/>
              <w:rPr>
                <w:b/>
                <w:sz w:val="24"/>
              </w:rPr>
            </w:pPr>
            <w:r>
              <w:rPr>
                <w:b/>
                <w:spacing w:val="-2"/>
                <w:sz w:val="24"/>
              </w:rPr>
              <w:t>Coccidiosis</w:t>
            </w:r>
          </w:p>
        </w:tc>
        <w:tc>
          <w:tcPr>
            <w:tcW w:w="1610"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2EEA8E83" w14:textId="77777777">
            <w:pPr>
              <w:pStyle w:val="TableParagraph"/>
              <w:spacing w:before="52"/>
              <w:rPr>
                <w:b/>
                <w:sz w:val="24"/>
              </w:rPr>
            </w:pPr>
            <w:r>
              <w:rPr>
                <w:b/>
                <w:spacing w:val="-5"/>
                <w:sz w:val="24"/>
              </w:rPr>
              <w:t>3.3</w:t>
            </w:r>
          </w:p>
        </w:tc>
        <w:tc>
          <w:tcPr>
            <w:tcW w:w="1578"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776A0F1A" w14:textId="77777777">
            <w:pPr>
              <w:pStyle w:val="TableParagraph"/>
              <w:spacing w:before="52"/>
              <w:ind w:left="14"/>
              <w:rPr>
                <w:b/>
                <w:sz w:val="24"/>
              </w:rPr>
            </w:pPr>
            <w:r>
              <w:rPr>
                <w:b/>
                <w:spacing w:val="-5"/>
                <w:sz w:val="24"/>
              </w:rPr>
              <w:t>16</w:t>
            </w:r>
          </w:p>
        </w:tc>
      </w:tr>
      <w:tr w:rsidR="00ED04FC" w:rsidTr="00E246E2" w14:paraId="6F877706" w14:textId="77777777">
        <w:trPr>
          <w:trHeight w:val="405"/>
        </w:trPr>
        <w:tc>
          <w:tcPr>
            <w:tcW w:w="953" w:type="dxa"/>
            <w:tcBorders>
              <w:top w:val="single" w:color="666666" w:sz="4" w:space="0"/>
              <w:left w:val="single" w:color="666666" w:sz="4" w:space="0"/>
              <w:bottom w:val="single" w:color="666666" w:sz="4" w:space="0"/>
            </w:tcBorders>
          </w:tcPr>
          <w:p w:rsidR="00ED04FC" w:rsidP="00E246E2" w:rsidRDefault="00ED04FC" w14:paraId="33859FB5" w14:textId="77777777">
            <w:pPr>
              <w:pStyle w:val="TableParagraph"/>
              <w:spacing w:before="57"/>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284CAC56"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07C20F5" w14:textId="77777777">
            <w:pPr>
              <w:pStyle w:val="TableParagraph"/>
              <w:spacing w:before="57"/>
              <w:ind w:left="12" w:right="4"/>
              <w:rPr>
                <w:b/>
                <w:sz w:val="24"/>
              </w:rPr>
            </w:pPr>
            <w:r>
              <w:rPr>
                <w:b/>
                <w:spacing w:val="-10"/>
                <w:sz w:val="24"/>
              </w:rPr>
              <w:t>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50915F1" w14:textId="77777777">
            <w:pPr>
              <w:pStyle w:val="TableParagraph"/>
              <w:spacing w:before="57"/>
              <w:ind w:left="13" w:right="2"/>
              <w:rPr>
                <w:b/>
                <w:sz w:val="24"/>
              </w:rPr>
            </w:pPr>
            <w:r>
              <w:rPr>
                <w:b/>
                <w:spacing w:val="-2"/>
                <w:sz w:val="24"/>
              </w:rPr>
              <w:t>Piling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89BAE91" w14:textId="77777777">
            <w:pPr>
              <w:pStyle w:val="TableParagraph"/>
              <w:spacing w:before="57"/>
              <w:rPr>
                <w:b/>
                <w:sz w:val="24"/>
              </w:rPr>
            </w:pPr>
            <w:r>
              <w:rPr>
                <w:b/>
                <w:spacing w:val="-5"/>
                <w:sz w:val="24"/>
              </w:rPr>
              <w:t>3.3</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784DFB8" w14:textId="77777777">
            <w:pPr>
              <w:pStyle w:val="TableParagraph"/>
              <w:spacing w:before="57"/>
              <w:ind w:left="14"/>
              <w:rPr>
                <w:b/>
                <w:sz w:val="24"/>
              </w:rPr>
            </w:pPr>
            <w:r>
              <w:rPr>
                <w:b/>
                <w:spacing w:val="-5"/>
                <w:sz w:val="24"/>
              </w:rPr>
              <w:t>12</w:t>
            </w:r>
          </w:p>
        </w:tc>
      </w:tr>
      <w:tr w:rsidR="00ED04FC" w:rsidTr="00E246E2" w14:paraId="66038A39"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AEE1193" w14:textId="77777777">
            <w:pPr>
              <w:pStyle w:val="TableParagraph"/>
              <w:spacing w:before="54"/>
              <w:ind w:left="9"/>
              <w:rPr>
                <w:sz w:val="24"/>
              </w:rPr>
            </w:pPr>
            <w:r>
              <w:rPr>
                <w:color w:val="00AF50"/>
                <w:sz w:val="24"/>
              </w:rPr>
              <w:t>↑</w:t>
            </w:r>
            <w:r>
              <w:rPr>
                <w:color w:val="00AF50"/>
                <w:spacing w:val="1"/>
                <w:sz w:val="24"/>
              </w:rPr>
              <w:t xml:space="preserve"> </w:t>
            </w:r>
            <w:r>
              <w:rPr>
                <w:color w:val="00AF50"/>
                <w:spacing w:val="-10"/>
                <w:sz w:val="24"/>
              </w:rPr>
              <w:t>3</w:t>
            </w:r>
          </w:p>
        </w:tc>
        <w:tc>
          <w:tcPr>
            <w:tcW w:w="235" w:type="dxa"/>
            <w:vMerge/>
            <w:tcBorders>
              <w:top w:val="nil"/>
              <w:bottom w:val="nil"/>
            </w:tcBorders>
          </w:tcPr>
          <w:p w:rsidR="00ED04FC" w:rsidP="00E246E2" w:rsidRDefault="00ED04FC" w14:paraId="5A24F98F"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786D5E3" w14:textId="77777777">
            <w:pPr>
              <w:pStyle w:val="TableParagraph"/>
              <w:spacing w:before="54"/>
              <w:ind w:left="12" w:right="4"/>
              <w:rPr>
                <w:b/>
                <w:sz w:val="24"/>
              </w:rPr>
            </w:pPr>
            <w:r>
              <w:rPr>
                <w:b/>
                <w:spacing w:val="-10"/>
                <w:sz w:val="24"/>
              </w:rPr>
              <w:t>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AC857BA" w14:textId="77777777">
            <w:pPr>
              <w:pStyle w:val="TableParagraph"/>
              <w:spacing w:before="54"/>
              <w:ind w:left="13" w:right="6"/>
              <w:rPr>
                <w:b/>
                <w:sz w:val="24"/>
              </w:rPr>
            </w:pPr>
            <w:r>
              <w:rPr>
                <w:b/>
                <w:sz w:val="24"/>
              </w:rPr>
              <w:t>Infectious</w:t>
            </w:r>
            <w:r>
              <w:rPr>
                <w:b/>
                <w:spacing w:val="-12"/>
                <w:sz w:val="24"/>
              </w:rPr>
              <w:t xml:space="preserve"> </w:t>
            </w:r>
            <w:r>
              <w:rPr>
                <w:b/>
                <w:spacing w:val="-2"/>
                <w:sz w:val="24"/>
              </w:rPr>
              <w:t>Coryza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2DA7ADA" w14:textId="77777777">
            <w:pPr>
              <w:pStyle w:val="TableParagraph"/>
              <w:spacing w:before="54"/>
              <w:rPr>
                <w:b/>
                <w:sz w:val="24"/>
              </w:rPr>
            </w:pPr>
            <w:r>
              <w:rPr>
                <w:b/>
                <w:spacing w:val="-10"/>
                <w:sz w:val="24"/>
              </w:rPr>
              <w:t>4</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2A7AF79" w14:textId="77777777">
            <w:pPr>
              <w:pStyle w:val="TableParagraph"/>
              <w:spacing w:before="54"/>
              <w:ind w:left="14"/>
              <w:rPr>
                <w:b/>
                <w:sz w:val="24"/>
              </w:rPr>
            </w:pPr>
            <w:r>
              <w:rPr>
                <w:b/>
                <w:spacing w:val="-5"/>
                <w:sz w:val="24"/>
              </w:rPr>
              <w:t>10</w:t>
            </w:r>
          </w:p>
        </w:tc>
      </w:tr>
      <w:tr w:rsidR="00ED04FC" w:rsidTr="00E246E2" w14:paraId="008FA3D6"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30DAA1AC" w14:textId="77777777">
            <w:pPr>
              <w:pStyle w:val="TableParagraph"/>
              <w:spacing w:before="54"/>
              <w:ind w:left="9"/>
              <w:rPr>
                <w:sz w:val="24"/>
              </w:rPr>
            </w:pPr>
            <w:r>
              <w:rPr>
                <w:color w:val="00AF50"/>
                <w:sz w:val="24"/>
              </w:rPr>
              <w:t>↑</w:t>
            </w:r>
            <w:r>
              <w:rPr>
                <w:color w:val="00AF50"/>
                <w:spacing w:val="1"/>
                <w:sz w:val="24"/>
              </w:rPr>
              <w:t xml:space="preserve"> </w:t>
            </w:r>
            <w:r>
              <w:rPr>
                <w:color w:val="00AF50"/>
                <w:spacing w:val="-10"/>
                <w:sz w:val="24"/>
              </w:rPr>
              <w:t>6</w:t>
            </w:r>
          </w:p>
        </w:tc>
        <w:tc>
          <w:tcPr>
            <w:tcW w:w="235" w:type="dxa"/>
            <w:vMerge/>
            <w:tcBorders>
              <w:top w:val="nil"/>
              <w:bottom w:val="nil"/>
            </w:tcBorders>
          </w:tcPr>
          <w:p w:rsidR="00ED04FC" w:rsidP="00E246E2" w:rsidRDefault="00ED04FC" w14:paraId="4E790BB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4C34938" w14:textId="77777777">
            <w:pPr>
              <w:pStyle w:val="TableParagraph"/>
              <w:spacing w:before="54"/>
              <w:ind w:left="12" w:right="4"/>
              <w:rPr>
                <w:b/>
                <w:sz w:val="24"/>
              </w:rPr>
            </w:pPr>
            <w:r>
              <w:rPr>
                <w:b/>
                <w:spacing w:val="-10"/>
                <w:sz w:val="24"/>
              </w:rPr>
              <w:t>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2DCA5BD" w14:textId="77777777">
            <w:pPr>
              <w:pStyle w:val="TableParagraph"/>
              <w:spacing w:before="54"/>
              <w:ind w:left="13" w:right="2"/>
              <w:rPr>
                <w:b/>
                <w:sz w:val="24"/>
              </w:rPr>
            </w:pPr>
            <w:r>
              <w:rPr>
                <w:b/>
                <w:sz w:val="24"/>
              </w:rPr>
              <w:t>Chick</w:t>
            </w:r>
            <w:r>
              <w:rPr>
                <w:b/>
                <w:spacing w:val="-3"/>
                <w:sz w:val="24"/>
              </w:rPr>
              <w:t xml:space="preserve"> </w:t>
            </w:r>
            <w:r>
              <w:rPr>
                <w:b/>
                <w:sz w:val="24"/>
              </w:rPr>
              <w:t>Quality</w:t>
            </w:r>
            <w:r>
              <w:rPr>
                <w:b/>
                <w:spacing w:val="-1"/>
                <w:sz w:val="24"/>
              </w:rPr>
              <w:t xml:space="preserve"> </w:t>
            </w:r>
            <w:r>
              <w:rPr>
                <w:b/>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5CF0693" w14:textId="77777777">
            <w:pPr>
              <w:pStyle w:val="TableParagraph"/>
              <w:spacing w:before="54"/>
              <w:rPr>
                <w:b/>
                <w:sz w:val="24"/>
              </w:rPr>
            </w:pPr>
            <w:r>
              <w:rPr>
                <w:b/>
                <w:spacing w:val="-5"/>
                <w:sz w:val="24"/>
              </w:rPr>
              <w:t>2.8</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23BF0BE" w14:textId="77777777">
            <w:pPr>
              <w:pStyle w:val="TableParagraph"/>
              <w:spacing w:before="54"/>
              <w:ind w:left="14"/>
              <w:rPr>
                <w:b/>
                <w:sz w:val="24"/>
              </w:rPr>
            </w:pPr>
            <w:r>
              <w:rPr>
                <w:b/>
                <w:spacing w:val="-5"/>
                <w:sz w:val="24"/>
              </w:rPr>
              <w:t>10</w:t>
            </w:r>
          </w:p>
        </w:tc>
      </w:tr>
      <w:tr w:rsidR="00ED04FC" w:rsidTr="00E246E2" w14:paraId="3BB55E3F"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18CF121" w14:textId="77777777">
            <w:pPr>
              <w:pStyle w:val="TableParagraph"/>
              <w:spacing w:before="54"/>
              <w:ind w:left="9"/>
              <w:rPr>
                <w:sz w:val="24"/>
              </w:rPr>
            </w:pPr>
            <w:r>
              <w:rPr>
                <w:color w:val="00AF50"/>
                <w:sz w:val="24"/>
              </w:rPr>
              <w:t>↑</w:t>
            </w:r>
            <w:r>
              <w:rPr>
                <w:color w:val="00AF50"/>
                <w:spacing w:val="1"/>
                <w:sz w:val="24"/>
              </w:rPr>
              <w:t xml:space="preserve"> </w:t>
            </w:r>
            <w:r>
              <w:rPr>
                <w:color w:val="00AF50"/>
                <w:spacing w:val="-10"/>
                <w:sz w:val="24"/>
              </w:rPr>
              <w:t>6</w:t>
            </w:r>
          </w:p>
        </w:tc>
        <w:tc>
          <w:tcPr>
            <w:tcW w:w="235" w:type="dxa"/>
            <w:vMerge/>
            <w:tcBorders>
              <w:top w:val="nil"/>
              <w:bottom w:val="nil"/>
            </w:tcBorders>
          </w:tcPr>
          <w:p w:rsidR="00ED04FC" w:rsidP="00E246E2" w:rsidRDefault="00ED04FC" w14:paraId="370B5528"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8CEC087" w14:textId="77777777">
            <w:pPr>
              <w:pStyle w:val="TableParagraph"/>
              <w:spacing w:before="54"/>
              <w:ind w:left="12" w:right="4"/>
              <w:rPr>
                <w:b/>
                <w:sz w:val="24"/>
              </w:rPr>
            </w:pPr>
            <w:r>
              <w:rPr>
                <w:b/>
                <w:spacing w:val="-10"/>
                <w:sz w:val="24"/>
              </w:rPr>
              <w:t>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EBCC6DF" w14:textId="77777777">
            <w:pPr>
              <w:pStyle w:val="TableParagraph"/>
              <w:spacing w:before="54"/>
              <w:ind w:left="13" w:right="4"/>
              <w:rPr>
                <w:b/>
                <w:sz w:val="24"/>
              </w:rPr>
            </w:pPr>
            <w:r>
              <w:rPr>
                <w:b/>
                <w:sz w:val="24"/>
              </w:rPr>
              <w:t>Management</w:t>
            </w:r>
            <w:r>
              <w:rPr>
                <w:b/>
                <w:spacing w:val="-8"/>
                <w:sz w:val="24"/>
              </w:rPr>
              <w:t xml:space="preserve"> </w:t>
            </w:r>
            <w:r>
              <w:rPr>
                <w:b/>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B262BF4" w14:textId="77777777">
            <w:pPr>
              <w:pStyle w:val="TableParagraph"/>
              <w:spacing w:before="54"/>
              <w:rPr>
                <w:b/>
                <w:sz w:val="24"/>
              </w:rPr>
            </w:pPr>
            <w:r>
              <w:rPr>
                <w:b/>
                <w:spacing w:val="-10"/>
                <w:sz w:val="24"/>
              </w:rPr>
              <w:t>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27132C4" w14:textId="77777777">
            <w:pPr>
              <w:pStyle w:val="TableParagraph"/>
              <w:spacing w:before="54"/>
              <w:ind w:left="14" w:right="3"/>
              <w:rPr>
                <w:b/>
                <w:sz w:val="24"/>
              </w:rPr>
            </w:pPr>
            <w:r>
              <w:rPr>
                <w:b/>
                <w:spacing w:val="-10"/>
                <w:sz w:val="24"/>
              </w:rPr>
              <w:t>7</w:t>
            </w:r>
          </w:p>
        </w:tc>
      </w:tr>
      <w:tr w:rsidR="00ED04FC" w:rsidTr="00E246E2" w14:paraId="3DF6773B" w14:textId="77777777">
        <w:trPr>
          <w:trHeight w:val="403"/>
        </w:trPr>
        <w:tc>
          <w:tcPr>
            <w:tcW w:w="953" w:type="dxa"/>
            <w:tcBorders>
              <w:top w:val="single" w:color="666666" w:sz="4" w:space="0"/>
              <w:left w:val="single" w:color="666666" w:sz="4" w:space="0"/>
              <w:bottom w:val="single" w:color="666666" w:sz="4" w:space="0"/>
            </w:tcBorders>
          </w:tcPr>
          <w:p w:rsidR="00ED04FC" w:rsidP="00E246E2" w:rsidRDefault="00ED04FC" w14:paraId="37ED76F2" w14:textId="77777777">
            <w:pPr>
              <w:pStyle w:val="TableParagraph"/>
              <w:spacing w:before="54"/>
              <w:ind w:left="9"/>
              <w:rPr>
                <w:sz w:val="24"/>
              </w:rPr>
            </w:pPr>
            <w:r>
              <w:rPr>
                <w:color w:val="FF0000"/>
                <w:sz w:val="24"/>
              </w:rPr>
              <w:t>↓</w:t>
            </w:r>
            <w:r>
              <w:rPr>
                <w:color w:val="FF0000"/>
                <w:spacing w:val="1"/>
                <w:sz w:val="24"/>
              </w:rPr>
              <w:t xml:space="preserve"> </w:t>
            </w:r>
            <w:r>
              <w:rPr>
                <w:color w:val="FF0000"/>
                <w:spacing w:val="-10"/>
                <w:sz w:val="24"/>
              </w:rPr>
              <w:t>2</w:t>
            </w:r>
          </w:p>
        </w:tc>
        <w:tc>
          <w:tcPr>
            <w:tcW w:w="235" w:type="dxa"/>
            <w:vMerge/>
            <w:tcBorders>
              <w:top w:val="nil"/>
              <w:bottom w:val="nil"/>
            </w:tcBorders>
          </w:tcPr>
          <w:p w:rsidR="00ED04FC" w:rsidP="00E246E2" w:rsidRDefault="00ED04FC" w14:paraId="2BF8F682"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915B5D7" w14:textId="77777777">
            <w:pPr>
              <w:pStyle w:val="TableParagraph"/>
              <w:spacing w:before="54"/>
              <w:ind w:left="12" w:right="4"/>
              <w:rPr>
                <w:sz w:val="24"/>
              </w:rPr>
            </w:pPr>
            <w:r>
              <w:rPr>
                <w:spacing w:val="-10"/>
                <w:sz w:val="24"/>
              </w:rPr>
              <w:t>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0EDC011" w14:textId="77777777">
            <w:pPr>
              <w:pStyle w:val="TableParagraph"/>
              <w:spacing w:before="54"/>
              <w:ind w:left="13" w:right="4"/>
              <w:rPr>
                <w:sz w:val="24"/>
              </w:rPr>
            </w:pPr>
            <w:r>
              <w:rPr>
                <w:spacing w:val="-4"/>
                <w:sz w:val="24"/>
              </w:rPr>
              <w:t>AMPV</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BEE002D" w14:textId="77777777">
            <w:pPr>
              <w:pStyle w:val="TableParagraph"/>
              <w:spacing w:before="54"/>
              <w:rPr>
                <w:sz w:val="24"/>
              </w:rPr>
            </w:pPr>
            <w:r>
              <w:rPr>
                <w:spacing w:val="-5"/>
                <w:sz w:val="24"/>
              </w:rPr>
              <w:t>3.2</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4899A6F" w14:textId="77777777">
            <w:pPr>
              <w:pStyle w:val="TableParagraph"/>
              <w:spacing w:before="54"/>
              <w:ind w:left="14" w:right="3"/>
              <w:rPr>
                <w:sz w:val="24"/>
              </w:rPr>
            </w:pPr>
            <w:r>
              <w:rPr>
                <w:spacing w:val="-10"/>
                <w:sz w:val="24"/>
              </w:rPr>
              <w:t>6</w:t>
            </w:r>
          </w:p>
        </w:tc>
      </w:tr>
      <w:tr w:rsidR="00ED04FC" w:rsidTr="00E246E2" w14:paraId="448EE8B2"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348E348" w14:textId="77777777">
            <w:pPr>
              <w:pStyle w:val="TableParagraph"/>
              <w:spacing w:before="54"/>
              <w:ind w:left="9"/>
              <w:rPr>
                <w:sz w:val="24"/>
              </w:rPr>
            </w:pPr>
            <w:r>
              <w:rPr>
                <w:color w:val="FF0000"/>
                <w:sz w:val="24"/>
              </w:rPr>
              <w:t>↓</w:t>
            </w:r>
            <w:r>
              <w:rPr>
                <w:color w:val="FF0000"/>
                <w:spacing w:val="1"/>
                <w:sz w:val="24"/>
              </w:rPr>
              <w:t xml:space="preserve"> </w:t>
            </w:r>
            <w:r>
              <w:rPr>
                <w:color w:val="FF0000"/>
                <w:spacing w:val="-10"/>
                <w:sz w:val="24"/>
              </w:rPr>
              <w:t>4</w:t>
            </w:r>
          </w:p>
        </w:tc>
        <w:tc>
          <w:tcPr>
            <w:tcW w:w="235" w:type="dxa"/>
            <w:vMerge/>
            <w:tcBorders>
              <w:top w:val="nil"/>
              <w:bottom w:val="nil"/>
            </w:tcBorders>
          </w:tcPr>
          <w:p w:rsidR="00ED04FC" w:rsidP="00E246E2" w:rsidRDefault="00ED04FC" w14:paraId="0E441AA0"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5BE1AF4" w14:textId="77777777">
            <w:pPr>
              <w:pStyle w:val="TableParagraph"/>
              <w:spacing w:before="54"/>
              <w:ind w:left="12" w:right="4"/>
              <w:rPr>
                <w:sz w:val="24"/>
              </w:rPr>
            </w:pPr>
            <w:r>
              <w:rPr>
                <w:spacing w:val="-10"/>
                <w:sz w:val="24"/>
              </w:rPr>
              <w:t>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91CF0A3" w14:textId="77777777">
            <w:pPr>
              <w:pStyle w:val="TableParagraph"/>
              <w:spacing w:before="54"/>
              <w:ind w:left="1718"/>
              <w:jc w:val="left"/>
              <w:rPr>
                <w:sz w:val="24"/>
              </w:rPr>
            </w:pPr>
            <w:r>
              <w:rPr>
                <w:sz w:val="24"/>
              </w:rPr>
              <w:t>E.</w:t>
            </w:r>
            <w:r>
              <w:rPr>
                <w:spacing w:val="-1"/>
                <w:sz w:val="24"/>
              </w:rPr>
              <w:t xml:space="preserve"> </w:t>
            </w:r>
            <w:r>
              <w:rPr>
                <w:spacing w:val="-4"/>
                <w:sz w:val="24"/>
              </w:rPr>
              <w:t>coli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6486990" w14:textId="77777777">
            <w:pPr>
              <w:pStyle w:val="TableParagraph"/>
              <w:spacing w:before="54"/>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306BD09" w14:textId="77777777">
            <w:pPr>
              <w:pStyle w:val="TableParagraph"/>
              <w:spacing w:before="54"/>
              <w:ind w:left="14" w:right="3"/>
              <w:rPr>
                <w:sz w:val="24"/>
              </w:rPr>
            </w:pPr>
            <w:r>
              <w:rPr>
                <w:spacing w:val="-10"/>
                <w:sz w:val="24"/>
              </w:rPr>
              <w:t>4</w:t>
            </w:r>
          </w:p>
        </w:tc>
      </w:tr>
      <w:tr w:rsidR="00ED04FC" w:rsidTr="00E246E2" w14:paraId="5BDE5ADC"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3981DA1E" w14:textId="77777777">
            <w:pPr>
              <w:pStyle w:val="TableParagraph"/>
              <w:spacing w:before="54"/>
              <w:ind w:left="9"/>
              <w:rPr>
                <w:sz w:val="24"/>
              </w:rPr>
            </w:pPr>
            <w:r>
              <w:rPr>
                <w:color w:val="FF0000"/>
                <w:sz w:val="24"/>
              </w:rPr>
              <w:t>↓</w:t>
            </w:r>
            <w:r>
              <w:rPr>
                <w:color w:val="FF0000"/>
                <w:spacing w:val="1"/>
                <w:sz w:val="24"/>
              </w:rPr>
              <w:t xml:space="preserve"> </w:t>
            </w:r>
            <w:r>
              <w:rPr>
                <w:color w:val="FF0000"/>
                <w:spacing w:val="-10"/>
                <w:sz w:val="24"/>
              </w:rPr>
              <w:t>1</w:t>
            </w:r>
          </w:p>
        </w:tc>
        <w:tc>
          <w:tcPr>
            <w:tcW w:w="235" w:type="dxa"/>
            <w:vMerge/>
            <w:tcBorders>
              <w:top w:val="nil"/>
              <w:bottom w:val="nil"/>
            </w:tcBorders>
          </w:tcPr>
          <w:p w:rsidR="00ED04FC" w:rsidP="00E246E2" w:rsidRDefault="00ED04FC" w14:paraId="4599887D"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E160A37" w14:textId="77777777">
            <w:pPr>
              <w:pStyle w:val="TableParagraph"/>
              <w:spacing w:before="54"/>
              <w:ind w:left="12" w:right="4"/>
              <w:rPr>
                <w:sz w:val="24"/>
              </w:rPr>
            </w:pPr>
            <w:r>
              <w:rPr>
                <w:spacing w:val="-10"/>
                <w:sz w:val="24"/>
              </w:rPr>
              <w:t>8</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E929B8D" w14:textId="77777777">
            <w:pPr>
              <w:pStyle w:val="TableParagraph"/>
              <w:spacing w:before="54"/>
              <w:ind w:left="13" w:right="4"/>
              <w:rPr>
                <w:sz w:val="24"/>
              </w:rPr>
            </w:pPr>
            <w:r>
              <w:rPr>
                <w:sz w:val="24"/>
              </w:rPr>
              <w:t>Necrotic</w:t>
            </w:r>
            <w:r>
              <w:rPr>
                <w:spacing w:val="-9"/>
                <w:sz w:val="24"/>
              </w:rPr>
              <w:t xml:space="preserve"> </w:t>
            </w:r>
            <w:r>
              <w:rPr>
                <w:spacing w:val="-2"/>
                <w:sz w:val="24"/>
              </w:rPr>
              <w:t>Enteritis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9663335" w14:textId="77777777">
            <w:pPr>
              <w:pStyle w:val="TableParagraph"/>
              <w:spacing w:before="54"/>
              <w:rPr>
                <w:sz w:val="24"/>
              </w:rPr>
            </w:pPr>
            <w:r>
              <w:rPr>
                <w:spacing w:val="-10"/>
                <w:sz w:val="24"/>
              </w:rPr>
              <w:t>4</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0C760ED" w14:textId="77777777">
            <w:pPr>
              <w:pStyle w:val="TableParagraph"/>
              <w:spacing w:before="54"/>
              <w:ind w:left="14" w:right="3"/>
              <w:rPr>
                <w:sz w:val="24"/>
              </w:rPr>
            </w:pPr>
            <w:r>
              <w:rPr>
                <w:spacing w:val="-10"/>
                <w:sz w:val="24"/>
              </w:rPr>
              <w:t>3</w:t>
            </w:r>
          </w:p>
        </w:tc>
      </w:tr>
      <w:tr w:rsidR="00ED04FC" w:rsidTr="00E246E2" w14:paraId="148BE5C8"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C507FF0" w14:textId="77777777">
            <w:pPr>
              <w:pStyle w:val="TableParagraph"/>
              <w:spacing w:before="54"/>
              <w:ind w:left="9"/>
              <w:rPr>
                <w:sz w:val="24"/>
              </w:rPr>
            </w:pPr>
            <w:r>
              <w:rPr>
                <w:color w:val="00AF50"/>
                <w:sz w:val="24"/>
              </w:rPr>
              <w:t>↑</w:t>
            </w:r>
            <w:r>
              <w:rPr>
                <w:color w:val="00AF50"/>
                <w:spacing w:val="1"/>
                <w:sz w:val="24"/>
              </w:rPr>
              <w:t xml:space="preserve"> </w:t>
            </w:r>
            <w:r>
              <w:rPr>
                <w:color w:val="00AF50"/>
                <w:spacing w:val="-10"/>
                <w:sz w:val="24"/>
              </w:rPr>
              <w:t>5</w:t>
            </w:r>
          </w:p>
        </w:tc>
        <w:tc>
          <w:tcPr>
            <w:tcW w:w="235" w:type="dxa"/>
            <w:vMerge/>
            <w:tcBorders>
              <w:top w:val="nil"/>
              <w:bottom w:val="nil"/>
            </w:tcBorders>
          </w:tcPr>
          <w:p w:rsidR="00ED04FC" w:rsidP="00E246E2" w:rsidRDefault="00ED04FC" w14:paraId="3749081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7C8DFA2" w14:textId="77777777">
            <w:pPr>
              <w:pStyle w:val="TableParagraph"/>
              <w:spacing w:before="54"/>
              <w:ind w:left="12" w:right="4"/>
              <w:rPr>
                <w:sz w:val="24"/>
              </w:rPr>
            </w:pPr>
            <w:r>
              <w:rPr>
                <w:spacing w:val="-10"/>
                <w:sz w:val="24"/>
              </w:rPr>
              <w:t>9</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0380BF0" w14:textId="77777777">
            <w:pPr>
              <w:pStyle w:val="TableParagraph"/>
              <w:spacing w:before="54"/>
              <w:ind w:left="13" w:right="3"/>
              <w:rPr>
                <w:sz w:val="24"/>
              </w:rPr>
            </w:pPr>
            <w:r>
              <w:rPr>
                <w:spacing w:val="-2"/>
                <w:sz w:val="24"/>
              </w:rPr>
              <w:t>Post-Killed Vaccine Reactions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12ED7F8" w14:textId="77777777">
            <w:pPr>
              <w:pStyle w:val="TableParagraph"/>
              <w:spacing w:before="54"/>
              <w:rPr>
                <w:sz w:val="24"/>
              </w:rPr>
            </w:pPr>
            <w:r>
              <w:rPr>
                <w:spacing w:val="-5"/>
                <w:sz w:val="24"/>
              </w:rPr>
              <w:t>3.7</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D202082" w14:textId="77777777">
            <w:pPr>
              <w:pStyle w:val="TableParagraph"/>
              <w:spacing w:before="54"/>
              <w:ind w:left="14" w:right="3"/>
              <w:rPr>
                <w:sz w:val="24"/>
              </w:rPr>
            </w:pPr>
            <w:r>
              <w:rPr>
                <w:spacing w:val="-10"/>
                <w:sz w:val="24"/>
              </w:rPr>
              <w:t>3</w:t>
            </w:r>
          </w:p>
        </w:tc>
      </w:tr>
      <w:tr w:rsidR="00ED04FC" w:rsidTr="00E246E2" w14:paraId="2B0DBA7D"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55FAF93B"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1838228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C916391" w14:textId="77777777">
            <w:pPr>
              <w:pStyle w:val="TableParagraph"/>
              <w:spacing w:before="54"/>
              <w:ind w:left="12"/>
              <w:rPr>
                <w:sz w:val="24"/>
              </w:rPr>
            </w:pPr>
            <w:r>
              <w:rPr>
                <w:spacing w:val="-5"/>
                <w:sz w:val="24"/>
              </w:rPr>
              <w:t>10</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0A5994E" w14:textId="77777777">
            <w:pPr>
              <w:pStyle w:val="TableParagraph"/>
              <w:spacing w:before="54"/>
              <w:ind w:left="13" w:right="4"/>
              <w:rPr>
                <w:sz w:val="24"/>
              </w:rPr>
            </w:pPr>
            <w:r>
              <w:rPr>
                <w:spacing w:val="-2"/>
                <w:sz w:val="24"/>
              </w:rPr>
              <w:t>Infectious</w:t>
            </w:r>
            <w:r>
              <w:rPr>
                <w:spacing w:val="1"/>
                <w:sz w:val="24"/>
              </w:rPr>
              <w:t xml:space="preserve"> </w:t>
            </w:r>
            <w:r>
              <w:rPr>
                <w:spacing w:val="-2"/>
                <w:sz w:val="24"/>
              </w:rPr>
              <w:t>Laryngotracheitis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BF700D4" w14:textId="77777777">
            <w:pPr>
              <w:pStyle w:val="TableParagraph"/>
              <w:spacing w:before="54"/>
              <w:rPr>
                <w:sz w:val="24"/>
              </w:rPr>
            </w:pPr>
            <w:r>
              <w:rPr>
                <w:spacing w:val="-5"/>
                <w:sz w:val="24"/>
              </w:rPr>
              <w:t>3.7</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DE7A766" w14:textId="77777777">
            <w:pPr>
              <w:pStyle w:val="TableParagraph"/>
              <w:spacing w:before="54"/>
              <w:ind w:left="14" w:right="3"/>
              <w:rPr>
                <w:sz w:val="24"/>
              </w:rPr>
            </w:pPr>
            <w:r>
              <w:rPr>
                <w:spacing w:val="-10"/>
                <w:sz w:val="24"/>
              </w:rPr>
              <w:t>3</w:t>
            </w:r>
          </w:p>
        </w:tc>
      </w:tr>
      <w:tr w:rsidR="00ED04FC" w:rsidTr="00E246E2" w14:paraId="533FC91B"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8B81D5C" w14:textId="77777777">
            <w:pPr>
              <w:pStyle w:val="TableParagraph"/>
              <w:spacing w:before="54"/>
              <w:ind w:left="9"/>
              <w:rPr>
                <w:sz w:val="24"/>
              </w:rPr>
            </w:pPr>
            <w:r>
              <w:rPr>
                <w:color w:val="00AF50"/>
                <w:sz w:val="24"/>
              </w:rPr>
              <w:t>↑</w:t>
            </w:r>
            <w:r>
              <w:rPr>
                <w:color w:val="00AF50"/>
                <w:spacing w:val="1"/>
                <w:sz w:val="24"/>
              </w:rPr>
              <w:t xml:space="preserve"> </w:t>
            </w:r>
            <w:r>
              <w:rPr>
                <w:color w:val="00AF50"/>
                <w:spacing w:val="-10"/>
                <w:sz w:val="24"/>
              </w:rPr>
              <w:t>6</w:t>
            </w:r>
          </w:p>
        </w:tc>
        <w:tc>
          <w:tcPr>
            <w:tcW w:w="235" w:type="dxa"/>
            <w:vMerge/>
            <w:tcBorders>
              <w:top w:val="nil"/>
              <w:bottom w:val="nil"/>
            </w:tcBorders>
          </w:tcPr>
          <w:p w:rsidR="00ED04FC" w:rsidP="00E246E2" w:rsidRDefault="00ED04FC" w14:paraId="5A4B24FE"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FD7048F" w14:textId="77777777">
            <w:pPr>
              <w:pStyle w:val="TableParagraph"/>
              <w:spacing w:before="54"/>
              <w:ind w:left="12"/>
              <w:rPr>
                <w:sz w:val="24"/>
              </w:rPr>
            </w:pPr>
            <w:r>
              <w:rPr>
                <w:spacing w:val="-5"/>
                <w:sz w:val="24"/>
              </w:rPr>
              <w:t>11</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6D6A516" w14:textId="77777777">
            <w:pPr>
              <w:pStyle w:val="TableParagraph"/>
              <w:spacing w:before="54"/>
              <w:ind w:left="13" w:right="8"/>
              <w:rPr>
                <w:sz w:val="24"/>
              </w:rPr>
            </w:pPr>
            <w:r>
              <w:rPr>
                <w:spacing w:val="-4"/>
                <w:sz w:val="24"/>
              </w:rPr>
              <w:t>HPAI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3880D3E" w14:textId="77777777">
            <w:pPr>
              <w:pStyle w:val="TableParagraph"/>
              <w:spacing w:before="54"/>
              <w:rPr>
                <w:sz w:val="24"/>
              </w:rPr>
            </w:pPr>
            <w:r>
              <w:rPr>
                <w:spacing w:val="-10"/>
                <w:sz w:val="24"/>
              </w:rPr>
              <w:t>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570CB9C" w14:textId="77777777">
            <w:pPr>
              <w:pStyle w:val="TableParagraph"/>
              <w:spacing w:before="54"/>
              <w:ind w:left="14" w:right="3"/>
              <w:rPr>
                <w:sz w:val="24"/>
              </w:rPr>
            </w:pPr>
            <w:r>
              <w:rPr>
                <w:spacing w:val="-10"/>
                <w:sz w:val="24"/>
              </w:rPr>
              <w:t>3</w:t>
            </w:r>
          </w:p>
        </w:tc>
      </w:tr>
      <w:tr w:rsidR="00ED04FC" w:rsidTr="00E246E2" w14:paraId="3F20B5D4"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5112FBCE" w14:textId="77777777">
            <w:pPr>
              <w:pStyle w:val="TableParagraph"/>
              <w:spacing w:before="54"/>
              <w:ind w:left="9"/>
              <w:rPr>
                <w:sz w:val="24"/>
              </w:rPr>
            </w:pPr>
            <w:r>
              <w:rPr>
                <w:color w:val="FF0000"/>
                <w:sz w:val="24"/>
              </w:rPr>
              <w:t>↓</w:t>
            </w:r>
            <w:r>
              <w:rPr>
                <w:color w:val="FF0000"/>
                <w:spacing w:val="1"/>
                <w:sz w:val="24"/>
              </w:rPr>
              <w:t xml:space="preserve"> </w:t>
            </w:r>
            <w:r>
              <w:rPr>
                <w:color w:val="FF0000"/>
                <w:spacing w:val="-10"/>
                <w:sz w:val="24"/>
              </w:rPr>
              <w:t>6</w:t>
            </w:r>
          </w:p>
        </w:tc>
        <w:tc>
          <w:tcPr>
            <w:tcW w:w="235" w:type="dxa"/>
            <w:vMerge/>
            <w:tcBorders>
              <w:top w:val="nil"/>
              <w:bottom w:val="nil"/>
            </w:tcBorders>
          </w:tcPr>
          <w:p w:rsidR="00ED04FC" w:rsidP="00E246E2" w:rsidRDefault="00ED04FC" w14:paraId="6052F65C"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9C2102B" w14:textId="77777777">
            <w:pPr>
              <w:pStyle w:val="TableParagraph"/>
              <w:spacing w:before="54"/>
              <w:ind w:left="12" w:right="2"/>
              <w:rPr>
                <w:sz w:val="24"/>
              </w:rPr>
            </w:pPr>
            <w:r>
              <w:rPr>
                <w:sz w:val="24"/>
              </w:rPr>
              <w:t>12</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4F33F46" w14:textId="77777777">
            <w:pPr>
              <w:pStyle w:val="TableParagraph"/>
              <w:spacing w:before="54"/>
              <w:ind w:left="13" w:right="4"/>
              <w:rPr>
                <w:sz w:val="24"/>
              </w:rPr>
            </w:pPr>
            <w:r>
              <w:rPr>
                <w:sz w:val="24"/>
              </w:rPr>
              <w:t>Body</w:t>
            </w:r>
            <w:r>
              <w:rPr>
                <w:spacing w:val="-5"/>
                <w:sz w:val="24"/>
              </w:rPr>
              <w:t xml:space="preserve"> </w:t>
            </w:r>
            <w:r>
              <w:rPr>
                <w:sz w:val="24"/>
              </w:rPr>
              <w:t>Condition</w:t>
            </w:r>
            <w:r>
              <w:rPr>
                <w:spacing w:val="-5"/>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2CF51B9" w14:textId="77777777">
            <w:pPr>
              <w:pStyle w:val="TableParagraph"/>
              <w:spacing w:before="54"/>
              <w:rPr>
                <w:sz w:val="24"/>
              </w:rPr>
            </w:pPr>
            <w:r>
              <w:rPr>
                <w:spacing w:val="-10"/>
                <w:sz w:val="24"/>
              </w:rPr>
              <w:t>2</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67EF243" w14:textId="77777777">
            <w:pPr>
              <w:pStyle w:val="TableParagraph"/>
              <w:spacing w:before="54"/>
              <w:ind w:left="14" w:right="3"/>
              <w:rPr>
                <w:sz w:val="24"/>
              </w:rPr>
            </w:pPr>
            <w:r>
              <w:rPr>
                <w:spacing w:val="-10"/>
                <w:sz w:val="24"/>
              </w:rPr>
              <w:t>3</w:t>
            </w:r>
          </w:p>
        </w:tc>
      </w:tr>
      <w:tr w:rsidR="00ED04FC" w:rsidTr="00E246E2" w14:paraId="515AC12C"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4EC5669" w14:textId="77777777">
            <w:pPr>
              <w:pStyle w:val="TableParagraph"/>
              <w:spacing w:before="54"/>
              <w:ind w:left="9"/>
              <w:rPr>
                <w:sz w:val="24"/>
              </w:rPr>
            </w:pPr>
            <w:r>
              <w:rPr>
                <w:color w:val="FF0000"/>
                <w:sz w:val="24"/>
              </w:rPr>
              <w:t>↓</w:t>
            </w:r>
            <w:r>
              <w:rPr>
                <w:color w:val="FF0000"/>
                <w:spacing w:val="1"/>
                <w:sz w:val="24"/>
              </w:rPr>
              <w:t xml:space="preserve"> </w:t>
            </w:r>
            <w:r>
              <w:rPr>
                <w:color w:val="FF0000"/>
                <w:spacing w:val="-10"/>
                <w:sz w:val="24"/>
              </w:rPr>
              <w:t>4</w:t>
            </w:r>
          </w:p>
        </w:tc>
        <w:tc>
          <w:tcPr>
            <w:tcW w:w="235" w:type="dxa"/>
            <w:vMerge/>
            <w:tcBorders>
              <w:top w:val="nil"/>
              <w:bottom w:val="nil"/>
            </w:tcBorders>
          </w:tcPr>
          <w:p w:rsidR="00ED04FC" w:rsidP="00E246E2" w:rsidRDefault="00ED04FC" w14:paraId="59BBF686"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1AED609A" w14:textId="77777777">
            <w:pPr>
              <w:pStyle w:val="TableParagraph"/>
              <w:spacing w:before="54"/>
              <w:ind w:left="12" w:right="2"/>
              <w:rPr>
                <w:sz w:val="24"/>
              </w:rPr>
            </w:pPr>
            <w:r>
              <w:rPr>
                <w:sz w:val="24"/>
              </w:rPr>
              <w:t>12</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F9FB955" w14:textId="77777777">
            <w:pPr>
              <w:pStyle w:val="TableParagraph"/>
              <w:spacing w:before="54"/>
              <w:ind w:left="13" w:right="7"/>
              <w:rPr>
                <w:sz w:val="24"/>
              </w:rPr>
            </w:pPr>
            <w:r>
              <w:rPr>
                <w:spacing w:val="-2"/>
                <w:sz w:val="24"/>
              </w:rPr>
              <w:t>Infectious</w:t>
            </w:r>
            <w:r>
              <w:rPr>
                <w:spacing w:val="1"/>
                <w:sz w:val="24"/>
              </w:rPr>
              <w:t xml:space="preserve"> </w:t>
            </w:r>
            <w:r>
              <w:rPr>
                <w:spacing w:val="-2"/>
                <w:sz w:val="24"/>
              </w:rPr>
              <w:t>Bronchitis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D95ACFF" w14:textId="77777777">
            <w:pPr>
              <w:pStyle w:val="TableParagraph"/>
              <w:spacing w:before="54"/>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21A988B" w14:textId="77777777">
            <w:pPr>
              <w:pStyle w:val="TableParagraph"/>
              <w:spacing w:before="54"/>
              <w:ind w:left="14" w:right="3"/>
              <w:rPr>
                <w:sz w:val="24"/>
              </w:rPr>
            </w:pPr>
            <w:r>
              <w:rPr>
                <w:spacing w:val="-10"/>
                <w:sz w:val="24"/>
              </w:rPr>
              <w:t>2</w:t>
            </w:r>
          </w:p>
        </w:tc>
      </w:tr>
      <w:tr w:rsidR="00ED04FC" w:rsidTr="00E246E2" w14:paraId="4549A2AA" w14:textId="77777777">
        <w:trPr>
          <w:trHeight w:val="405"/>
        </w:trPr>
        <w:tc>
          <w:tcPr>
            <w:tcW w:w="953" w:type="dxa"/>
            <w:tcBorders>
              <w:top w:val="single" w:color="666666" w:sz="4" w:space="0"/>
              <w:left w:val="single" w:color="666666" w:sz="4" w:space="0"/>
              <w:bottom w:val="single" w:color="666666" w:sz="4" w:space="0"/>
            </w:tcBorders>
          </w:tcPr>
          <w:p w:rsidR="00ED04FC" w:rsidP="00E246E2" w:rsidRDefault="00ED04FC" w14:paraId="21B18310" w14:textId="77777777">
            <w:pPr>
              <w:pStyle w:val="TableParagraph"/>
              <w:spacing w:before="57"/>
              <w:ind w:left="9"/>
              <w:rPr>
                <w:sz w:val="24"/>
              </w:rPr>
            </w:pPr>
            <w:r>
              <w:rPr>
                <w:color w:val="1F3863"/>
                <w:spacing w:val="-5"/>
                <w:sz w:val="24"/>
              </w:rPr>
              <w:t>NEW</w:t>
            </w:r>
          </w:p>
        </w:tc>
        <w:tc>
          <w:tcPr>
            <w:tcW w:w="235" w:type="dxa"/>
            <w:vMerge/>
            <w:tcBorders>
              <w:top w:val="nil"/>
              <w:bottom w:val="nil"/>
            </w:tcBorders>
          </w:tcPr>
          <w:p w:rsidR="00ED04FC" w:rsidP="00E246E2" w:rsidRDefault="00ED04FC" w14:paraId="31FDD1A2"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15FFF01" w14:textId="77777777">
            <w:pPr>
              <w:pStyle w:val="TableParagraph"/>
              <w:spacing w:before="57"/>
              <w:ind w:left="12" w:right="2"/>
              <w:rPr>
                <w:sz w:val="24"/>
              </w:rPr>
            </w:pPr>
            <w:r>
              <w:rPr>
                <w:sz w:val="24"/>
              </w:rPr>
              <w:t>13</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AC6AA53" w14:textId="77777777">
            <w:pPr>
              <w:pStyle w:val="TableParagraph"/>
              <w:spacing w:before="57"/>
              <w:ind w:left="13" w:right="2"/>
              <w:rPr>
                <w:sz w:val="24"/>
              </w:rPr>
            </w:pPr>
            <w:r>
              <w:rPr>
                <w:sz w:val="24"/>
              </w:rPr>
              <w:t>Nutrition</w:t>
            </w:r>
            <w:r>
              <w:rPr>
                <w:spacing w:val="-9"/>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280E76E" w14:textId="77777777">
            <w:pPr>
              <w:pStyle w:val="TableParagraph"/>
              <w:spacing w:before="57"/>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63B200F" w14:textId="77777777">
            <w:pPr>
              <w:pStyle w:val="TableParagraph"/>
              <w:spacing w:before="57"/>
              <w:ind w:left="14" w:right="3"/>
              <w:rPr>
                <w:sz w:val="24"/>
              </w:rPr>
            </w:pPr>
            <w:r>
              <w:rPr>
                <w:spacing w:val="-10"/>
                <w:sz w:val="24"/>
              </w:rPr>
              <w:t>2</w:t>
            </w:r>
          </w:p>
        </w:tc>
      </w:tr>
      <w:tr w:rsidR="00ED04FC" w:rsidTr="00E246E2" w14:paraId="558EA744"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4F21B9D"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471A374B"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3C8093E" w14:textId="77777777">
            <w:pPr>
              <w:pStyle w:val="TableParagraph"/>
              <w:spacing w:before="54"/>
              <w:ind w:left="12" w:right="2"/>
              <w:rPr>
                <w:sz w:val="24"/>
              </w:rPr>
            </w:pPr>
            <w:r>
              <w:rPr>
                <w:sz w:val="24"/>
              </w:rPr>
              <w:t>13</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C1776ED" w14:textId="77777777">
            <w:pPr>
              <w:pStyle w:val="TableParagraph"/>
              <w:spacing w:before="54"/>
              <w:ind w:left="13" w:right="6"/>
              <w:rPr>
                <w:sz w:val="24"/>
              </w:rPr>
            </w:pPr>
            <w:r>
              <w:rPr>
                <w:spacing w:val="-5"/>
                <w:sz w:val="24"/>
              </w:rPr>
              <w:t>MG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B3A2F0C" w14:textId="77777777">
            <w:pPr>
              <w:pStyle w:val="TableParagraph"/>
              <w:spacing w:before="54"/>
              <w:rPr>
                <w:sz w:val="24"/>
              </w:rPr>
            </w:pPr>
            <w:r>
              <w:rPr>
                <w:spacing w:val="-5"/>
                <w:sz w:val="24"/>
              </w:rPr>
              <w:t>2.5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22BCE1B" w14:textId="77777777">
            <w:pPr>
              <w:pStyle w:val="TableParagraph"/>
              <w:spacing w:before="54"/>
              <w:ind w:left="14" w:right="3"/>
              <w:rPr>
                <w:sz w:val="24"/>
              </w:rPr>
            </w:pPr>
            <w:r>
              <w:rPr>
                <w:spacing w:val="-10"/>
                <w:sz w:val="24"/>
              </w:rPr>
              <w:t>2</w:t>
            </w:r>
          </w:p>
        </w:tc>
      </w:tr>
      <w:tr w:rsidR="00ED04FC" w:rsidTr="00E246E2" w14:paraId="012C7AD5"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5CB3C427"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7778EDF2"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54D5EB0" w14:textId="77777777">
            <w:pPr>
              <w:pStyle w:val="TableParagraph"/>
              <w:spacing w:before="54"/>
              <w:ind w:left="12" w:right="2"/>
              <w:rPr>
                <w:sz w:val="24"/>
              </w:rPr>
            </w:pPr>
            <w:r>
              <w:rPr>
                <w:sz w:val="24"/>
              </w:rPr>
              <w:t>14</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43676DB" w14:textId="77777777">
            <w:pPr>
              <w:pStyle w:val="TableParagraph"/>
              <w:spacing w:before="54"/>
              <w:ind w:left="13"/>
              <w:rPr>
                <w:sz w:val="24"/>
              </w:rPr>
            </w:pPr>
            <w:r>
              <w:rPr>
                <w:spacing w:val="-2"/>
                <w:sz w:val="24"/>
              </w:rPr>
              <w:t>Marek’s</w:t>
            </w:r>
            <w:r>
              <w:rPr>
                <w:spacing w:val="-5"/>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287A7F36" w14:textId="77777777">
            <w:pPr>
              <w:pStyle w:val="TableParagraph"/>
              <w:spacing w:before="54"/>
              <w:rPr>
                <w:sz w:val="24"/>
              </w:rPr>
            </w:pPr>
            <w:r>
              <w:rPr>
                <w:spacing w:val="-5"/>
                <w:sz w:val="24"/>
              </w:rPr>
              <w:t>2.5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E6EF150" w14:textId="77777777">
            <w:pPr>
              <w:pStyle w:val="TableParagraph"/>
              <w:spacing w:before="54"/>
              <w:ind w:left="14" w:right="3"/>
              <w:rPr>
                <w:sz w:val="24"/>
              </w:rPr>
            </w:pPr>
            <w:r>
              <w:rPr>
                <w:spacing w:val="-10"/>
                <w:sz w:val="24"/>
              </w:rPr>
              <w:t>2</w:t>
            </w:r>
          </w:p>
        </w:tc>
      </w:tr>
      <w:tr w:rsidR="00ED04FC" w:rsidTr="00E246E2" w14:paraId="06D44619"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270FF18"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5</w:t>
            </w:r>
          </w:p>
        </w:tc>
        <w:tc>
          <w:tcPr>
            <w:tcW w:w="235" w:type="dxa"/>
            <w:vMerge/>
            <w:tcBorders>
              <w:top w:val="nil"/>
              <w:bottom w:val="nil"/>
            </w:tcBorders>
          </w:tcPr>
          <w:p w:rsidR="00ED04FC" w:rsidP="00E246E2" w:rsidRDefault="00ED04FC" w14:paraId="63F6FAA8"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14FAFA8E" w14:textId="77777777">
            <w:pPr>
              <w:pStyle w:val="TableParagraph"/>
              <w:spacing w:before="54"/>
              <w:ind w:left="12" w:right="2"/>
              <w:rPr>
                <w:sz w:val="24"/>
              </w:rPr>
            </w:pPr>
            <w:r>
              <w:rPr>
                <w:sz w:val="24"/>
              </w:rPr>
              <w:t>14</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B6ACA96" w14:textId="77777777">
            <w:pPr>
              <w:pStyle w:val="TableParagraph"/>
              <w:spacing w:before="54"/>
              <w:ind w:left="13" w:right="5"/>
              <w:rPr>
                <w:sz w:val="24"/>
              </w:rPr>
            </w:pPr>
            <w:r>
              <w:rPr>
                <w:spacing w:val="-2"/>
                <w:sz w:val="24"/>
              </w:rPr>
              <w:t>Pecking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AEAD4C0"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DF0B81F" w14:textId="77777777">
            <w:pPr>
              <w:pStyle w:val="TableParagraph"/>
              <w:spacing w:before="54"/>
              <w:ind w:left="14" w:right="3"/>
              <w:rPr>
                <w:sz w:val="24"/>
              </w:rPr>
            </w:pPr>
            <w:r>
              <w:rPr>
                <w:spacing w:val="-10"/>
                <w:sz w:val="24"/>
              </w:rPr>
              <w:t>2</w:t>
            </w:r>
          </w:p>
        </w:tc>
      </w:tr>
      <w:tr w:rsidR="00ED04FC" w:rsidTr="00E246E2" w14:paraId="185602FF"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1891CF7A"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4</w:t>
            </w:r>
          </w:p>
        </w:tc>
        <w:tc>
          <w:tcPr>
            <w:tcW w:w="235" w:type="dxa"/>
            <w:vMerge/>
            <w:tcBorders>
              <w:top w:val="nil"/>
              <w:bottom w:val="nil"/>
            </w:tcBorders>
          </w:tcPr>
          <w:p w:rsidR="00ED04FC" w:rsidP="00E246E2" w:rsidRDefault="00ED04FC" w14:paraId="2CD13D1C"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2222114" w14:textId="77777777">
            <w:pPr>
              <w:pStyle w:val="TableParagraph"/>
              <w:spacing w:before="54"/>
              <w:ind w:left="12"/>
              <w:rPr>
                <w:sz w:val="24"/>
              </w:rPr>
            </w:pPr>
            <w:r>
              <w:rPr>
                <w:spacing w:val="-5"/>
                <w:sz w:val="24"/>
              </w:rPr>
              <w:t>15</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25BE82A" w14:textId="77777777">
            <w:pPr>
              <w:pStyle w:val="TableParagraph"/>
              <w:spacing w:before="54"/>
              <w:ind w:left="13" w:right="5"/>
              <w:rPr>
                <w:sz w:val="24"/>
              </w:rPr>
            </w:pPr>
            <w:r>
              <w:rPr>
                <w:sz w:val="24"/>
              </w:rPr>
              <w:t>Mechanical</w:t>
            </w:r>
            <w:r>
              <w:rPr>
                <w:spacing w:val="-9"/>
                <w:sz w:val="24"/>
              </w:rPr>
              <w:t xml:space="preserve"> </w:t>
            </w:r>
            <w:r>
              <w:rPr>
                <w:spacing w:val="-2"/>
                <w:sz w:val="24"/>
              </w:rPr>
              <w:t>Trauma</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AE65C50"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27046B9" w14:textId="77777777">
            <w:pPr>
              <w:pStyle w:val="TableParagraph"/>
              <w:spacing w:before="54"/>
              <w:ind w:left="14" w:right="3"/>
              <w:rPr>
                <w:sz w:val="24"/>
              </w:rPr>
            </w:pPr>
            <w:r>
              <w:rPr>
                <w:spacing w:val="-10"/>
                <w:sz w:val="24"/>
              </w:rPr>
              <w:t>2</w:t>
            </w:r>
          </w:p>
        </w:tc>
      </w:tr>
      <w:tr w:rsidR="00ED04FC" w:rsidTr="00E246E2" w14:paraId="74E88763"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6BDB7AB"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273BFC74"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350C61B" w14:textId="77777777">
            <w:pPr>
              <w:pStyle w:val="TableParagraph"/>
              <w:spacing w:before="54"/>
              <w:ind w:left="12" w:right="2"/>
              <w:rPr>
                <w:sz w:val="24"/>
              </w:rPr>
            </w:pPr>
            <w:r>
              <w:rPr>
                <w:sz w:val="24"/>
              </w:rPr>
              <w:t>16</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CCCDD18" w14:textId="77777777">
            <w:pPr>
              <w:pStyle w:val="TableParagraph"/>
              <w:spacing w:before="54"/>
              <w:ind w:left="13" w:right="3"/>
              <w:rPr>
                <w:sz w:val="24"/>
              </w:rPr>
            </w:pPr>
            <w:r>
              <w:rPr>
                <w:spacing w:val="-2"/>
                <w:sz w:val="24"/>
              </w:rPr>
              <w:t>Roundworms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A4A88AF" w14:textId="77777777">
            <w:pPr>
              <w:pStyle w:val="TableParagraph"/>
              <w:spacing w:before="54"/>
              <w:rPr>
                <w:sz w:val="24"/>
              </w:rPr>
            </w:pPr>
            <w:r>
              <w:rPr>
                <w:spacing w:val="-5"/>
                <w:sz w:val="24"/>
              </w:rPr>
              <w:t>1.5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86A6670" w14:textId="77777777">
            <w:pPr>
              <w:pStyle w:val="TableParagraph"/>
              <w:spacing w:before="54"/>
              <w:ind w:left="14" w:right="3"/>
              <w:rPr>
                <w:sz w:val="24"/>
              </w:rPr>
            </w:pPr>
            <w:r>
              <w:rPr>
                <w:spacing w:val="-10"/>
                <w:sz w:val="24"/>
              </w:rPr>
              <w:t>2</w:t>
            </w:r>
          </w:p>
        </w:tc>
      </w:tr>
      <w:tr w:rsidR="00ED04FC" w:rsidTr="00E246E2" w14:paraId="71C8BDAD"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179EE3B8"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4592BBF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94206CA" w14:textId="77777777">
            <w:pPr>
              <w:pStyle w:val="TableParagraph"/>
              <w:spacing w:before="54"/>
              <w:ind w:left="12" w:right="2"/>
              <w:rPr>
                <w:sz w:val="24"/>
              </w:rPr>
            </w:pPr>
            <w:r>
              <w:rPr>
                <w:sz w:val="24"/>
              </w:rPr>
              <w:t>16</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50B4A39" w14:textId="77777777">
            <w:pPr>
              <w:pStyle w:val="TableParagraph"/>
              <w:spacing w:before="54"/>
              <w:ind w:left="13" w:right="6"/>
              <w:rPr>
                <w:sz w:val="24"/>
              </w:rPr>
            </w:pPr>
            <w:r>
              <w:rPr>
                <w:sz w:val="24"/>
              </w:rPr>
              <w:t>Heat</w:t>
            </w:r>
            <w:r>
              <w:rPr>
                <w:spacing w:val="-4"/>
                <w:sz w:val="24"/>
              </w:rPr>
              <w:t xml:space="preserve"> </w:t>
            </w:r>
            <w:r>
              <w:rPr>
                <w:spacing w:val="-2"/>
                <w:sz w:val="24"/>
              </w:rPr>
              <w:t>Stress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D2B5A8C" w14:textId="77777777">
            <w:pPr>
              <w:pStyle w:val="TableParagraph"/>
              <w:spacing w:before="54"/>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33DB801" w14:textId="77777777">
            <w:pPr>
              <w:pStyle w:val="TableParagraph"/>
              <w:spacing w:before="54"/>
              <w:ind w:left="14" w:right="3"/>
              <w:rPr>
                <w:sz w:val="24"/>
              </w:rPr>
            </w:pPr>
            <w:r>
              <w:rPr>
                <w:spacing w:val="-10"/>
                <w:sz w:val="24"/>
              </w:rPr>
              <w:t>1</w:t>
            </w:r>
          </w:p>
        </w:tc>
      </w:tr>
      <w:tr w:rsidR="00ED04FC" w:rsidTr="00E246E2" w14:paraId="677D5613"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D218259" w14:textId="77777777">
            <w:pPr>
              <w:pStyle w:val="TableParagraph"/>
              <w:spacing w:before="54"/>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49925B7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ECC8502" w14:textId="77777777">
            <w:pPr>
              <w:pStyle w:val="TableParagraph"/>
              <w:spacing w:before="54"/>
              <w:ind w:left="12" w:right="2"/>
              <w:rPr>
                <w:sz w:val="24"/>
              </w:rPr>
            </w:pPr>
            <w:r>
              <w:rPr>
                <w:sz w:val="24"/>
              </w:rPr>
              <w:t>17</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71752DA" w14:textId="77777777">
            <w:pPr>
              <w:pStyle w:val="TableParagraph"/>
              <w:spacing w:before="54"/>
              <w:ind w:left="13" w:right="2"/>
              <w:rPr>
                <w:sz w:val="24"/>
              </w:rPr>
            </w:pPr>
            <w:r>
              <w:rPr>
                <w:sz w:val="24"/>
              </w:rPr>
              <w:t>Infectious</w:t>
            </w:r>
            <w:r>
              <w:rPr>
                <w:spacing w:val="-14"/>
                <w:sz w:val="24"/>
              </w:rPr>
              <w:t xml:space="preserve"> </w:t>
            </w:r>
            <w:r>
              <w:rPr>
                <w:sz w:val="24"/>
              </w:rPr>
              <w:t>Bursal</w:t>
            </w:r>
            <w:r>
              <w:rPr>
                <w:spacing w:val="-13"/>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4D246B8"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1EFCC4D" w14:textId="77777777">
            <w:pPr>
              <w:pStyle w:val="TableParagraph"/>
              <w:spacing w:before="54"/>
              <w:ind w:left="14" w:right="3"/>
              <w:rPr>
                <w:sz w:val="24"/>
              </w:rPr>
            </w:pPr>
            <w:r>
              <w:rPr>
                <w:spacing w:val="-10"/>
                <w:sz w:val="24"/>
              </w:rPr>
              <w:t>1</w:t>
            </w:r>
          </w:p>
        </w:tc>
      </w:tr>
      <w:tr w:rsidR="00ED04FC" w:rsidTr="00E246E2" w14:paraId="4B33D7A7" w14:textId="77777777">
        <w:trPr>
          <w:trHeight w:val="403"/>
        </w:trPr>
        <w:tc>
          <w:tcPr>
            <w:tcW w:w="953" w:type="dxa"/>
            <w:tcBorders>
              <w:top w:val="single" w:color="666666" w:sz="4" w:space="0"/>
              <w:left w:val="single" w:color="666666" w:sz="4" w:space="0"/>
              <w:bottom w:val="single" w:color="666666" w:sz="4" w:space="0"/>
            </w:tcBorders>
          </w:tcPr>
          <w:p w:rsidR="00ED04FC" w:rsidP="00E246E2" w:rsidRDefault="00ED04FC" w14:paraId="4E5C0845"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3BB6291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6533205" w14:textId="77777777">
            <w:pPr>
              <w:pStyle w:val="TableParagraph"/>
              <w:spacing w:before="54"/>
              <w:ind w:left="12" w:right="2"/>
              <w:rPr>
                <w:sz w:val="24"/>
              </w:rPr>
            </w:pPr>
            <w:r>
              <w:rPr>
                <w:sz w:val="24"/>
              </w:rPr>
              <w:t>17</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0B2BB6A" w14:textId="77777777">
            <w:pPr>
              <w:pStyle w:val="TableParagraph"/>
              <w:spacing w:before="54"/>
              <w:ind w:left="13" w:right="2"/>
              <w:rPr>
                <w:sz w:val="24"/>
              </w:rPr>
            </w:pPr>
            <w:r>
              <w:rPr>
                <w:spacing w:val="-2"/>
                <w:sz w:val="24"/>
              </w:rPr>
              <w:t>Immunization</w:t>
            </w:r>
            <w:r>
              <w:rPr>
                <w:spacing w:val="7"/>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3CCA3ED"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CB9B3D0" w14:textId="77777777">
            <w:pPr>
              <w:pStyle w:val="TableParagraph"/>
              <w:spacing w:before="54"/>
              <w:ind w:left="14" w:right="3"/>
              <w:rPr>
                <w:sz w:val="24"/>
              </w:rPr>
            </w:pPr>
            <w:r>
              <w:rPr>
                <w:spacing w:val="-10"/>
                <w:sz w:val="24"/>
              </w:rPr>
              <w:t>1</w:t>
            </w:r>
          </w:p>
        </w:tc>
      </w:tr>
      <w:tr w:rsidR="00ED04FC" w:rsidTr="00E246E2" w14:paraId="4AB3DAE1"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EE4F823"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511021B8"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2EA62DD" w14:textId="77777777">
            <w:pPr>
              <w:pStyle w:val="TableParagraph"/>
              <w:spacing w:before="54"/>
              <w:ind w:left="12" w:right="2"/>
              <w:rPr>
                <w:sz w:val="24"/>
              </w:rPr>
            </w:pPr>
            <w:r>
              <w:rPr>
                <w:sz w:val="24"/>
              </w:rPr>
              <w:t>17</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4DF9C04" w14:textId="77777777">
            <w:pPr>
              <w:pStyle w:val="TableParagraph"/>
              <w:spacing w:before="54"/>
              <w:ind w:left="13" w:right="3"/>
              <w:rPr>
                <w:sz w:val="24"/>
              </w:rPr>
            </w:pPr>
            <w:r>
              <w:rPr>
                <w:sz w:val="24"/>
              </w:rPr>
              <w:t>Inclusion</w:t>
            </w:r>
            <w:r>
              <w:rPr>
                <w:spacing w:val="-5"/>
                <w:sz w:val="24"/>
              </w:rPr>
              <w:t xml:space="preserve"> </w:t>
            </w:r>
            <w:r>
              <w:rPr>
                <w:sz w:val="24"/>
              </w:rPr>
              <w:t>Body</w:t>
            </w:r>
            <w:r>
              <w:rPr>
                <w:spacing w:val="-3"/>
                <w:sz w:val="24"/>
              </w:rPr>
              <w:t xml:space="preserve"> </w:t>
            </w:r>
            <w:r>
              <w:rPr>
                <w:spacing w:val="-2"/>
                <w:sz w:val="24"/>
              </w:rPr>
              <w:t>Hepatitis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171164D"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A716170" w14:textId="77777777">
            <w:pPr>
              <w:pStyle w:val="TableParagraph"/>
              <w:spacing w:before="54"/>
              <w:ind w:left="14" w:right="3"/>
              <w:rPr>
                <w:sz w:val="24"/>
              </w:rPr>
            </w:pPr>
            <w:r>
              <w:rPr>
                <w:spacing w:val="-10"/>
                <w:sz w:val="24"/>
              </w:rPr>
              <w:t>1</w:t>
            </w:r>
          </w:p>
        </w:tc>
      </w:tr>
      <w:tr w:rsidR="00ED04FC" w:rsidTr="00E246E2" w14:paraId="3B4D72D2"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70E0D7BB"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7CC113A5"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61BA4BE" w14:textId="77777777">
            <w:pPr>
              <w:pStyle w:val="TableParagraph"/>
              <w:spacing w:before="54"/>
              <w:ind w:left="12" w:right="2"/>
              <w:rPr>
                <w:sz w:val="24"/>
              </w:rPr>
            </w:pPr>
            <w:r>
              <w:rPr>
                <w:sz w:val="24"/>
              </w:rPr>
              <w:t>17</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D8BD3FB" w14:textId="77777777">
            <w:pPr>
              <w:pStyle w:val="TableParagraph"/>
              <w:spacing w:before="54"/>
              <w:ind w:left="13" w:right="2"/>
              <w:rPr>
                <w:sz w:val="24"/>
              </w:rPr>
            </w:pPr>
            <w:r>
              <w:rPr>
                <w:spacing w:val="-2"/>
                <w:sz w:val="24"/>
              </w:rPr>
              <w:t>Cryptosporidium</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8501E8C"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4B0BCF1" w14:textId="77777777">
            <w:pPr>
              <w:pStyle w:val="TableParagraph"/>
              <w:spacing w:before="54"/>
              <w:ind w:left="14" w:right="3"/>
              <w:rPr>
                <w:sz w:val="24"/>
              </w:rPr>
            </w:pPr>
            <w:r>
              <w:rPr>
                <w:spacing w:val="-10"/>
                <w:sz w:val="24"/>
              </w:rPr>
              <w:t>1</w:t>
            </w:r>
          </w:p>
        </w:tc>
      </w:tr>
      <w:tr w:rsidR="00ED04FC" w:rsidTr="00E246E2" w14:paraId="5ED53BEF"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53AB323"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57F71F2E"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3E73FCE8" w14:textId="77777777">
            <w:pPr>
              <w:pStyle w:val="TableParagraph"/>
              <w:spacing w:before="54"/>
              <w:ind w:left="12" w:right="2"/>
              <w:rPr>
                <w:sz w:val="24"/>
              </w:rPr>
            </w:pPr>
            <w:r>
              <w:rPr>
                <w:sz w:val="24"/>
              </w:rPr>
              <w:t>17</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2BA17EB" w14:textId="77777777">
            <w:pPr>
              <w:pStyle w:val="TableParagraph"/>
              <w:spacing w:before="54"/>
              <w:ind w:left="13"/>
              <w:rPr>
                <w:sz w:val="24"/>
              </w:rPr>
            </w:pPr>
            <w:r>
              <w:rPr>
                <w:sz w:val="24"/>
              </w:rPr>
              <w:t>Viral</w:t>
            </w:r>
            <w:r>
              <w:rPr>
                <w:spacing w:val="-4"/>
                <w:sz w:val="24"/>
              </w:rPr>
              <w:t xml:space="preserve"> </w:t>
            </w:r>
            <w:r>
              <w:rPr>
                <w:spacing w:val="-2"/>
                <w:sz w:val="24"/>
              </w:rPr>
              <w:t>Enteritis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834385C"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662FEC9" w14:textId="77777777">
            <w:pPr>
              <w:pStyle w:val="TableParagraph"/>
              <w:spacing w:before="54"/>
              <w:ind w:left="14" w:right="3"/>
              <w:rPr>
                <w:sz w:val="24"/>
              </w:rPr>
            </w:pPr>
            <w:r>
              <w:rPr>
                <w:spacing w:val="-10"/>
                <w:sz w:val="24"/>
              </w:rPr>
              <w:t>1</w:t>
            </w:r>
          </w:p>
        </w:tc>
      </w:tr>
      <w:tr w:rsidR="00ED04FC" w:rsidTr="00E246E2" w14:paraId="2A70E174" w14:textId="77777777">
        <w:trPr>
          <w:trHeight w:val="405"/>
        </w:trPr>
        <w:tc>
          <w:tcPr>
            <w:tcW w:w="953" w:type="dxa"/>
            <w:tcBorders>
              <w:top w:val="single" w:color="666666" w:sz="4" w:space="0"/>
              <w:left w:val="single" w:color="666666" w:sz="4" w:space="0"/>
              <w:bottom w:val="single" w:color="666666" w:sz="4" w:space="0"/>
            </w:tcBorders>
          </w:tcPr>
          <w:p w:rsidR="00ED04FC" w:rsidP="00E246E2" w:rsidRDefault="00ED04FC" w14:paraId="356934A3" w14:textId="77777777">
            <w:pPr>
              <w:pStyle w:val="TableParagraph"/>
              <w:spacing w:before="57"/>
              <w:ind w:left="9"/>
              <w:rPr>
                <w:sz w:val="24"/>
              </w:rPr>
            </w:pPr>
            <w:r>
              <w:rPr>
                <w:color w:val="FF0000"/>
                <w:sz w:val="24"/>
              </w:rPr>
              <w:t>↓</w:t>
            </w:r>
            <w:r>
              <w:rPr>
                <w:color w:val="FF0000"/>
                <w:spacing w:val="2"/>
                <w:sz w:val="24"/>
              </w:rPr>
              <w:t xml:space="preserve"> </w:t>
            </w:r>
            <w:r>
              <w:rPr>
                <w:color w:val="FF0000"/>
                <w:spacing w:val="-10"/>
                <w:sz w:val="24"/>
              </w:rPr>
              <w:t>5</w:t>
            </w:r>
          </w:p>
        </w:tc>
        <w:tc>
          <w:tcPr>
            <w:tcW w:w="235" w:type="dxa"/>
            <w:vMerge/>
            <w:tcBorders>
              <w:top w:val="nil"/>
              <w:bottom w:val="nil"/>
            </w:tcBorders>
          </w:tcPr>
          <w:p w:rsidR="00ED04FC" w:rsidP="00E246E2" w:rsidRDefault="00ED04FC" w14:paraId="201531E0"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8271DFD" w14:textId="77777777">
            <w:pPr>
              <w:pStyle w:val="TableParagraph"/>
              <w:spacing w:before="57"/>
              <w:ind w:left="12" w:right="2"/>
              <w:rPr>
                <w:sz w:val="24"/>
              </w:rPr>
            </w:pPr>
            <w:r>
              <w:rPr>
                <w:sz w:val="24"/>
              </w:rPr>
              <w:t>17</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FB654EB" w14:textId="77777777">
            <w:pPr>
              <w:pStyle w:val="TableParagraph"/>
              <w:spacing w:before="57"/>
              <w:ind w:left="13"/>
              <w:rPr>
                <w:sz w:val="24"/>
              </w:rPr>
            </w:pPr>
            <w:r>
              <w:rPr>
                <w:sz w:val="24"/>
              </w:rPr>
              <w:t>Spotty</w:t>
            </w:r>
            <w:r>
              <w:rPr>
                <w:spacing w:val="-9"/>
                <w:sz w:val="24"/>
              </w:rPr>
              <w:t xml:space="preserve"> </w:t>
            </w:r>
            <w:r>
              <w:rPr>
                <w:sz w:val="24"/>
              </w:rPr>
              <w:t>Liver</w:t>
            </w:r>
            <w:r>
              <w:rPr>
                <w:spacing w:val="-8"/>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0E48553" w14:textId="77777777">
            <w:pPr>
              <w:pStyle w:val="TableParagraph"/>
              <w:spacing w:before="57"/>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9DBA5B4" w14:textId="77777777">
            <w:pPr>
              <w:pStyle w:val="TableParagraph"/>
              <w:spacing w:before="57"/>
              <w:ind w:left="14" w:right="3"/>
              <w:rPr>
                <w:sz w:val="24"/>
              </w:rPr>
            </w:pPr>
            <w:r>
              <w:rPr>
                <w:spacing w:val="-10"/>
                <w:sz w:val="24"/>
              </w:rPr>
              <w:t>1</w:t>
            </w:r>
          </w:p>
        </w:tc>
      </w:tr>
      <w:tr w:rsidR="00ED04FC" w:rsidTr="00E246E2" w14:paraId="12BE4B68"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785EAAB"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5</w:t>
            </w:r>
          </w:p>
        </w:tc>
        <w:tc>
          <w:tcPr>
            <w:tcW w:w="235" w:type="dxa"/>
            <w:vMerge/>
            <w:tcBorders>
              <w:top w:val="nil"/>
              <w:bottom w:val="nil"/>
            </w:tcBorders>
          </w:tcPr>
          <w:p w:rsidR="00ED04FC" w:rsidP="00E246E2" w:rsidRDefault="00ED04FC" w14:paraId="77887F8E"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A9257D5" w14:textId="77777777">
            <w:pPr>
              <w:pStyle w:val="TableParagraph"/>
              <w:spacing w:before="54"/>
              <w:ind w:left="12" w:right="2"/>
              <w:rPr>
                <w:sz w:val="24"/>
              </w:rPr>
            </w:pPr>
            <w:r>
              <w:rPr>
                <w:sz w:val="24"/>
              </w:rPr>
              <w:t>18</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B4059EC" w14:textId="77777777">
            <w:pPr>
              <w:pStyle w:val="TableParagraph"/>
              <w:spacing w:before="54"/>
              <w:ind w:left="13" w:right="3"/>
              <w:rPr>
                <w:sz w:val="24"/>
              </w:rPr>
            </w:pPr>
            <w:r>
              <w:rPr>
                <w:spacing w:val="-2"/>
                <w:sz w:val="24"/>
              </w:rPr>
              <w:t>Histomoniasis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EC6A0E2"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516B22D" w14:textId="77777777">
            <w:pPr>
              <w:pStyle w:val="TableParagraph"/>
              <w:spacing w:before="54"/>
              <w:ind w:left="14" w:right="3"/>
              <w:rPr>
                <w:sz w:val="24"/>
              </w:rPr>
            </w:pPr>
            <w:r>
              <w:rPr>
                <w:spacing w:val="-10"/>
                <w:sz w:val="24"/>
              </w:rPr>
              <w:t>1</w:t>
            </w:r>
          </w:p>
        </w:tc>
      </w:tr>
      <w:tr w:rsidR="00ED04FC" w:rsidTr="00E246E2" w14:paraId="728080E2"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295F8D34"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51B8D51D"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AD48F7B" w14:textId="77777777">
            <w:pPr>
              <w:pStyle w:val="TableParagraph"/>
              <w:spacing w:before="54"/>
              <w:ind w:left="12" w:right="2"/>
              <w:rPr>
                <w:sz w:val="24"/>
              </w:rPr>
            </w:pPr>
            <w:r>
              <w:rPr>
                <w:sz w:val="24"/>
              </w:rPr>
              <w:t>18</w:t>
            </w:r>
            <w:r>
              <w:rPr>
                <w:spacing w:val="1"/>
                <w:sz w:val="24"/>
              </w:rPr>
              <w:t xml:space="preserve"> </w:t>
            </w:r>
            <w:r>
              <w:rPr>
                <w:spacing w:val="-2"/>
                <w:sz w:val="24"/>
              </w:rPr>
              <w:t>(</w:t>
            </w:r>
            <w:r>
              <w:rPr>
                <w:i/>
                <w:spacing w:val="-2"/>
                <w:sz w:val="24"/>
              </w:rPr>
              <w:t>tie</w:t>
            </w:r>
            <w:r>
              <w:rPr>
                <w:spacing w:val="-2"/>
                <w:sz w:val="24"/>
              </w:rPr>
              <w:t>)</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7912247" w14:textId="77777777">
            <w:pPr>
              <w:pStyle w:val="TableParagraph"/>
              <w:spacing w:before="54"/>
              <w:ind w:left="13" w:right="4"/>
              <w:rPr>
                <w:sz w:val="24"/>
              </w:rPr>
            </w:pPr>
            <w:r>
              <w:rPr>
                <w:spacing w:val="-2"/>
                <w:sz w:val="24"/>
              </w:rPr>
              <w:t>Aspergillosis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5DCA0EF"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C16D1EE" w14:textId="77777777">
            <w:pPr>
              <w:pStyle w:val="TableParagraph"/>
              <w:spacing w:before="54"/>
              <w:ind w:left="14" w:right="3"/>
              <w:rPr>
                <w:sz w:val="24"/>
              </w:rPr>
            </w:pPr>
            <w:r>
              <w:rPr>
                <w:spacing w:val="-10"/>
                <w:sz w:val="24"/>
              </w:rPr>
              <w:t>1</w:t>
            </w:r>
          </w:p>
        </w:tc>
      </w:tr>
    </w:tbl>
    <w:p w:rsidR="00ED04FC" w:rsidP="00ED04FC" w:rsidRDefault="00ED04FC" w14:paraId="46DD4DBF" w14:textId="77777777">
      <w:pPr>
        <w:pStyle w:val="TableParagraph"/>
        <w:rPr>
          <w:sz w:val="24"/>
        </w:rPr>
        <w:sectPr w:rsidR="00ED04FC" w:rsidSect="00ED04FC">
          <w:pgSz w:w="12240" w:h="15840" w:orient="portrait"/>
          <w:pgMar w:top="1400" w:right="1080" w:bottom="280" w:left="1080" w:header="720" w:footer="720" w:gutter="0"/>
          <w:cols w:space="720"/>
        </w:sectPr>
      </w:pPr>
    </w:p>
    <w:p w:rsidR="00ED04FC" w:rsidP="00ED04FC" w:rsidRDefault="00ED04FC" w14:paraId="32FC64BD" w14:textId="77777777">
      <w:pPr>
        <w:spacing w:before="40"/>
        <w:ind w:left="360"/>
        <w:rPr>
          <w:b/>
          <w:sz w:val="24"/>
        </w:rPr>
      </w:pPr>
      <w:r>
        <w:rPr>
          <w:b/>
          <w:sz w:val="24"/>
        </w:rPr>
        <w:t>Organic</w:t>
      </w:r>
      <w:r>
        <w:rPr>
          <w:b/>
          <w:spacing w:val="-4"/>
          <w:sz w:val="24"/>
        </w:rPr>
        <w:t xml:space="preserve"> </w:t>
      </w:r>
      <w:r>
        <w:rPr>
          <w:b/>
          <w:sz w:val="24"/>
        </w:rPr>
        <w:t>Pullets</w:t>
      </w:r>
      <w:r>
        <w:rPr>
          <w:b/>
          <w:spacing w:val="-4"/>
          <w:sz w:val="24"/>
        </w:rPr>
        <w:t xml:space="preserve"> </w:t>
      </w:r>
      <w:r>
        <w:rPr>
          <w:b/>
          <w:sz w:val="24"/>
        </w:rPr>
        <w:t>–</w:t>
      </w:r>
      <w:r>
        <w:rPr>
          <w:b/>
          <w:spacing w:val="-3"/>
          <w:sz w:val="24"/>
        </w:rPr>
        <w:t xml:space="preserve"> </w:t>
      </w:r>
      <w:r>
        <w:rPr>
          <w:b/>
          <w:sz w:val="24"/>
        </w:rPr>
        <w:t>14</w:t>
      </w:r>
      <w:r>
        <w:rPr>
          <w:b/>
          <w:spacing w:val="-3"/>
          <w:sz w:val="24"/>
        </w:rPr>
        <w:t xml:space="preserve"> </w:t>
      </w:r>
      <w:r>
        <w:rPr>
          <w:b/>
          <w:spacing w:val="-2"/>
          <w:sz w:val="24"/>
        </w:rPr>
        <w:t>Respondents</w:t>
      </w:r>
    </w:p>
    <w:p w:rsidR="00ED04FC" w:rsidP="00ED04FC" w:rsidRDefault="00ED04FC" w14:paraId="17B18406" w14:textId="77777777">
      <w:pPr>
        <w:pStyle w:val="BodyText"/>
        <w:spacing w:before="6"/>
        <w:rPr>
          <w:b w:val="0"/>
          <w:sz w:val="16"/>
        </w:rPr>
      </w:pPr>
    </w:p>
    <w:tbl>
      <w:tblPr>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3"/>
        <w:gridCol w:w="235"/>
        <w:gridCol w:w="967"/>
        <w:gridCol w:w="4006"/>
        <w:gridCol w:w="1610"/>
        <w:gridCol w:w="1578"/>
      </w:tblGrid>
      <w:tr w:rsidR="00ED04FC" w:rsidTr="00E246E2" w14:paraId="7694CB12" w14:textId="77777777">
        <w:trPr>
          <w:trHeight w:val="607"/>
        </w:trPr>
        <w:tc>
          <w:tcPr>
            <w:tcW w:w="953" w:type="dxa"/>
            <w:tcBorders>
              <w:top w:val="nil"/>
              <w:left w:val="nil"/>
              <w:bottom w:val="nil"/>
            </w:tcBorders>
            <w:shd w:val="clear" w:color="auto" w:fill="000000"/>
          </w:tcPr>
          <w:p w:rsidR="00ED04FC" w:rsidP="00E246E2" w:rsidRDefault="00ED04FC" w14:paraId="10229A19" w14:textId="77777777">
            <w:pPr>
              <w:pStyle w:val="TableParagraph"/>
              <w:spacing w:before="155"/>
              <w:ind w:left="12"/>
              <w:rPr>
                <w:b/>
                <w:sz w:val="24"/>
              </w:rPr>
            </w:pPr>
            <w:r>
              <w:rPr>
                <w:b/>
                <w:color w:val="FFFFFF"/>
                <w:spacing w:val="-2"/>
                <w:sz w:val="24"/>
              </w:rPr>
              <w:t>Change</w:t>
            </w:r>
          </w:p>
        </w:tc>
        <w:tc>
          <w:tcPr>
            <w:tcW w:w="235" w:type="dxa"/>
            <w:vMerge w:val="restart"/>
            <w:tcBorders>
              <w:top w:val="nil"/>
              <w:bottom w:val="nil"/>
            </w:tcBorders>
          </w:tcPr>
          <w:p w:rsidR="00ED04FC" w:rsidP="00E246E2" w:rsidRDefault="00ED04FC" w14:paraId="1A7E623D" w14:textId="77777777">
            <w:pPr>
              <w:pStyle w:val="TableParagraph"/>
              <w:jc w:val="left"/>
              <w:rPr>
                <w:sz w:val="24"/>
              </w:rPr>
            </w:pPr>
          </w:p>
        </w:tc>
        <w:tc>
          <w:tcPr>
            <w:tcW w:w="967" w:type="dxa"/>
            <w:tcBorders>
              <w:top w:val="nil"/>
              <w:bottom w:val="nil"/>
              <w:right w:val="nil"/>
            </w:tcBorders>
            <w:shd w:val="clear" w:color="auto" w:fill="000000"/>
          </w:tcPr>
          <w:p w:rsidR="00ED04FC" w:rsidP="00E246E2" w:rsidRDefault="00ED04FC" w14:paraId="7D8B77A0" w14:textId="77777777">
            <w:pPr>
              <w:pStyle w:val="TableParagraph"/>
              <w:spacing w:before="155"/>
              <w:ind w:left="4"/>
              <w:rPr>
                <w:b/>
                <w:sz w:val="24"/>
              </w:rPr>
            </w:pPr>
            <w:r>
              <w:rPr>
                <w:b/>
                <w:color w:val="FFFFFF"/>
                <w:spacing w:val="-4"/>
                <w:sz w:val="24"/>
              </w:rPr>
              <w:t>Rank</w:t>
            </w:r>
          </w:p>
        </w:tc>
        <w:tc>
          <w:tcPr>
            <w:tcW w:w="4006" w:type="dxa"/>
            <w:tcBorders>
              <w:top w:val="nil"/>
              <w:left w:val="nil"/>
              <w:bottom w:val="nil"/>
              <w:right w:val="nil"/>
            </w:tcBorders>
            <w:shd w:val="clear" w:color="auto" w:fill="000000"/>
          </w:tcPr>
          <w:p w:rsidR="00ED04FC" w:rsidP="00E246E2" w:rsidRDefault="00ED04FC" w14:paraId="6A79418A" w14:textId="77777777">
            <w:pPr>
              <w:pStyle w:val="TableParagraph"/>
              <w:spacing w:before="155"/>
              <w:rPr>
                <w:b/>
                <w:sz w:val="24"/>
              </w:rPr>
            </w:pPr>
            <w:r>
              <w:rPr>
                <w:b/>
                <w:color w:val="FFFFFF"/>
                <w:spacing w:val="-2"/>
                <w:sz w:val="24"/>
              </w:rPr>
              <w:t>Condition</w:t>
            </w:r>
          </w:p>
        </w:tc>
        <w:tc>
          <w:tcPr>
            <w:tcW w:w="1610" w:type="dxa"/>
            <w:tcBorders>
              <w:top w:val="nil"/>
              <w:left w:val="nil"/>
              <w:bottom w:val="nil"/>
              <w:right w:val="nil"/>
            </w:tcBorders>
            <w:shd w:val="clear" w:color="auto" w:fill="000000"/>
          </w:tcPr>
          <w:p w:rsidR="00ED04FC" w:rsidP="00E246E2" w:rsidRDefault="00ED04FC" w14:paraId="48D43442" w14:textId="77777777">
            <w:pPr>
              <w:pStyle w:val="TableParagraph"/>
              <w:spacing w:before="1" w:line="290" w:lineRule="atLeast"/>
              <w:ind w:left="233" w:firstLine="98"/>
              <w:jc w:val="left"/>
              <w:rPr>
                <w:b/>
                <w:sz w:val="24"/>
              </w:rPr>
            </w:pPr>
            <w:r>
              <w:rPr>
                <w:b/>
                <w:color w:val="FFFFFF"/>
                <w:spacing w:val="-2"/>
                <w:sz w:val="24"/>
              </w:rPr>
              <w:t>Weighted Importance</w:t>
            </w:r>
          </w:p>
        </w:tc>
        <w:tc>
          <w:tcPr>
            <w:tcW w:w="1578" w:type="dxa"/>
            <w:tcBorders>
              <w:top w:val="nil"/>
              <w:left w:val="nil"/>
              <w:bottom w:val="nil"/>
              <w:right w:val="nil"/>
            </w:tcBorders>
            <w:shd w:val="clear" w:color="auto" w:fill="000000"/>
          </w:tcPr>
          <w:p w:rsidR="00ED04FC" w:rsidP="00E246E2" w:rsidRDefault="00ED04FC" w14:paraId="0FE59BC0" w14:textId="77777777">
            <w:pPr>
              <w:pStyle w:val="TableParagraph"/>
              <w:spacing w:before="155"/>
              <w:ind w:left="16"/>
              <w:rPr>
                <w:b/>
                <w:sz w:val="24"/>
              </w:rPr>
            </w:pPr>
            <w:r>
              <w:rPr>
                <w:b/>
                <w:color w:val="FFFFFF"/>
                <w:spacing w:val="-2"/>
                <w:sz w:val="24"/>
              </w:rPr>
              <w:t>Responses</w:t>
            </w:r>
          </w:p>
        </w:tc>
      </w:tr>
      <w:tr w:rsidR="00ED04FC" w:rsidTr="00E246E2" w14:paraId="09422B52" w14:textId="77777777">
        <w:trPr>
          <w:trHeight w:val="503"/>
        </w:trPr>
        <w:tc>
          <w:tcPr>
            <w:tcW w:w="953" w:type="dxa"/>
            <w:tcBorders>
              <w:top w:val="nil"/>
              <w:left w:val="single" w:color="666666" w:sz="4" w:space="0"/>
              <w:bottom w:val="single" w:color="666666" w:sz="4" w:space="0"/>
            </w:tcBorders>
            <w:shd w:val="clear" w:color="auto" w:fill="CCCCCC"/>
          </w:tcPr>
          <w:p w:rsidR="00ED04FC" w:rsidP="00E246E2" w:rsidRDefault="00ED04FC" w14:paraId="453F65D4"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2C324C42" w14:textId="77777777">
            <w:pPr>
              <w:rPr>
                <w:sz w:val="2"/>
                <w:szCs w:val="2"/>
              </w:rPr>
            </w:pPr>
          </w:p>
        </w:tc>
        <w:tc>
          <w:tcPr>
            <w:tcW w:w="967" w:type="dxa"/>
            <w:tcBorders>
              <w:top w:val="nil"/>
              <w:bottom w:val="single" w:color="666666" w:sz="4" w:space="0"/>
              <w:right w:val="single" w:color="666666" w:sz="4" w:space="0"/>
            </w:tcBorders>
            <w:shd w:val="clear" w:color="auto" w:fill="CCCCCC"/>
          </w:tcPr>
          <w:p w:rsidR="00ED04FC" w:rsidP="00E246E2" w:rsidRDefault="00ED04FC" w14:paraId="20A45C71" w14:textId="77777777">
            <w:pPr>
              <w:pStyle w:val="TableParagraph"/>
              <w:ind w:left="12" w:right="4"/>
              <w:rPr>
                <w:b/>
                <w:sz w:val="24"/>
              </w:rPr>
            </w:pPr>
            <w:r>
              <w:rPr>
                <w:b/>
                <w:spacing w:val="-10"/>
                <w:sz w:val="24"/>
              </w:rPr>
              <w:t>1</w:t>
            </w:r>
          </w:p>
        </w:tc>
        <w:tc>
          <w:tcPr>
            <w:tcW w:w="4006"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5C7B1412" w14:textId="77777777">
            <w:pPr>
              <w:pStyle w:val="TableParagraph"/>
              <w:ind w:left="13" w:right="2"/>
              <w:rPr>
                <w:b/>
                <w:sz w:val="24"/>
              </w:rPr>
            </w:pPr>
            <w:r>
              <w:rPr>
                <w:b/>
                <w:spacing w:val="-2"/>
                <w:sz w:val="24"/>
              </w:rPr>
              <w:t>Coccidiosis</w:t>
            </w:r>
          </w:p>
        </w:tc>
        <w:tc>
          <w:tcPr>
            <w:tcW w:w="1610"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78BDD924" w14:textId="77777777">
            <w:pPr>
              <w:pStyle w:val="TableParagraph"/>
              <w:rPr>
                <w:b/>
                <w:sz w:val="24"/>
              </w:rPr>
            </w:pPr>
            <w:r>
              <w:rPr>
                <w:b/>
                <w:spacing w:val="-5"/>
                <w:sz w:val="24"/>
              </w:rPr>
              <w:t>3.4</w:t>
            </w:r>
          </w:p>
        </w:tc>
        <w:tc>
          <w:tcPr>
            <w:tcW w:w="1578"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26403BC8" w14:textId="77777777">
            <w:pPr>
              <w:pStyle w:val="TableParagraph"/>
              <w:ind w:left="14" w:right="3"/>
              <w:rPr>
                <w:b/>
                <w:sz w:val="24"/>
              </w:rPr>
            </w:pPr>
            <w:r>
              <w:rPr>
                <w:b/>
                <w:spacing w:val="-10"/>
                <w:sz w:val="24"/>
              </w:rPr>
              <w:t>9</w:t>
            </w:r>
          </w:p>
        </w:tc>
      </w:tr>
      <w:tr w:rsidR="00ED04FC" w:rsidTr="00E246E2" w14:paraId="5AF5CC95"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4A849D17"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2</w:t>
            </w:r>
          </w:p>
        </w:tc>
        <w:tc>
          <w:tcPr>
            <w:tcW w:w="235" w:type="dxa"/>
            <w:vMerge/>
            <w:tcBorders>
              <w:top w:val="nil"/>
              <w:bottom w:val="nil"/>
            </w:tcBorders>
          </w:tcPr>
          <w:p w:rsidR="00ED04FC" w:rsidP="00E246E2" w:rsidRDefault="00ED04FC" w14:paraId="5C8B4CF3"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713FF0F" w14:textId="77777777">
            <w:pPr>
              <w:pStyle w:val="TableParagraph"/>
              <w:ind w:left="12" w:right="4"/>
              <w:rPr>
                <w:b/>
                <w:sz w:val="24"/>
              </w:rPr>
            </w:pPr>
            <w:r>
              <w:rPr>
                <w:b/>
                <w:spacing w:val="-10"/>
                <w:sz w:val="24"/>
              </w:rPr>
              <w:t>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52CDB2A" w14:textId="77777777">
            <w:pPr>
              <w:pStyle w:val="TableParagraph"/>
              <w:ind w:left="13" w:right="2"/>
              <w:rPr>
                <w:b/>
                <w:sz w:val="24"/>
              </w:rPr>
            </w:pPr>
            <w:r>
              <w:rPr>
                <w:b/>
                <w:sz w:val="24"/>
              </w:rPr>
              <w:t>Chick</w:t>
            </w:r>
            <w:r>
              <w:rPr>
                <w:b/>
                <w:spacing w:val="-3"/>
                <w:sz w:val="24"/>
              </w:rPr>
              <w:t xml:space="preserve"> </w:t>
            </w:r>
            <w:r>
              <w:rPr>
                <w:b/>
                <w:sz w:val="24"/>
              </w:rPr>
              <w:t>Quality</w:t>
            </w:r>
            <w:r>
              <w:rPr>
                <w:b/>
                <w:spacing w:val="-1"/>
                <w:sz w:val="24"/>
              </w:rPr>
              <w:t xml:space="preserve"> </w:t>
            </w:r>
            <w:r>
              <w:rPr>
                <w:b/>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24E07F46" w14:textId="77777777">
            <w:pPr>
              <w:pStyle w:val="TableParagraph"/>
              <w:rPr>
                <w:b/>
                <w:sz w:val="24"/>
              </w:rPr>
            </w:pPr>
            <w:r>
              <w:rPr>
                <w:b/>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37F6FEE" w14:textId="77777777">
            <w:pPr>
              <w:pStyle w:val="TableParagraph"/>
              <w:ind w:left="14" w:right="3"/>
              <w:rPr>
                <w:b/>
                <w:sz w:val="24"/>
              </w:rPr>
            </w:pPr>
            <w:r>
              <w:rPr>
                <w:b/>
                <w:spacing w:val="-10"/>
                <w:sz w:val="24"/>
              </w:rPr>
              <w:t>6</w:t>
            </w:r>
          </w:p>
        </w:tc>
      </w:tr>
      <w:tr w:rsidR="00ED04FC" w:rsidTr="00E246E2" w14:paraId="3B4A01B8"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2B66924"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4AEC4AF7"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604CB1B" w14:textId="77777777">
            <w:pPr>
              <w:pStyle w:val="TableParagraph"/>
              <w:ind w:left="12" w:right="4"/>
              <w:rPr>
                <w:b/>
                <w:sz w:val="24"/>
              </w:rPr>
            </w:pPr>
            <w:r>
              <w:rPr>
                <w:b/>
                <w:spacing w:val="-10"/>
                <w:sz w:val="24"/>
              </w:rPr>
              <w:t>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0F0C1CB" w14:textId="77777777">
            <w:pPr>
              <w:pStyle w:val="TableParagraph"/>
              <w:ind w:left="1711"/>
              <w:jc w:val="left"/>
              <w:rPr>
                <w:b/>
                <w:sz w:val="24"/>
              </w:rPr>
            </w:pPr>
            <w:r>
              <w:rPr>
                <w:b/>
                <w:sz w:val="24"/>
              </w:rPr>
              <w:t xml:space="preserve">E. </w:t>
            </w:r>
            <w:r>
              <w:rPr>
                <w:b/>
                <w:spacing w:val="-4"/>
                <w:sz w:val="24"/>
              </w:rPr>
              <w:t>coli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F4773AC" w14:textId="77777777">
            <w:pPr>
              <w:pStyle w:val="TableParagraph"/>
              <w:rPr>
                <w:b/>
                <w:sz w:val="24"/>
              </w:rPr>
            </w:pPr>
            <w:r>
              <w:rPr>
                <w:b/>
                <w:spacing w:val="-5"/>
                <w:sz w:val="24"/>
              </w:rPr>
              <w:t>3.8</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32D48AE" w14:textId="77777777">
            <w:pPr>
              <w:pStyle w:val="TableParagraph"/>
              <w:ind w:left="14" w:right="3"/>
              <w:rPr>
                <w:b/>
                <w:sz w:val="24"/>
              </w:rPr>
            </w:pPr>
            <w:r>
              <w:rPr>
                <w:b/>
                <w:spacing w:val="-10"/>
                <w:sz w:val="24"/>
              </w:rPr>
              <w:t>5</w:t>
            </w:r>
          </w:p>
        </w:tc>
      </w:tr>
      <w:tr w:rsidR="00ED04FC" w:rsidTr="00E246E2" w14:paraId="0CA8C09A"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2130C6C3"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6745F54A"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1DFF88B" w14:textId="77777777">
            <w:pPr>
              <w:pStyle w:val="TableParagraph"/>
              <w:ind w:left="12" w:right="4"/>
              <w:rPr>
                <w:b/>
                <w:sz w:val="24"/>
              </w:rPr>
            </w:pPr>
            <w:r>
              <w:rPr>
                <w:b/>
                <w:spacing w:val="-10"/>
                <w:sz w:val="24"/>
              </w:rPr>
              <w:t>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84EAC1D" w14:textId="77777777">
            <w:pPr>
              <w:pStyle w:val="TableParagraph"/>
              <w:ind w:left="13" w:right="2"/>
              <w:rPr>
                <w:b/>
                <w:sz w:val="24"/>
              </w:rPr>
            </w:pPr>
            <w:r>
              <w:rPr>
                <w:b/>
                <w:spacing w:val="-2"/>
                <w:sz w:val="24"/>
              </w:rPr>
              <w:t>Piling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D2D902E" w14:textId="77777777">
            <w:pPr>
              <w:pStyle w:val="TableParagraph"/>
              <w:rPr>
                <w:b/>
                <w:sz w:val="24"/>
              </w:rPr>
            </w:pPr>
            <w:r>
              <w:rPr>
                <w:b/>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80115A8" w14:textId="77777777">
            <w:pPr>
              <w:pStyle w:val="TableParagraph"/>
              <w:ind w:left="14" w:right="3"/>
              <w:rPr>
                <w:b/>
                <w:sz w:val="24"/>
              </w:rPr>
            </w:pPr>
            <w:r>
              <w:rPr>
                <w:b/>
                <w:spacing w:val="-10"/>
                <w:sz w:val="24"/>
              </w:rPr>
              <w:t>5</w:t>
            </w:r>
          </w:p>
        </w:tc>
      </w:tr>
      <w:tr w:rsidR="00ED04FC" w:rsidTr="00E246E2" w14:paraId="5848AC66" w14:textId="77777777">
        <w:trPr>
          <w:trHeight w:val="504"/>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0F17D02" w14:textId="77777777">
            <w:pPr>
              <w:pStyle w:val="TableParagraph"/>
              <w:ind w:left="9"/>
              <w:rPr>
                <w:sz w:val="24"/>
              </w:rPr>
            </w:pPr>
            <w:r>
              <w:rPr>
                <w:color w:val="00AF50"/>
                <w:sz w:val="24"/>
              </w:rPr>
              <w:t>↑</w:t>
            </w:r>
            <w:r>
              <w:rPr>
                <w:color w:val="00AF50"/>
                <w:spacing w:val="1"/>
                <w:sz w:val="24"/>
              </w:rPr>
              <w:t xml:space="preserve"> </w:t>
            </w:r>
            <w:r>
              <w:rPr>
                <w:color w:val="00AF50"/>
                <w:spacing w:val="-10"/>
                <w:sz w:val="24"/>
              </w:rPr>
              <w:t>6</w:t>
            </w:r>
          </w:p>
        </w:tc>
        <w:tc>
          <w:tcPr>
            <w:tcW w:w="235" w:type="dxa"/>
            <w:vMerge/>
            <w:tcBorders>
              <w:top w:val="nil"/>
              <w:bottom w:val="nil"/>
            </w:tcBorders>
          </w:tcPr>
          <w:p w:rsidR="00ED04FC" w:rsidP="00E246E2" w:rsidRDefault="00ED04FC" w14:paraId="0B557DE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9CB1DDE" w14:textId="77777777">
            <w:pPr>
              <w:pStyle w:val="TableParagraph"/>
              <w:ind w:left="12" w:right="4"/>
              <w:rPr>
                <w:b/>
                <w:sz w:val="24"/>
              </w:rPr>
            </w:pPr>
            <w:r>
              <w:rPr>
                <w:b/>
                <w:spacing w:val="-10"/>
                <w:sz w:val="24"/>
              </w:rPr>
              <w:t>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045B487" w14:textId="77777777">
            <w:pPr>
              <w:pStyle w:val="TableParagraph"/>
              <w:ind w:left="13" w:right="4"/>
              <w:rPr>
                <w:b/>
                <w:sz w:val="24"/>
              </w:rPr>
            </w:pPr>
            <w:r>
              <w:rPr>
                <w:b/>
                <w:sz w:val="24"/>
              </w:rPr>
              <w:t>Management</w:t>
            </w:r>
            <w:r>
              <w:rPr>
                <w:b/>
                <w:spacing w:val="-8"/>
                <w:sz w:val="24"/>
              </w:rPr>
              <w:t xml:space="preserve"> </w:t>
            </w:r>
            <w:r>
              <w:rPr>
                <w:b/>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D2B6193" w14:textId="77777777">
            <w:pPr>
              <w:pStyle w:val="TableParagraph"/>
              <w:rPr>
                <w:b/>
                <w:sz w:val="24"/>
              </w:rPr>
            </w:pPr>
            <w:r>
              <w:rPr>
                <w:b/>
                <w:spacing w:val="-5"/>
                <w:sz w:val="24"/>
              </w:rPr>
              <w:t>2.8</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44B4FFF" w14:textId="77777777">
            <w:pPr>
              <w:pStyle w:val="TableParagraph"/>
              <w:ind w:left="14" w:right="3"/>
              <w:rPr>
                <w:b/>
                <w:sz w:val="24"/>
              </w:rPr>
            </w:pPr>
            <w:r>
              <w:rPr>
                <w:b/>
                <w:spacing w:val="-10"/>
                <w:sz w:val="24"/>
              </w:rPr>
              <w:t>5</w:t>
            </w:r>
          </w:p>
        </w:tc>
      </w:tr>
      <w:tr w:rsidR="00ED04FC" w:rsidTr="00E246E2" w14:paraId="0E4BF7AC"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770A98D2"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6C95B356"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460DDE9B" w14:textId="77777777">
            <w:pPr>
              <w:pStyle w:val="TableParagraph"/>
              <w:ind w:left="12" w:right="4"/>
              <w:rPr>
                <w:sz w:val="24"/>
              </w:rPr>
            </w:pPr>
            <w:r>
              <w:rPr>
                <w:spacing w:val="-10"/>
                <w:sz w:val="24"/>
              </w:rPr>
              <w:t>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D21BD99" w14:textId="77777777">
            <w:pPr>
              <w:pStyle w:val="TableParagraph"/>
              <w:ind w:left="13" w:right="4"/>
              <w:rPr>
                <w:sz w:val="24"/>
              </w:rPr>
            </w:pPr>
            <w:r>
              <w:rPr>
                <w:sz w:val="24"/>
              </w:rPr>
              <w:t>Body</w:t>
            </w:r>
            <w:r>
              <w:rPr>
                <w:spacing w:val="-5"/>
                <w:sz w:val="24"/>
              </w:rPr>
              <w:t xml:space="preserve"> </w:t>
            </w:r>
            <w:r>
              <w:rPr>
                <w:sz w:val="24"/>
              </w:rPr>
              <w:t>Condition</w:t>
            </w:r>
            <w:r>
              <w:rPr>
                <w:spacing w:val="-5"/>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2734F87" w14:textId="77777777">
            <w:pPr>
              <w:pStyle w:val="TableParagraph"/>
              <w:rPr>
                <w:sz w:val="24"/>
              </w:rPr>
            </w:pPr>
            <w:r>
              <w:rPr>
                <w:spacing w:val="-5"/>
                <w:sz w:val="24"/>
              </w:rPr>
              <w:t>3.8</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CBEC9AF" w14:textId="77777777">
            <w:pPr>
              <w:pStyle w:val="TableParagraph"/>
              <w:ind w:left="14" w:right="3"/>
              <w:rPr>
                <w:sz w:val="24"/>
              </w:rPr>
            </w:pPr>
            <w:r>
              <w:rPr>
                <w:spacing w:val="-10"/>
                <w:sz w:val="24"/>
              </w:rPr>
              <w:t>4</w:t>
            </w:r>
          </w:p>
        </w:tc>
      </w:tr>
      <w:tr w:rsidR="00ED04FC" w:rsidTr="00E246E2" w14:paraId="0EF4B4B5"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36944B3"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2</w:t>
            </w:r>
          </w:p>
        </w:tc>
        <w:tc>
          <w:tcPr>
            <w:tcW w:w="235" w:type="dxa"/>
            <w:vMerge/>
            <w:tcBorders>
              <w:top w:val="nil"/>
              <w:bottom w:val="nil"/>
            </w:tcBorders>
          </w:tcPr>
          <w:p w:rsidR="00ED04FC" w:rsidP="00E246E2" w:rsidRDefault="00ED04FC" w14:paraId="487D37E1"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6D59D11" w14:textId="77777777">
            <w:pPr>
              <w:pStyle w:val="TableParagraph"/>
              <w:ind w:left="12" w:right="4"/>
              <w:rPr>
                <w:sz w:val="24"/>
              </w:rPr>
            </w:pPr>
            <w:r>
              <w:rPr>
                <w:spacing w:val="-10"/>
                <w:sz w:val="24"/>
              </w:rPr>
              <w:t>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BF73EFC" w14:textId="77777777">
            <w:pPr>
              <w:pStyle w:val="TableParagraph"/>
              <w:ind w:left="13" w:right="7"/>
              <w:rPr>
                <w:sz w:val="24"/>
              </w:rPr>
            </w:pPr>
            <w:r>
              <w:rPr>
                <w:spacing w:val="-2"/>
                <w:sz w:val="24"/>
              </w:rPr>
              <w:t>Infectious</w:t>
            </w:r>
            <w:r>
              <w:rPr>
                <w:spacing w:val="1"/>
                <w:sz w:val="24"/>
              </w:rPr>
              <w:t xml:space="preserve"> </w:t>
            </w:r>
            <w:r>
              <w:rPr>
                <w:spacing w:val="-2"/>
                <w:sz w:val="24"/>
              </w:rPr>
              <w:t>Coryza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7383105" w14:textId="77777777">
            <w:pPr>
              <w:pStyle w:val="TableParagraph"/>
              <w:rPr>
                <w:sz w:val="24"/>
              </w:rPr>
            </w:pPr>
            <w:r>
              <w:rPr>
                <w:spacing w:val="-5"/>
                <w:sz w:val="24"/>
              </w:rPr>
              <w:t>3.7</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1BD8719" w14:textId="77777777">
            <w:pPr>
              <w:pStyle w:val="TableParagraph"/>
              <w:ind w:left="14" w:right="3"/>
              <w:rPr>
                <w:sz w:val="24"/>
              </w:rPr>
            </w:pPr>
            <w:r>
              <w:rPr>
                <w:spacing w:val="-10"/>
                <w:sz w:val="24"/>
              </w:rPr>
              <w:t>3</w:t>
            </w:r>
          </w:p>
        </w:tc>
      </w:tr>
      <w:tr w:rsidR="00ED04FC" w:rsidTr="00E246E2" w14:paraId="7D6382B1"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CC54983" w14:textId="77777777">
            <w:pPr>
              <w:pStyle w:val="TableParagraph"/>
              <w:ind w:left="9"/>
              <w:rPr>
                <w:sz w:val="24"/>
              </w:rPr>
            </w:pPr>
            <w:r>
              <w:rPr>
                <w:color w:val="FF0000"/>
                <w:sz w:val="24"/>
              </w:rPr>
              <w:t>↓</w:t>
            </w:r>
            <w:r>
              <w:rPr>
                <w:color w:val="FF0000"/>
                <w:spacing w:val="1"/>
                <w:sz w:val="24"/>
              </w:rPr>
              <w:t xml:space="preserve"> </w:t>
            </w:r>
            <w:r>
              <w:rPr>
                <w:color w:val="FF0000"/>
                <w:spacing w:val="-10"/>
                <w:sz w:val="24"/>
              </w:rPr>
              <w:t>1</w:t>
            </w:r>
          </w:p>
        </w:tc>
        <w:tc>
          <w:tcPr>
            <w:tcW w:w="235" w:type="dxa"/>
            <w:vMerge/>
            <w:tcBorders>
              <w:top w:val="nil"/>
              <w:bottom w:val="nil"/>
            </w:tcBorders>
          </w:tcPr>
          <w:p w:rsidR="00ED04FC" w:rsidP="00E246E2" w:rsidRDefault="00ED04FC" w14:paraId="17A2048D"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D956685" w14:textId="77777777">
            <w:pPr>
              <w:pStyle w:val="TableParagraph"/>
              <w:ind w:left="12" w:right="4"/>
              <w:rPr>
                <w:sz w:val="24"/>
              </w:rPr>
            </w:pPr>
            <w:r>
              <w:rPr>
                <w:spacing w:val="-10"/>
                <w:sz w:val="24"/>
              </w:rPr>
              <w:t>8</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78AD93B" w14:textId="77777777">
            <w:pPr>
              <w:pStyle w:val="TableParagraph"/>
              <w:ind w:left="13" w:right="4"/>
              <w:rPr>
                <w:sz w:val="24"/>
              </w:rPr>
            </w:pPr>
            <w:r>
              <w:rPr>
                <w:spacing w:val="-4"/>
                <w:sz w:val="24"/>
              </w:rPr>
              <w:t>AMPV</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4BC68E7" w14:textId="77777777">
            <w:pPr>
              <w:pStyle w:val="TableParagraph"/>
              <w:rPr>
                <w:sz w:val="24"/>
              </w:rPr>
            </w:pPr>
            <w:r>
              <w:rPr>
                <w:spacing w:val="-5"/>
                <w:sz w:val="24"/>
              </w:rPr>
              <w:t>3.3</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B112FCD" w14:textId="77777777">
            <w:pPr>
              <w:pStyle w:val="TableParagraph"/>
              <w:ind w:left="14" w:right="3"/>
              <w:rPr>
                <w:sz w:val="24"/>
              </w:rPr>
            </w:pPr>
            <w:r>
              <w:rPr>
                <w:spacing w:val="-10"/>
                <w:sz w:val="24"/>
              </w:rPr>
              <w:t>3</w:t>
            </w:r>
          </w:p>
        </w:tc>
      </w:tr>
      <w:tr w:rsidR="00ED04FC" w:rsidTr="00E246E2" w14:paraId="6B7A11BB"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D99BB7B"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3DBA4F3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2F7D3890" w14:textId="77777777">
            <w:pPr>
              <w:pStyle w:val="TableParagraph"/>
              <w:ind w:left="12"/>
              <w:rPr>
                <w:i/>
                <w:sz w:val="24"/>
              </w:rPr>
            </w:pPr>
            <w:r>
              <w:rPr>
                <w:sz w:val="24"/>
              </w:rPr>
              <w:t>9</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1EFA867" w14:textId="77777777">
            <w:pPr>
              <w:pStyle w:val="TableParagraph"/>
              <w:ind w:left="13" w:right="8"/>
              <w:rPr>
                <w:sz w:val="24"/>
              </w:rPr>
            </w:pPr>
            <w:r>
              <w:rPr>
                <w:spacing w:val="-4"/>
                <w:sz w:val="24"/>
              </w:rPr>
              <w:t>HPAI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21C6B2F"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748B5F9" w14:textId="77777777">
            <w:pPr>
              <w:pStyle w:val="TableParagraph"/>
              <w:ind w:left="14" w:right="3"/>
              <w:rPr>
                <w:sz w:val="24"/>
              </w:rPr>
            </w:pPr>
            <w:r>
              <w:rPr>
                <w:spacing w:val="-10"/>
                <w:sz w:val="24"/>
              </w:rPr>
              <w:t>3</w:t>
            </w:r>
          </w:p>
        </w:tc>
      </w:tr>
      <w:tr w:rsidR="00ED04FC" w:rsidTr="00E246E2" w14:paraId="4F5CB719"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450731F0"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7</w:t>
            </w:r>
          </w:p>
        </w:tc>
        <w:tc>
          <w:tcPr>
            <w:tcW w:w="235" w:type="dxa"/>
            <w:vMerge/>
            <w:tcBorders>
              <w:top w:val="nil"/>
              <w:bottom w:val="nil"/>
            </w:tcBorders>
          </w:tcPr>
          <w:p w:rsidR="00ED04FC" w:rsidP="00E246E2" w:rsidRDefault="00ED04FC" w14:paraId="40139988"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4AF5CBF9" w14:textId="77777777">
            <w:pPr>
              <w:pStyle w:val="TableParagraph"/>
              <w:ind w:left="12"/>
              <w:rPr>
                <w:i/>
                <w:sz w:val="24"/>
              </w:rPr>
            </w:pPr>
            <w:r>
              <w:rPr>
                <w:sz w:val="24"/>
              </w:rPr>
              <w:t>9</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29EF9EE" w14:textId="77777777">
            <w:pPr>
              <w:pStyle w:val="TableParagraph"/>
              <w:ind w:left="13" w:right="3"/>
              <w:rPr>
                <w:sz w:val="24"/>
              </w:rPr>
            </w:pPr>
            <w:r>
              <w:rPr>
                <w:spacing w:val="-2"/>
                <w:sz w:val="24"/>
              </w:rPr>
              <w:t>Histomoniasis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7E6FD92"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39AA946" w14:textId="77777777">
            <w:pPr>
              <w:pStyle w:val="TableParagraph"/>
              <w:ind w:left="14" w:right="3"/>
              <w:rPr>
                <w:sz w:val="24"/>
              </w:rPr>
            </w:pPr>
            <w:r>
              <w:rPr>
                <w:spacing w:val="-10"/>
                <w:sz w:val="24"/>
              </w:rPr>
              <w:t>3</w:t>
            </w:r>
          </w:p>
        </w:tc>
      </w:tr>
      <w:tr w:rsidR="00ED04FC" w:rsidTr="00E246E2" w14:paraId="6EEB4E5F"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2E91DAA"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4</w:t>
            </w:r>
          </w:p>
        </w:tc>
        <w:tc>
          <w:tcPr>
            <w:tcW w:w="235" w:type="dxa"/>
            <w:vMerge/>
            <w:tcBorders>
              <w:top w:val="nil"/>
              <w:bottom w:val="nil"/>
            </w:tcBorders>
          </w:tcPr>
          <w:p w:rsidR="00ED04FC" w:rsidP="00E246E2" w:rsidRDefault="00ED04FC" w14:paraId="3423C598"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B6032F5" w14:textId="77777777">
            <w:pPr>
              <w:pStyle w:val="TableParagraph"/>
              <w:ind w:left="12"/>
              <w:rPr>
                <w:sz w:val="24"/>
              </w:rPr>
            </w:pPr>
            <w:r>
              <w:rPr>
                <w:spacing w:val="-5"/>
                <w:sz w:val="24"/>
              </w:rPr>
              <w:t>10</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48FB992" w14:textId="77777777">
            <w:pPr>
              <w:pStyle w:val="TableParagraph"/>
              <w:ind w:left="13" w:right="4"/>
              <w:rPr>
                <w:sz w:val="24"/>
              </w:rPr>
            </w:pPr>
            <w:r>
              <w:rPr>
                <w:sz w:val="24"/>
              </w:rPr>
              <w:t>Necrotic</w:t>
            </w:r>
            <w:r>
              <w:rPr>
                <w:spacing w:val="-9"/>
                <w:sz w:val="24"/>
              </w:rPr>
              <w:t xml:space="preserve"> </w:t>
            </w:r>
            <w:r>
              <w:rPr>
                <w:spacing w:val="-2"/>
                <w:sz w:val="24"/>
              </w:rPr>
              <w:t>Enteritis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8CEE456" w14:textId="77777777">
            <w:pPr>
              <w:pStyle w:val="TableParagraph"/>
              <w:rPr>
                <w:sz w:val="24"/>
              </w:rPr>
            </w:pPr>
            <w:r>
              <w:rPr>
                <w:spacing w:val="-5"/>
                <w:sz w:val="24"/>
              </w:rPr>
              <w:t>4.5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41AB053" w14:textId="77777777">
            <w:pPr>
              <w:pStyle w:val="TableParagraph"/>
              <w:ind w:left="14" w:right="3"/>
              <w:rPr>
                <w:sz w:val="24"/>
              </w:rPr>
            </w:pPr>
            <w:r>
              <w:rPr>
                <w:spacing w:val="-10"/>
                <w:sz w:val="24"/>
              </w:rPr>
              <w:t>2</w:t>
            </w:r>
          </w:p>
        </w:tc>
      </w:tr>
      <w:tr w:rsidR="00ED04FC" w:rsidTr="00E246E2" w14:paraId="7D749C6E"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542A73C5"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7BA81DB6"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B88C474" w14:textId="77777777">
            <w:pPr>
              <w:pStyle w:val="TableParagraph"/>
              <w:ind w:left="12"/>
              <w:rPr>
                <w:sz w:val="24"/>
              </w:rPr>
            </w:pPr>
            <w:r>
              <w:rPr>
                <w:spacing w:val="-5"/>
                <w:sz w:val="24"/>
              </w:rPr>
              <w:t>11</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48E5815D" w14:textId="77777777">
            <w:pPr>
              <w:pStyle w:val="TableParagraph"/>
              <w:ind w:left="13" w:right="3"/>
              <w:rPr>
                <w:sz w:val="24"/>
              </w:rPr>
            </w:pPr>
            <w:r>
              <w:rPr>
                <w:spacing w:val="-2"/>
                <w:sz w:val="24"/>
              </w:rPr>
              <w:t>Post-Killed Vaccine Reactions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27A0A3EE"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8BD9E74" w14:textId="77777777">
            <w:pPr>
              <w:pStyle w:val="TableParagraph"/>
              <w:ind w:left="14" w:right="3"/>
              <w:rPr>
                <w:sz w:val="24"/>
              </w:rPr>
            </w:pPr>
            <w:r>
              <w:rPr>
                <w:spacing w:val="-10"/>
                <w:sz w:val="24"/>
              </w:rPr>
              <w:t>2</w:t>
            </w:r>
          </w:p>
        </w:tc>
      </w:tr>
      <w:tr w:rsidR="00ED04FC" w:rsidTr="00E246E2" w14:paraId="2716C70F"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DA2356C"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2E86E0A"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39D24E93" w14:textId="77777777">
            <w:pPr>
              <w:pStyle w:val="TableParagraph"/>
              <w:ind w:left="12"/>
              <w:rPr>
                <w:sz w:val="24"/>
              </w:rPr>
            </w:pPr>
            <w:r>
              <w:rPr>
                <w:spacing w:val="-5"/>
                <w:sz w:val="24"/>
              </w:rPr>
              <w:t>12</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41D282E" w14:textId="77777777">
            <w:pPr>
              <w:pStyle w:val="TableParagraph"/>
              <w:ind w:left="13" w:right="2"/>
              <w:rPr>
                <w:sz w:val="24"/>
              </w:rPr>
            </w:pPr>
            <w:r>
              <w:rPr>
                <w:spacing w:val="-2"/>
                <w:sz w:val="24"/>
              </w:rPr>
              <w:t>Immunization</w:t>
            </w:r>
            <w:r>
              <w:rPr>
                <w:spacing w:val="7"/>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D9B5130"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A868E88" w14:textId="77777777">
            <w:pPr>
              <w:pStyle w:val="TableParagraph"/>
              <w:ind w:left="14" w:right="3"/>
              <w:rPr>
                <w:sz w:val="24"/>
              </w:rPr>
            </w:pPr>
            <w:r>
              <w:rPr>
                <w:spacing w:val="-10"/>
                <w:sz w:val="24"/>
              </w:rPr>
              <w:t>2</w:t>
            </w:r>
          </w:p>
        </w:tc>
      </w:tr>
      <w:tr w:rsidR="00ED04FC" w:rsidTr="00E246E2" w14:paraId="6F8DEB07"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2FDF4126"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22D31936"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77AEE42" w14:textId="77777777">
            <w:pPr>
              <w:pStyle w:val="TableParagraph"/>
              <w:ind w:left="12"/>
              <w:rPr>
                <w:sz w:val="24"/>
              </w:rPr>
            </w:pPr>
            <w:r>
              <w:rPr>
                <w:spacing w:val="-5"/>
                <w:sz w:val="24"/>
              </w:rPr>
              <w:t>13</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21311F2" w14:textId="77777777">
            <w:pPr>
              <w:pStyle w:val="TableParagraph"/>
              <w:ind w:left="13" w:right="6"/>
              <w:rPr>
                <w:sz w:val="24"/>
              </w:rPr>
            </w:pPr>
            <w:r>
              <w:rPr>
                <w:spacing w:val="-5"/>
                <w:sz w:val="24"/>
              </w:rPr>
              <w:t>MG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0A4650E" w14:textId="77777777">
            <w:pPr>
              <w:pStyle w:val="TableParagraph"/>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DC59265" w14:textId="77777777">
            <w:pPr>
              <w:pStyle w:val="TableParagraph"/>
              <w:ind w:left="14" w:right="3"/>
              <w:rPr>
                <w:sz w:val="24"/>
              </w:rPr>
            </w:pPr>
            <w:r>
              <w:rPr>
                <w:spacing w:val="-10"/>
                <w:sz w:val="24"/>
              </w:rPr>
              <w:t>1</w:t>
            </w:r>
          </w:p>
        </w:tc>
      </w:tr>
      <w:tr w:rsidR="00ED04FC" w:rsidTr="00E246E2" w14:paraId="0F4146D7"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27E708B"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5</w:t>
            </w:r>
          </w:p>
        </w:tc>
        <w:tc>
          <w:tcPr>
            <w:tcW w:w="235" w:type="dxa"/>
            <w:vMerge/>
            <w:tcBorders>
              <w:top w:val="nil"/>
              <w:bottom w:val="nil"/>
            </w:tcBorders>
          </w:tcPr>
          <w:p w:rsidR="00ED04FC" w:rsidP="00E246E2" w:rsidRDefault="00ED04FC" w14:paraId="37B047D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0C181B7" w14:textId="77777777">
            <w:pPr>
              <w:pStyle w:val="TableParagraph"/>
              <w:ind w:left="12" w:right="3"/>
              <w:rPr>
                <w:i/>
                <w:sz w:val="24"/>
              </w:rPr>
            </w:pPr>
            <w:r>
              <w:rPr>
                <w:sz w:val="24"/>
              </w:rPr>
              <w:t>14</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A9A0533" w14:textId="77777777">
            <w:pPr>
              <w:pStyle w:val="TableParagraph"/>
              <w:ind w:left="13" w:right="7"/>
              <w:rPr>
                <w:sz w:val="24"/>
              </w:rPr>
            </w:pPr>
            <w:r>
              <w:rPr>
                <w:spacing w:val="-2"/>
                <w:sz w:val="24"/>
              </w:rPr>
              <w:t>Infectious</w:t>
            </w:r>
            <w:r>
              <w:rPr>
                <w:spacing w:val="1"/>
                <w:sz w:val="24"/>
              </w:rPr>
              <w:t xml:space="preserve"> </w:t>
            </w:r>
            <w:r>
              <w:rPr>
                <w:spacing w:val="-2"/>
                <w:sz w:val="24"/>
              </w:rPr>
              <w:t>Bronchitis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1C64674"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E8995B6" w14:textId="77777777">
            <w:pPr>
              <w:pStyle w:val="TableParagraph"/>
              <w:ind w:left="14" w:right="3"/>
              <w:rPr>
                <w:sz w:val="24"/>
              </w:rPr>
            </w:pPr>
            <w:r>
              <w:rPr>
                <w:spacing w:val="-10"/>
                <w:sz w:val="24"/>
              </w:rPr>
              <w:t>1</w:t>
            </w:r>
          </w:p>
        </w:tc>
      </w:tr>
      <w:tr w:rsidR="00ED04FC" w:rsidTr="00E246E2" w14:paraId="7B9A42F6"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6476E7C"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0D6676B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EE54B5C" w14:textId="77777777">
            <w:pPr>
              <w:pStyle w:val="TableParagraph"/>
              <w:ind w:left="12" w:right="3"/>
              <w:rPr>
                <w:i/>
                <w:sz w:val="24"/>
              </w:rPr>
            </w:pPr>
            <w:r>
              <w:rPr>
                <w:sz w:val="24"/>
              </w:rPr>
              <w:t>14</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D88CC15" w14:textId="77777777">
            <w:pPr>
              <w:pStyle w:val="TableParagraph"/>
              <w:ind w:left="13"/>
              <w:rPr>
                <w:sz w:val="24"/>
              </w:rPr>
            </w:pPr>
            <w:r>
              <w:rPr>
                <w:sz w:val="24"/>
              </w:rPr>
              <w:t>Viral</w:t>
            </w:r>
            <w:r>
              <w:rPr>
                <w:spacing w:val="-4"/>
                <w:sz w:val="24"/>
              </w:rPr>
              <w:t xml:space="preserve"> </w:t>
            </w:r>
            <w:r>
              <w:rPr>
                <w:spacing w:val="-2"/>
                <w:sz w:val="24"/>
              </w:rPr>
              <w:t>Enteritis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40A1C4A"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2EC3AD8" w14:textId="77777777">
            <w:pPr>
              <w:pStyle w:val="TableParagraph"/>
              <w:ind w:left="14" w:right="3"/>
              <w:rPr>
                <w:sz w:val="24"/>
              </w:rPr>
            </w:pPr>
            <w:r>
              <w:rPr>
                <w:spacing w:val="-10"/>
                <w:sz w:val="24"/>
              </w:rPr>
              <w:t>1</w:t>
            </w:r>
          </w:p>
        </w:tc>
      </w:tr>
      <w:tr w:rsidR="00ED04FC" w:rsidTr="00E246E2" w14:paraId="1B4FBE43"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807D70B"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3</w:t>
            </w:r>
          </w:p>
        </w:tc>
        <w:tc>
          <w:tcPr>
            <w:tcW w:w="235" w:type="dxa"/>
            <w:vMerge/>
            <w:tcBorders>
              <w:top w:val="nil"/>
              <w:bottom w:val="nil"/>
            </w:tcBorders>
          </w:tcPr>
          <w:p w:rsidR="00ED04FC" w:rsidP="00E246E2" w:rsidRDefault="00ED04FC" w14:paraId="0FD1AE9F"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A24B345"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CFE5008" w14:textId="77777777">
            <w:pPr>
              <w:pStyle w:val="TableParagraph"/>
              <w:ind w:left="13" w:right="4"/>
              <w:rPr>
                <w:sz w:val="24"/>
              </w:rPr>
            </w:pPr>
            <w:r>
              <w:rPr>
                <w:spacing w:val="-2"/>
                <w:sz w:val="24"/>
              </w:rPr>
              <w:t>Infectious</w:t>
            </w:r>
            <w:r>
              <w:rPr>
                <w:spacing w:val="1"/>
                <w:sz w:val="24"/>
              </w:rPr>
              <w:t xml:space="preserve"> </w:t>
            </w:r>
            <w:r>
              <w:rPr>
                <w:spacing w:val="-2"/>
                <w:sz w:val="24"/>
              </w:rPr>
              <w:t>Laryngotracheitis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3512762"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B60CAC6" w14:textId="77777777">
            <w:pPr>
              <w:pStyle w:val="TableParagraph"/>
              <w:ind w:left="14" w:right="3"/>
              <w:rPr>
                <w:sz w:val="24"/>
              </w:rPr>
            </w:pPr>
            <w:r>
              <w:rPr>
                <w:spacing w:val="-10"/>
                <w:sz w:val="24"/>
              </w:rPr>
              <w:t>1</w:t>
            </w:r>
          </w:p>
        </w:tc>
      </w:tr>
      <w:tr w:rsidR="00ED04FC" w:rsidTr="00E246E2" w14:paraId="2DDE2E0F"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5D42C9E2"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6647D01F"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C081A1D"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DDEB71C" w14:textId="77777777">
            <w:pPr>
              <w:pStyle w:val="TableParagraph"/>
              <w:ind w:left="13"/>
              <w:rPr>
                <w:sz w:val="24"/>
              </w:rPr>
            </w:pPr>
            <w:r>
              <w:rPr>
                <w:spacing w:val="-2"/>
                <w:sz w:val="24"/>
              </w:rPr>
              <w:t>Marek’s</w:t>
            </w:r>
            <w:r>
              <w:rPr>
                <w:spacing w:val="-5"/>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423684B"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D64C4C9" w14:textId="77777777">
            <w:pPr>
              <w:pStyle w:val="TableParagraph"/>
              <w:ind w:left="14" w:right="3"/>
              <w:rPr>
                <w:sz w:val="24"/>
              </w:rPr>
            </w:pPr>
            <w:r>
              <w:rPr>
                <w:spacing w:val="-10"/>
                <w:sz w:val="24"/>
              </w:rPr>
              <w:t>1</w:t>
            </w:r>
          </w:p>
        </w:tc>
      </w:tr>
      <w:tr w:rsidR="00ED04FC" w:rsidTr="00E246E2" w14:paraId="07FC8E3A"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F99C386"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5</w:t>
            </w:r>
          </w:p>
        </w:tc>
        <w:tc>
          <w:tcPr>
            <w:tcW w:w="235" w:type="dxa"/>
            <w:vMerge/>
            <w:tcBorders>
              <w:top w:val="nil"/>
              <w:bottom w:val="nil"/>
            </w:tcBorders>
          </w:tcPr>
          <w:p w:rsidR="00ED04FC" w:rsidP="00E246E2" w:rsidRDefault="00ED04FC" w14:paraId="08EECFDD"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CA8FF24"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A50E837" w14:textId="77777777">
            <w:pPr>
              <w:pStyle w:val="TableParagraph"/>
              <w:ind w:left="13" w:right="5"/>
              <w:rPr>
                <w:sz w:val="24"/>
              </w:rPr>
            </w:pPr>
            <w:r>
              <w:rPr>
                <w:spacing w:val="-2"/>
                <w:sz w:val="24"/>
              </w:rPr>
              <w:t>Pecking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CE93B2E"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A902C33" w14:textId="77777777">
            <w:pPr>
              <w:pStyle w:val="TableParagraph"/>
              <w:ind w:left="14" w:right="3"/>
              <w:rPr>
                <w:sz w:val="24"/>
              </w:rPr>
            </w:pPr>
            <w:r>
              <w:rPr>
                <w:spacing w:val="-10"/>
                <w:sz w:val="24"/>
              </w:rPr>
              <w:t>1</w:t>
            </w:r>
          </w:p>
        </w:tc>
      </w:tr>
      <w:tr w:rsidR="00ED04FC" w:rsidTr="00E246E2" w14:paraId="4571BC42"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7EE8F78C" w14:textId="77777777">
            <w:pPr>
              <w:pStyle w:val="TableParagraph"/>
              <w:ind w:left="9"/>
              <w:rPr>
                <w:sz w:val="24"/>
              </w:rPr>
            </w:pPr>
            <w:r>
              <w:rPr>
                <w:color w:val="FF0000"/>
                <w:sz w:val="24"/>
              </w:rPr>
              <w:t>↓</w:t>
            </w:r>
            <w:r>
              <w:rPr>
                <w:color w:val="FF0000"/>
                <w:spacing w:val="1"/>
                <w:sz w:val="24"/>
              </w:rPr>
              <w:t xml:space="preserve"> </w:t>
            </w:r>
            <w:r>
              <w:rPr>
                <w:color w:val="FF0000"/>
                <w:spacing w:val="-10"/>
                <w:sz w:val="24"/>
              </w:rPr>
              <w:t>1</w:t>
            </w:r>
          </w:p>
        </w:tc>
        <w:tc>
          <w:tcPr>
            <w:tcW w:w="235" w:type="dxa"/>
            <w:vMerge/>
            <w:tcBorders>
              <w:top w:val="nil"/>
              <w:bottom w:val="nil"/>
            </w:tcBorders>
          </w:tcPr>
          <w:p w:rsidR="00ED04FC" w:rsidP="00E246E2" w:rsidRDefault="00ED04FC" w14:paraId="4A6DA3B4"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B2E1551"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1F4B7F7" w14:textId="77777777">
            <w:pPr>
              <w:pStyle w:val="TableParagraph"/>
              <w:ind w:left="13" w:right="2"/>
              <w:rPr>
                <w:sz w:val="24"/>
              </w:rPr>
            </w:pPr>
            <w:r>
              <w:rPr>
                <w:sz w:val="24"/>
              </w:rPr>
              <w:t>Infectious</w:t>
            </w:r>
            <w:r>
              <w:rPr>
                <w:spacing w:val="-14"/>
                <w:sz w:val="24"/>
              </w:rPr>
              <w:t xml:space="preserve"> </w:t>
            </w:r>
            <w:r>
              <w:rPr>
                <w:sz w:val="24"/>
              </w:rPr>
              <w:t>Bursal</w:t>
            </w:r>
            <w:r>
              <w:rPr>
                <w:spacing w:val="-13"/>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4425C2C"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0D6A482" w14:textId="77777777">
            <w:pPr>
              <w:pStyle w:val="TableParagraph"/>
              <w:ind w:left="14" w:right="3"/>
              <w:rPr>
                <w:sz w:val="24"/>
              </w:rPr>
            </w:pPr>
            <w:r>
              <w:rPr>
                <w:spacing w:val="-10"/>
                <w:sz w:val="24"/>
              </w:rPr>
              <w:t>1</w:t>
            </w:r>
          </w:p>
        </w:tc>
      </w:tr>
      <w:tr w:rsidR="00ED04FC" w:rsidTr="00E246E2" w14:paraId="63349778"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7501030"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1589C912"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1F383E4"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6179F30" w14:textId="77777777">
            <w:pPr>
              <w:pStyle w:val="TableParagraph"/>
              <w:ind w:left="13" w:right="2"/>
              <w:rPr>
                <w:sz w:val="24"/>
              </w:rPr>
            </w:pPr>
            <w:r>
              <w:rPr>
                <w:spacing w:val="-2"/>
                <w:sz w:val="24"/>
              </w:rPr>
              <w:t>Cryptosporidium</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342DAB6"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6CD7600" w14:textId="77777777">
            <w:pPr>
              <w:pStyle w:val="TableParagraph"/>
              <w:ind w:left="14" w:right="3"/>
              <w:rPr>
                <w:sz w:val="24"/>
              </w:rPr>
            </w:pPr>
            <w:r>
              <w:rPr>
                <w:spacing w:val="-10"/>
                <w:sz w:val="24"/>
              </w:rPr>
              <w:t>1</w:t>
            </w:r>
          </w:p>
        </w:tc>
      </w:tr>
      <w:tr w:rsidR="00ED04FC" w:rsidTr="00E246E2" w14:paraId="6A3E5DB9"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73A3BCA5"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6B88EEEA"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F427347" w14:textId="77777777">
            <w:pPr>
              <w:pStyle w:val="TableParagraph"/>
              <w:ind w:left="12" w:right="3"/>
              <w:rPr>
                <w:i/>
                <w:sz w:val="24"/>
              </w:rPr>
            </w:pPr>
            <w:r>
              <w:rPr>
                <w:sz w:val="24"/>
              </w:rPr>
              <w:t>16</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34D56C4" w14:textId="77777777">
            <w:pPr>
              <w:pStyle w:val="TableParagraph"/>
              <w:ind w:left="13" w:right="3"/>
              <w:rPr>
                <w:sz w:val="24"/>
              </w:rPr>
            </w:pPr>
            <w:r>
              <w:rPr>
                <w:spacing w:val="-2"/>
                <w:sz w:val="24"/>
              </w:rPr>
              <w:t>Roundworms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9066D4D" w14:textId="77777777">
            <w:pPr>
              <w:pStyle w:val="TableParagraph"/>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69C037B" w14:textId="77777777">
            <w:pPr>
              <w:pStyle w:val="TableParagraph"/>
              <w:ind w:left="14" w:right="3"/>
              <w:rPr>
                <w:sz w:val="24"/>
              </w:rPr>
            </w:pPr>
            <w:r>
              <w:rPr>
                <w:spacing w:val="-10"/>
                <w:sz w:val="24"/>
              </w:rPr>
              <w:t>1</w:t>
            </w:r>
          </w:p>
        </w:tc>
      </w:tr>
      <w:tr w:rsidR="00ED04FC" w:rsidTr="00E246E2" w14:paraId="06B0FE9E"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59E6C74"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9B38DB5"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850446D" w14:textId="77777777">
            <w:pPr>
              <w:pStyle w:val="TableParagraph"/>
              <w:ind w:left="12" w:right="3"/>
              <w:rPr>
                <w:i/>
                <w:sz w:val="24"/>
              </w:rPr>
            </w:pPr>
            <w:r>
              <w:rPr>
                <w:sz w:val="24"/>
              </w:rPr>
              <w:t>16</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A5DE41D" w14:textId="77777777">
            <w:pPr>
              <w:pStyle w:val="TableParagraph"/>
              <w:ind w:left="13" w:right="4"/>
              <w:rPr>
                <w:sz w:val="24"/>
              </w:rPr>
            </w:pPr>
            <w:r>
              <w:rPr>
                <w:spacing w:val="-2"/>
                <w:sz w:val="24"/>
              </w:rPr>
              <w:t>Salmonella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F04F033" w14:textId="77777777">
            <w:pPr>
              <w:pStyle w:val="TableParagraph"/>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B7F88D4" w14:textId="77777777">
            <w:pPr>
              <w:pStyle w:val="TableParagraph"/>
              <w:ind w:left="14" w:right="3"/>
              <w:rPr>
                <w:sz w:val="24"/>
              </w:rPr>
            </w:pPr>
            <w:r>
              <w:rPr>
                <w:spacing w:val="-10"/>
                <w:sz w:val="24"/>
              </w:rPr>
              <w:t>1</w:t>
            </w:r>
          </w:p>
        </w:tc>
      </w:tr>
    </w:tbl>
    <w:p w:rsidR="00ED04FC" w:rsidP="00ED04FC" w:rsidRDefault="00ED04FC" w14:paraId="4F249F75" w14:textId="77777777">
      <w:pPr>
        <w:pStyle w:val="TableParagraph"/>
        <w:rPr>
          <w:sz w:val="24"/>
        </w:rPr>
        <w:sectPr w:rsidR="00ED04FC" w:rsidSect="00ED04FC">
          <w:pgSz w:w="12240" w:h="15840" w:orient="portrait"/>
          <w:pgMar w:top="1400" w:right="1080" w:bottom="280" w:left="1080" w:header="720" w:footer="720" w:gutter="0"/>
          <w:cols w:space="720"/>
        </w:sectPr>
      </w:pPr>
    </w:p>
    <w:p w:rsidRPr="004B06FB" w:rsidR="00ED04FC" w:rsidP="00526064" w:rsidRDefault="00ED04FC" w14:paraId="4B061DDA" w14:textId="77777777">
      <w:pPr>
        <w:spacing w:before="40"/>
        <w:jc w:val="both"/>
        <w:rPr>
          <w:b/>
        </w:rPr>
      </w:pPr>
      <w:r w:rsidRPr="004B06FB">
        <w:rPr>
          <w:b/>
        </w:rPr>
        <w:t>Overview</w:t>
      </w:r>
      <w:r w:rsidRPr="004B06FB">
        <w:rPr>
          <w:b/>
          <w:spacing w:val="-4"/>
        </w:rPr>
        <w:t xml:space="preserve"> </w:t>
      </w:r>
      <w:r w:rsidRPr="004B06FB">
        <w:rPr>
          <w:b/>
        </w:rPr>
        <w:t>of</w:t>
      </w:r>
      <w:r w:rsidRPr="004B06FB">
        <w:rPr>
          <w:b/>
          <w:spacing w:val="-4"/>
        </w:rPr>
        <w:t xml:space="preserve"> </w:t>
      </w:r>
      <w:r w:rsidRPr="004B06FB">
        <w:rPr>
          <w:b/>
        </w:rPr>
        <w:t>Pullet</w:t>
      </w:r>
      <w:r w:rsidRPr="004B06FB">
        <w:rPr>
          <w:b/>
          <w:spacing w:val="-4"/>
        </w:rPr>
        <w:t xml:space="preserve"> </w:t>
      </w:r>
      <w:r w:rsidRPr="004B06FB">
        <w:rPr>
          <w:b/>
          <w:spacing w:val="-2"/>
        </w:rPr>
        <w:t>Conditions</w:t>
      </w:r>
    </w:p>
    <w:p w:rsidRPr="00526064" w:rsidR="00ED04FC" w:rsidP="00ED04FC" w:rsidRDefault="00ED04FC" w14:paraId="44B3FF93" w14:textId="77777777">
      <w:pPr>
        <w:pStyle w:val="BodyText"/>
        <w:spacing w:before="206" w:line="278" w:lineRule="auto"/>
        <w:ind w:right="353"/>
        <w:jc w:val="both"/>
        <w:rPr>
          <w:b w:val="0"/>
          <w:bCs/>
          <w:sz w:val="20"/>
        </w:rPr>
      </w:pPr>
      <w:r w:rsidRPr="00526064">
        <w:rPr>
          <w:b w:val="0"/>
          <w:bCs/>
          <w:sz w:val="20"/>
        </w:rPr>
        <w:t>All surveyed veterinarians had VCPR oversight of cage-free pullets, 77% had oversight of conventional pullets, and 64% had oversight of organic pullets.</w:t>
      </w:r>
    </w:p>
    <w:p w:rsidRPr="00526064" w:rsidR="00ED04FC" w:rsidP="00ED04FC" w:rsidRDefault="00ED04FC" w14:paraId="486079E7" w14:textId="77777777">
      <w:pPr>
        <w:pStyle w:val="BodyText"/>
        <w:spacing w:before="160" w:line="278" w:lineRule="auto"/>
        <w:ind w:right="353"/>
        <w:jc w:val="both"/>
        <w:rPr>
          <w:b w:val="0"/>
          <w:bCs/>
          <w:sz w:val="20"/>
        </w:rPr>
      </w:pPr>
      <w:r w:rsidRPr="00526064">
        <w:rPr>
          <w:b w:val="0"/>
          <w:bCs/>
          <w:sz w:val="20"/>
        </w:rPr>
        <w:t>Coccidiosis was the top concern across all categories, the same as last year. Necrotic enteritis, which</w:t>
      </w:r>
      <w:r w:rsidRPr="00526064">
        <w:rPr>
          <w:b w:val="0"/>
          <w:bCs/>
          <w:spacing w:val="-10"/>
          <w:sz w:val="20"/>
        </w:rPr>
        <w:t xml:space="preserve"> </w:t>
      </w:r>
      <w:r w:rsidRPr="00526064">
        <w:rPr>
          <w:b w:val="0"/>
          <w:bCs/>
          <w:sz w:val="20"/>
        </w:rPr>
        <w:t>is</w:t>
      </w:r>
      <w:r w:rsidRPr="00526064">
        <w:rPr>
          <w:b w:val="0"/>
          <w:bCs/>
          <w:spacing w:val="-11"/>
          <w:sz w:val="20"/>
        </w:rPr>
        <w:t xml:space="preserve"> </w:t>
      </w:r>
      <w:r w:rsidRPr="00526064">
        <w:rPr>
          <w:b w:val="0"/>
          <w:bCs/>
          <w:sz w:val="20"/>
        </w:rPr>
        <w:t>usually</w:t>
      </w:r>
      <w:r w:rsidRPr="00526064">
        <w:rPr>
          <w:b w:val="0"/>
          <w:bCs/>
          <w:spacing w:val="-11"/>
          <w:sz w:val="20"/>
        </w:rPr>
        <w:t xml:space="preserve"> </w:t>
      </w:r>
      <w:r w:rsidRPr="00526064">
        <w:rPr>
          <w:b w:val="0"/>
          <w:bCs/>
          <w:sz w:val="20"/>
        </w:rPr>
        <w:t>associated</w:t>
      </w:r>
      <w:r w:rsidRPr="00526064">
        <w:rPr>
          <w:b w:val="0"/>
          <w:bCs/>
          <w:spacing w:val="-10"/>
          <w:sz w:val="20"/>
        </w:rPr>
        <w:t xml:space="preserve"> </w:t>
      </w:r>
      <w:r w:rsidRPr="00526064">
        <w:rPr>
          <w:b w:val="0"/>
          <w:bCs/>
          <w:sz w:val="20"/>
        </w:rPr>
        <w:t>with</w:t>
      </w:r>
      <w:r w:rsidRPr="00526064">
        <w:rPr>
          <w:b w:val="0"/>
          <w:bCs/>
          <w:spacing w:val="-10"/>
          <w:sz w:val="20"/>
        </w:rPr>
        <w:t xml:space="preserve"> </w:t>
      </w:r>
      <w:r w:rsidRPr="00526064">
        <w:rPr>
          <w:b w:val="0"/>
          <w:bCs/>
          <w:sz w:val="20"/>
        </w:rPr>
        <w:t>coccidiosis,</w:t>
      </w:r>
      <w:r w:rsidRPr="00526064">
        <w:rPr>
          <w:b w:val="0"/>
          <w:bCs/>
          <w:spacing w:val="-9"/>
          <w:sz w:val="20"/>
        </w:rPr>
        <w:t xml:space="preserve"> </w:t>
      </w:r>
      <w:r w:rsidRPr="00526064">
        <w:rPr>
          <w:b w:val="0"/>
          <w:bCs/>
          <w:sz w:val="20"/>
        </w:rPr>
        <w:t>ranked</w:t>
      </w:r>
      <w:r w:rsidRPr="00526064">
        <w:rPr>
          <w:b w:val="0"/>
          <w:bCs/>
          <w:spacing w:val="-10"/>
          <w:sz w:val="20"/>
        </w:rPr>
        <w:t xml:space="preserve"> </w:t>
      </w:r>
      <w:r w:rsidRPr="00526064">
        <w:rPr>
          <w:b w:val="0"/>
          <w:bCs/>
          <w:sz w:val="20"/>
        </w:rPr>
        <w:t>slightly</w:t>
      </w:r>
      <w:r w:rsidRPr="00526064">
        <w:rPr>
          <w:b w:val="0"/>
          <w:bCs/>
          <w:spacing w:val="-11"/>
          <w:sz w:val="20"/>
        </w:rPr>
        <w:t xml:space="preserve"> </w:t>
      </w:r>
      <w:r w:rsidRPr="00526064">
        <w:rPr>
          <w:b w:val="0"/>
          <w:bCs/>
          <w:sz w:val="20"/>
        </w:rPr>
        <w:t>lower</w:t>
      </w:r>
      <w:r w:rsidRPr="00526064">
        <w:rPr>
          <w:b w:val="0"/>
          <w:bCs/>
          <w:spacing w:val="-10"/>
          <w:sz w:val="20"/>
        </w:rPr>
        <w:t xml:space="preserve"> </w:t>
      </w:r>
      <w:r w:rsidRPr="00526064">
        <w:rPr>
          <w:b w:val="0"/>
          <w:bCs/>
          <w:sz w:val="20"/>
        </w:rPr>
        <w:t>this</w:t>
      </w:r>
      <w:r w:rsidRPr="00526064">
        <w:rPr>
          <w:b w:val="0"/>
          <w:bCs/>
          <w:spacing w:val="-13"/>
          <w:sz w:val="20"/>
        </w:rPr>
        <w:t xml:space="preserve"> </w:t>
      </w:r>
      <w:r w:rsidRPr="00526064">
        <w:rPr>
          <w:b w:val="0"/>
          <w:bCs/>
          <w:sz w:val="20"/>
        </w:rPr>
        <w:t>year,</w:t>
      </w:r>
      <w:r w:rsidRPr="00526064">
        <w:rPr>
          <w:b w:val="0"/>
          <w:bCs/>
          <w:spacing w:val="-13"/>
          <w:sz w:val="20"/>
        </w:rPr>
        <w:t xml:space="preserve"> </w:t>
      </w:r>
      <w:r w:rsidRPr="00526064">
        <w:rPr>
          <w:b w:val="0"/>
          <w:bCs/>
          <w:sz w:val="20"/>
        </w:rPr>
        <w:t>but</w:t>
      </w:r>
      <w:r w:rsidRPr="00526064">
        <w:rPr>
          <w:b w:val="0"/>
          <w:bCs/>
          <w:spacing w:val="-12"/>
          <w:sz w:val="20"/>
        </w:rPr>
        <w:t xml:space="preserve"> </w:t>
      </w:r>
      <w:r w:rsidRPr="00526064">
        <w:rPr>
          <w:b w:val="0"/>
          <w:bCs/>
          <w:sz w:val="20"/>
        </w:rPr>
        <w:t>was</w:t>
      </w:r>
      <w:r w:rsidRPr="00526064">
        <w:rPr>
          <w:b w:val="0"/>
          <w:bCs/>
          <w:spacing w:val="-10"/>
          <w:sz w:val="20"/>
        </w:rPr>
        <w:t xml:space="preserve"> </w:t>
      </w:r>
      <w:r w:rsidRPr="00526064">
        <w:rPr>
          <w:b w:val="0"/>
          <w:bCs/>
          <w:sz w:val="20"/>
        </w:rPr>
        <w:t>still</w:t>
      </w:r>
      <w:r w:rsidRPr="00526064">
        <w:rPr>
          <w:b w:val="0"/>
          <w:bCs/>
          <w:spacing w:val="-10"/>
          <w:sz w:val="20"/>
        </w:rPr>
        <w:t xml:space="preserve"> </w:t>
      </w:r>
      <w:r w:rsidRPr="00526064">
        <w:rPr>
          <w:b w:val="0"/>
          <w:bCs/>
          <w:sz w:val="20"/>
        </w:rPr>
        <w:t>in</w:t>
      </w:r>
      <w:r w:rsidRPr="00526064">
        <w:rPr>
          <w:b w:val="0"/>
          <w:bCs/>
          <w:spacing w:val="-10"/>
          <w:sz w:val="20"/>
        </w:rPr>
        <w:t xml:space="preserve"> </w:t>
      </w:r>
      <w:r w:rsidRPr="00526064">
        <w:rPr>
          <w:b w:val="0"/>
          <w:bCs/>
          <w:sz w:val="20"/>
        </w:rPr>
        <w:t>the</w:t>
      </w:r>
      <w:r w:rsidRPr="00526064">
        <w:rPr>
          <w:b w:val="0"/>
          <w:bCs/>
          <w:spacing w:val="-12"/>
          <w:sz w:val="20"/>
        </w:rPr>
        <w:t xml:space="preserve"> </w:t>
      </w:r>
      <w:r w:rsidRPr="00526064">
        <w:rPr>
          <w:b w:val="0"/>
          <w:bCs/>
          <w:sz w:val="20"/>
        </w:rPr>
        <w:t>top 10 concerns in all categories.</w:t>
      </w:r>
    </w:p>
    <w:p w:rsidRPr="00526064" w:rsidR="00ED04FC" w:rsidP="00ED04FC" w:rsidRDefault="00ED04FC" w14:paraId="3831620B" w14:textId="77777777">
      <w:pPr>
        <w:pStyle w:val="BodyText"/>
        <w:spacing w:before="157" w:line="278" w:lineRule="auto"/>
        <w:ind w:right="354"/>
        <w:jc w:val="both"/>
        <w:rPr>
          <w:b w:val="0"/>
          <w:bCs/>
          <w:sz w:val="20"/>
        </w:rPr>
      </w:pPr>
      <w:r w:rsidRPr="00526064">
        <w:rPr>
          <w:b w:val="0"/>
          <w:bCs/>
          <w:sz w:val="20"/>
        </w:rPr>
        <w:t>Chick Quality Concerns, which encompass yolk sac infection/omphalitis, starve-outs, non-starters, and beak injuries from IRBT, ranked in the top 5 in all categories.</w:t>
      </w:r>
    </w:p>
    <w:p w:rsidRPr="00526064" w:rsidR="00ED04FC" w:rsidP="00ED04FC" w:rsidRDefault="00ED04FC" w14:paraId="598B12A4" w14:textId="77777777">
      <w:pPr>
        <w:pStyle w:val="BodyText"/>
        <w:spacing w:before="161" w:line="278" w:lineRule="auto"/>
        <w:ind w:right="357"/>
        <w:jc w:val="both"/>
        <w:rPr>
          <w:b w:val="0"/>
          <w:bCs/>
          <w:sz w:val="20"/>
        </w:rPr>
      </w:pPr>
      <w:r w:rsidRPr="00526064">
        <w:rPr>
          <w:b w:val="0"/>
          <w:bCs/>
          <w:sz w:val="20"/>
        </w:rPr>
        <w:t xml:space="preserve">Infectious Coryza remained a highly important concern in all categories, ranking #3 in </w:t>
      </w:r>
      <w:r w:rsidRPr="00526064">
        <w:rPr>
          <w:b w:val="0"/>
          <w:bCs/>
          <w:spacing w:val="-2"/>
          <w:sz w:val="20"/>
        </w:rPr>
        <w:t>conventional</w:t>
      </w:r>
      <w:r w:rsidRPr="00526064">
        <w:rPr>
          <w:b w:val="0"/>
          <w:bCs/>
          <w:spacing w:val="-6"/>
          <w:sz w:val="20"/>
        </w:rPr>
        <w:t xml:space="preserve"> </w:t>
      </w:r>
      <w:r w:rsidRPr="00526064">
        <w:rPr>
          <w:b w:val="0"/>
          <w:bCs/>
          <w:spacing w:val="-2"/>
          <w:sz w:val="20"/>
        </w:rPr>
        <w:t>and</w:t>
      </w:r>
      <w:r w:rsidRPr="00526064">
        <w:rPr>
          <w:b w:val="0"/>
          <w:bCs/>
          <w:sz w:val="20"/>
        </w:rPr>
        <w:t xml:space="preserve"> </w:t>
      </w:r>
      <w:r w:rsidRPr="00526064">
        <w:rPr>
          <w:b w:val="0"/>
          <w:bCs/>
          <w:spacing w:val="-2"/>
          <w:sz w:val="20"/>
        </w:rPr>
        <w:t>cage-free,</w:t>
      </w:r>
      <w:r w:rsidRPr="00526064">
        <w:rPr>
          <w:b w:val="0"/>
          <w:bCs/>
          <w:spacing w:val="-4"/>
          <w:sz w:val="20"/>
        </w:rPr>
        <w:t xml:space="preserve"> </w:t>
      </w:r>
      <w:r w:rsidRPr="00526064">
        <w:rPr>
          <w:b w:val="0"/>
          <w:bCs/>
          <w:spacing w:val="-2"/>
          <w:sz w:val="20"/>
        </w:rPr>
        <w:t>and</w:t>
      </w:r>
      <w:r w:rsidRPr="00526064">
        <w:rPr>
          <w:b w:val="0"/>
          <w:bCs/>
          <w:sz w:val="20"/>
        </w:rPr>
        <w:t xml:space="preserve"> </w:t>
      </w:r>
      <w:r w:rsidRPr="00526064">
        <w:rPr>
          <w:b w:val="0"/>
          <w:bCs/>
          <w:spacing w:val="-2"/>
          <w:sz w:val="20"/>
        </w:rPr>
        <w:t>#7 in</w:t>
      </w:r>
      <w:r w:rsidRPr="00526064">
        <w:rPr>
          <w:b w:val="0"/>
          <w:bCs/>
          <w:spacing w:val="-5"/>
          <w:sz w:val="20"/>
        </w:rPr>
        <w:t xml:space="preserve"> </w:t>
      </w:r>
      <w:r w:rsidRPr="00526064">
        <w:rPr>
          <w:b w:val="0"/>
          <w:bCs/>
          <w:spacing w:val="-2"/>
          <w:sz w:val="20"/>
        </w:rPr>
        <w:t>organic.</w:t>
      </w:r>
      <w:r w:rsidRPr="00526064">
        <w:rPr>
          <w:b w:val="0"/>
          <w:bCs/>
          <w:spacing w:val="-5"/>
          <w:sz w:val="20"/>
        </w:rPr>
        <w:t xml:space="preserve"> </w:t>
      </w:r>
      <w:r w:rsidRPr="00526064">
        <w:rPr>
          <w:b w:val="0"/>
          <w:bCs/>
          <w:spacing w:val="-2"/>
          <w:sz w:val="20"/>
        </w:rPr>
        <w:t>Some</w:t>
      </w:r>
      <w:r w:rsidRPr="00526064">
        <w:rPr>
          <w:b w:val="0"/>
          <w:bCs/>
          <w:sz w:val="20"/>
        </w:rPr>
        <w:t xml:space="preserve"> </w:t>
      </w:r>
      <w:r w:rsidRPr="00526064">
        <w:rPr>
          <w:b w:val="0"/>
          <w:bCs/>
          <w:spacing w:val="-2"/>
          <w:sz w:val="20"/>
        </w:rPr>
        <w:t>respondents</w:t>
      </w:r>
      <w:r w:rsidRPr="00526064">
        <w:rPr>
          <w:b w:val="0"/>
          <w:bCs/>
          <w:spacing w:val="-4"/>
          <w:sz w:val="20"/>
        </w:rPr>
        <w:t xml:space="preserve"> </w:t>
      </w:r>
      <w:r w:rsidRPr="00526064">
        <w:rPr>
          <w:b w:val="0"/>
          <w:bCs/>
          <w:spacing w:val="-2"/>
          <w:sz w:val="20"/>
        </w:rPr>
        <w:t>indicated</w:t>
      </w:r>
      <w:r w:rsidRPr="00526064">
        <w:rPr>
          <w:b w:val="0"/>
          <w:bCs/>
          <w:sz w:val="20"/>
        </w:rPr>
        <w:t xml:space="preserve"> </w:t>
      </w:r>
      <w:r w:rsidRPr="00526064">
        <w:rPr>
          <w:b w:val="0"/>
          <w:bCs/>
          <w:spacing w:val="-2"/>
          <w:sz w:val="20"/>
        </w:rPr>
        <w:t>that</w:t>
      </w:r>
      <w:r w:rsidRPr="00526064">
        <w:rPr>
          <w:b w:val="0"/>
          <w:bCs/>
          <w:spacing w:val="-5"/>
          <w:sz w:val="20"/>
        </w:rPr>
        <w:t xml:space="preserve"> </w:t>
      </w:r>
      <w:r w:rsidRPr="00526064">
        <w:rPr>
          <w:b w:val="0"/>
          <w:bCs/>
          <w:spacing w:val="-2"/>
          <w:sz w:val="20"/>
        </w:rPr>
        <w:t>Infectious</w:t>
      </w:r>
      <w:r w:rsidRPr="00526064">
        <w:rPr>
          <w:b w:val="0"/>
          <w:bCs/>
          <w:spacing w:val="-4"/>
          <w:sz w:val="20"/>
        </w:rPr>
        <w:t xml:space="preserve"> </w:t>
      </w:r>
      <w:r w:rsidRPr="00526064">
        <w:rPr>
          <w:b w:val="0"/>
          <w:bCs/>
          <w:spacing w:val="-2"/>
          <w:sz w:val="20"/>
        </w:rPr>
        <w:t xml:space="preserve">Coryza </w:t>
      </w:r>
      <w:r w:rsidRPr="00526064">
        <w:rPr>
          <w:b w:val="0"/>
          <w:bCs/>
          <w:sz w:val="20"/>
        </w:rPr>
        <w:t>is the primary driver of a condition described as “Pullet Respiratory Syndrome” observed in certain regions of the US. This syndrome causes elevated mortality in young pullets.</w:t>
      </w:r>
    </w:p>
    <w:p w:rsidRPr="00526064" w:rsidR="00ED04FC" w:rsidP="00ED04FC" w:rsidRDefault="00ED04FC" w14:paraId="475704D4" w14:textId="77777777">
      <w:pPr>
        <w:pStyle w:val="BodyText"/>
        <w:spacing w:before="157" w:line="278" w:lineRule="auto"/>
        <w:ind w:right="353"/>
        <w:jc w:val="both"/>
        <w:rPr>
          <w:b w:val="0"/>
          <w:bCs/>
          <w:sz w:val="20"/>
        </w:rPr>
      </w:pPr>
      <w:r w:rsidRPr="00526064">
        <w:rPr>
          <w:b w:val="0"/>
          <w:bCs/>
          <w:spacing w:val="-2"/>
          <w:sz w:val="20"/>
        </w:rPr>
        <w:t>Management Concerns,</w:t>
      </w:r>
      <w:r w:rsidRPr="00526064">
        <w:rPr>
          <w:b w:val="0"/>
          <w:bCs/>
          <w:spacing w:val="-8"/>
          <w:sz w:val="20"/>
        </w:rPr>
        <w:t xml:space="preserve"> </w:t>
      </w:r>
      <w:r w:rsidRPr="00526064">
        <w:rPr>
          <w:b w:val="0"/>
          <w:bCs/>
          <w:spacing w:val="-2"/>
          <w:sz w:val="20"/>
        </w:rPr>
        <w:t>which include issues</w:t>
      </w:r>
      <w:r w:rsidRPr="00526064">
        <w:rPr>
          <w:b w:val="0"/>
          <w:bCs/>
          <w:spacing w:val="-4"/>
          <w:sz w:val="20"/>
        </w:rPr>
        <w:t xml:space="preserve"> </w:t>
      </w:r>
      <w:r w:rsidRPr="00526064">
        <w:rPr>
          <w:b w:val="0"/>
          <w:bCs/>
          <w:spacing w:val="-2"/>
          <w:sz w:val="20"/>
        </w:rPr>
        <w:t>with pullet</w:t>
      </w:r>
      <w:r w:rsidRPr="00526064">
        <w:rPr>
          <w:b w:val="0"/>
          <w:bCs/>
          <w:spacing w:val="-4"/>
          <w:sz w:val="20"/>
        </w:rPr>
        <w:t xml:space="preserve"> </w:t>
      </w:r>
      <w:r w:rsidRPr="00526064">
        <w:rPr>
          <w:b w:val="0"/>
          <w:bCs/>
          <w:spacing w:val="-2"/>
          <w:sz w:val="20"/>
        </w:rPr>
        <w:t>training,</w:t>
      </w:r>
      <w:r w:rsidRPr="00526064">
        <w:rPr>
          <w:b w:val="0"/>
          <w:bCs/>
          <w:spacing w:val="-6"/>
          <w:sz w:val="20"/>
        </w:rPr>
        <w:t xml:space="preserve"> </w:t>
      </w:r>
      <w:r w:rsidRPr="00526064">
        <w:rPr>
          <w:b w:val="0"/>
          <w:bCs/>
          <w:spacing w:val="-2"/>
          <w:sz w:val="20"/>
        </w:rPr>
        <w:t>ventilation, and</w:t>
      </w:r>
      <w:r w:rsidRPr="00526064">
        <w:rPr>
          <w:b w:val="0"/>
          <w:bCs/>
          <w:spacing w:val="-4"/>
          <w:sz w:val="20"/>
        </w:rPr>
        <w:t xml:space="preserve"> </w:t>
      </w:r>
      <w:r w:rsidRPr="00526064">
        <w:rPr>
          <w:b w:val="0"/>
          <w:bCs/>
          <w:spacing w:val="-2"/>
          <w:sz w:val="20"/>
        </w:rPr>
        <w:t xml:space="preserve">lighting, ranked </w:t>
      </w:r>
      <w:r w:rsidRPr="00526064">
        <w:rPr>
          <w:b w:val="0"/>
          <w:bCs/>
          <w:sz w:val="20"/>
        </w:rPr>
        <w:t>#5 in cage-free and organic, climbing six positions from last year.</w:t>
      </w:r>
    </w:p>
    <w:p w:rsidRPr="00526064" w:rsidR="00ED04FC" w:rsidP="00ED04FC" w:rsidRDefault="00ED04FC" w14:paraId="70611E64" w14:textId="77777777">
      <w:pPr>
        <w:pStyle w:val="BodyText"/>
        <w:spacing w:before="160" w:line="278" w:lineRule="auto"/>
        <w:ind w:right="360"/>
        <w:jc w:val="both"/>
        <w:rPr>
          <w:b w:val="0"/>
          <w:bCs/>
          <w:sz w:val="20"/>
        </w:rPr>
      </w:pPr>
      <w:r w:rsidRPr="00526064">
        <w:rPr>
          <w:b w:val="0"/>
          <w:bCs/>
          <w:sz w:val="20"/>
        </w:rPr>
        <w:t>The AMPV and E. coli rankings were slightly lower than last year, with AMPV declining in all categories, and E. coli declining in conventional and cage-free.</w:t>
      </w:r>
    </w:p>
    <w:p w:rsidRPr="00526064" w:rsidR="00ED04FC" w:rsidP="00ED04FC" w:rsidRDefault="00ED04FC" w14:paraId="58D7D950" w14:textId="77777777">
      <w:pPr>
        <w:pStyle w:val="BodyText"/>
        <w:spacing w:before="158"/>
        <w:jc w:val="both"/>
        <w:rPr>
          <w:b w:val="0"/>
          <w:bCs/>
          <w:sz w:val="20"/>
        </w:rPr>
      </w:pPr>
      <w:r w:rsidRPr="00526064">
        <w:rPr>
          <w:b w:val="0"/>
          <w:bCs/>
          <w:sz w:val="20"/>
        </w:rPr>
        <w:t>Piling</w:t>
      </w:r>
      <w:r w:rsidRPr="00526064">
        <w:rPr>
          <w:b w:val="0"/>
          <w:bCs/>
          <w:spacing w:val="-5"/>
          <w:sz w:val="20"/>
        </w:rPr>
        <w:t xml:space="preserve"> </w:t>
      </w:r>
      <w:r w:rsidRPr="00526064">
        <w:rPr>
          <w:b w:val="0"/>
          <w:bCs/>
          <w:sz w:val="20"/>
        </w:rPr>
        <w:t>kept</w:t>
      </w:r>
      <w:r w:rsidRPr="00526064">
        <w:rPr>
          <w:b w:val="0"/>
          <w:bCs/>
          <w:spacing w:val="-8"/>
          <w:sz w:val="20"/>
        </w:rPr>
        <w:t xml:space="preserve"> </w:t>
      </w:r>
      <w:r w:rsidRPr="00526064">
        <w:rPr>
          <w:b w:val="0"/>
          <w:bCs/>
          <w:sz w:val="20"/>
        </w:rPr>
        <w:t>being</w:t>
      </w:r>
      <w:r w:rsidRPr="00526064">
        <w:rPr>
          <w:b w:val="0"/>
          <w:bCs/>
          <w:spacing w:val="-7"/>
          <w:sz w:val="20"/>
        </w:rPr>
        <w:t xml:space="preserve"> </w:t>
      </w:r>
      <w:r w:rsidRPr="00526064">
        <w:rPr>
          <w:b w:val="0"/>
          <w:bCs/>
          <w:sz w:val="20"/>
        </w:rPr>
        <w:t>a</w:t>
      </w:r>
      <w:r w:rsidRPr="00526064">
        <w:rPr>
          <w:b w:val="0"/>
          <w:bCs/>
          <w:spacing w:val="-6"/>
          <w:sz w:val="20"/>
        </w:rPr>
        <w:t xml:space="preserve"> </w:t>
      </w:r>
      <w:r w:rsidRPr="00526064">
        <w:rPr>
          <w:b w:val="0"/>
          <w:bCs/>
          <w:sz w:val="20"/>
        </w:rPr>
        <w:t>top</w:t>
      </w:r>
      <w:r w:rsidRPr="00526064">
        <w:rPr>
          <w:b w:val="0"/>
          <w:bCs/>
          <w:spacing w:val="-6"/>
          <w:sz w:val="20"/>
        </w:rPr>
        <w:t xml:space="preserve"> </w:t>
      </w:r>
      <w:r w:rsidRPr="00526064">
        <w:rPr>
          <w:b w:val="0"/>
          <w:bCs/>
          <w:sz w:val="20"/>
        </w:rPr>
        <w:t>concern</w:t>
      </w:r>
      <w:r w:rsidRPr="00526064">
        <w:rPr>
          <w:b w:val="0"/>
          <w:bCs/>
          <w:spacing w:val="-4"/>
          <w:sz w:val="20"/>
        </w:rPr>
        <w:t xml:space="preserve"> </w:t>
      </w:r>
      <w:r w:rsidRPr="00526064">
        <w:rPr>
          <w:b w:val="0"/>
          <w:bCs/>
          <w:sz w:val="20"/>
        </w:rPr>
        <w:t>in</w:t>
      </w:r>
      <w:r w:rsidRPr="00526064">
        <w:rPr>
          <w:b w:val="0"/>
          <w:bCs/>
          <w:spacing w:val="-4"/>
          <w:sz w:val="20"/>
        </w:rPr>
        <w:t xml:space="preserve"> </w:t>
      </w:r>
      <w:r w:rsidRPr="00526064">
        <w:rPr>
          <w:b w:val="0"/>
          <w:bCs/>
          <w:sz w:val="20"/>
        </w:rPr>
        <w:t>cage-free</w:t>
      </w:r>
      <w:r w:rsidRPr="00526064">
        <w:rPr>
          <w:b w:val="0"/>
          <w:bCs/>
          <w:spacing w:val="-4"/>
          <w:sz w:val="20"/>
        </w:rPr>
        <w:t xml:space="preserve"> </w:t>
      </w:r>
      <w:r w:rsidRPr="00526064">
        <w:rPr>
          <w:b w:val="0"/>
          <w:bCs/>
          <w:sz w:val="20"/>
        </w:rPr>
        <w:t>and</w:t>
      </w:r>
      <w:r w:rsidRPr="00526064">
        <w:rPr>
          <w:b w:val="0"/>
          <w:bCs/>
          <w:spacing w:val="-6"/>
          <w:sz w:val="20"/>
        </w:rPr>
        <w:t xml:space="preserve"> </w:t>
      </w:r>
      <w:r w:rsidRPr="00526064">
        <w:rPr>
          <w:b w:val="0"/>
          <w:bCs/>
          <w:sz w:val="20"/>
        </w:rPr>
        <w:t>organic</w:t>
      </w:r>
      <w:r w:rsidRPr="00526064">
        <w:rPr>
          <w:b w:val="0"/>
          <w:bCs/>
          <w:spacing w:val="-4"/>
          <w:sz w:val="20"/>
        </w:rPr>
        <w:t xml:space="preserve"> </w:t>
      </w:r>
      <w:r w:rsidRPr="00526064">
        <w:rPr>
          <w:b w:val="0"/>
          <w:bCs/>
          <w:spacing w:val="-2"/>
          <w:sz w:val="20"/>
        </w:rPr>
        <w:t>production.</w:t>
      </w:r>
    </w:p>
    <w:p w:rsidRPr="00526064" w:rsidR="00ED04FC" w:rsidP="00ED04FC" w:rsidRDefault="00ED04FC" w14:paraId="6BB8BCFC" w14:textId="77777777">
      <w:pPr>
        <w:pStyle w:val="BodyText"/>
        <w:spacing w:before="207" w:line="278" w:lineRule="auto"/>
        <w:ind w:right="354"/>
        <w:jc w:val="both"/>
        <w:rPr>
          <w:b w:val="0"/>
          <w:bCs/>
          <w:sz w:val="20"/>
        </w:rPr>
      </w:pPr>
      <w:r w:rsidRPr="00526064">
        <w:rPr>
          <w:b w:val="0"/>
          <w:bCs/>
          <w:sz w:val="20"/>
        </w:rPr>
        <w:t>Post-Killed Vaccine Reactions, which include post-vaccination hepatopathy, setbacks in body weight</w:t>
      </w:r>
      <w:r w:rsidRPr="00526064">
        <w:rPr>
          <w:b w:val="0"/>
          <w:bCs/>
          <w:spacing w:val="-11"/>
          <w:sz w:val="20"/>
        </w:rPr>
        <w:t xml:space="preserve"> </w:t>
      </w:r>
      <w:r w:rsidRPr="00526064">
        <w:rPr>
          <w:b w:val="0"/>
          <w:bCs/>
          <w:sz w:val="20"/>
        </w:rPr>
        <w:t>and</w:t>
      </w:r>
      <w:r w:rsidRPr="00526064">
        <w:rPr>
          <w:b w:val="0"/>
          <w:bCs/>
          <w:spacing w:val="-11"/>
          <w:sz w:val="20"/>
        </w:rPr>
        <w:t xml:space="preserve"> </w:t>
      </w:r>
      <w:r w:rsidRPr="00526064">
        <w:rPr>
          <w:b w:val="0"/>
          <w:bCs/>
          <w:sz w:val="20"/>
        </w:rPr>
        <w:t>uniformity,</w:t>
      </w:r>
      <w:r w:rsidRPr="00526064">
        <w:rPr>
          <w:b w:val="0"/>
          <w:bCs/>
          <w:spacing w:val="-10"/>
          <w:sz w:val="20"/>
        </w:rPr>
        <w:t xml:space="preserve"> </w:t>
      </w:r>
      <w:r w:rsidRPr="00526064">
        <w:rPr>
          <w:b w:val="0"/>
          <w:bCs/>
          <w:sz w:val="20"/>
        </w:rPr>
        <w:t>and</w:t>
      </w:r>
      <w:r w:rsidRPr="00526064">
        <w:rPr>
          <w:b w:val="0"/>
          <w:bCs/>
          <w:spacing w:val="-9"/>
          <w:sz w:val="20"/>
        </w:rPr>
        <w:t xml:space="preserve"> </w:t>
      </w:r>
      <w:r w:rsidRPr="00526064">
        <w:rPr>
          <w:b w:val="0"/>
          <w:bCs/>
          <w:sz w:val="20"/>
        </w:rPr>
        <w:t>mortality,</w:t>
      </w:r>
      <w:r w:rsidRPr="00526064">
        <w:rPr>
          <w:b w:val="0"/>
          <w:bCs/>
          <w:spacing w:val="-10"/>
          <w:sz w:val="20"/>
        </w:rPr>
        <w:t xml:space="preserve"> </w:t>
      </w:r>
      <w:r w:rsidRPr="00526064">
        <w:rPr>
          <w:b w:val="0"/>
          <w:bCs/>
          <w:sz w:val="20"/>
        </w:rPr>
        <w:t>ranked</w:t>
      </w:r>
      <w:r w:rsidRPr="00526064">
        <w:rPr>
          <w:b w:val="0"/>
          <w:bCs/>
          <w:spacing w:val="-5"/>
          <w:sz w:val="20"/>
        </w:rPr>
        <w:t xml:space="preserve"> </w:t>
      </w:r>
      <w:r w:rsidRPr="00526064">
        <w:rPr>
          <w:b w:val="0"/>
          <w:bCs/>
          <w:sz w:val="20"/>
        </w:rPr>
        <w:t>a</w:t>
      </w:r>
      <w:r w:rsidRPr="00526064">
        <w:rPr>
          <w:b w:val="0"/>
          <w:bCs/>
          <w:spacing w:val="-12"/>
          <w:sz w:val="20"/>
        </w:rPr>
        <w:t xml:space="preserve"> </w:t>
      </w:r>
      <w:r w:rsidRPr="00526064">
        <w:rPr>
          <w:b w:val="0"/>
          <w:bCs/>
          <w:sz w:val="20"/>
        </w:rPr>
        <w:t>lot</w:t>
      </w:r>
      <w:r w:rsidRPr="00526064">
        <w:rPr>
          <w:b w:val="0"/>
          <w:bCs/>
          <w:spacing w:val="-10"/>
          <w:sz w:val="20"/>
        </w:rPr>
        <w:t xml:space="preserve"> </w:t>
      </w:r>
      <w:r w:rsidRPr="00526064">
        <w:rPr>
          <w:b w:val="0"/>
          <w:bCs/>
          <w:sz w:val="20"/>
        </w:rPr>
        <w:t>higher</w:t>
      </w:r>
      <w:r w:rsidRPr="00526064">
        <w:rPr>
          <w:b w:val="0"/>
          <w:bCs/>
          <w:spacing w:val="-9"/>
          <w:sz w:val="20"/>
        </w:rPr>
        <w:t xml:space="preserve"> </w:t>
      </w:r>
      <w:r w:rsidRPr="00526064">
        <w:rPr>
          <w:b w:val="0"/>
          <w:bCs/>
          <w:sz w:val="20"/>
        </w:rPr>
        <w:t>in</w:t>
      </w:r>
      <w:r w:rsidRPr="00526064">
        <w:rPr>
          <w:b w:val="0"/>
          <w:bCs/>
          <w:spacing w:val="-9"/>
          <w:sz w:val="20"/>
        </w:rPr>
        <w:t xml:space="preserve"> </w:t>
      </w:r>
      <w:r w:rsidRPr="00526064">
        <w:rPr>
          <w:b w:val="0"/>
          <w:bCs/>
          <w:sz w:val="20"/>
        </w:rPr>
        <w:t>conventional</w:t>
      </w:r>
      <w:r w:rsidRPr="00526064">
        <w:rPr>
          <w:b w:val="0"/>
          <w:bCs/>
          <w:spacing w:val="-12"/>
          <w:sz w:val="20"/>
        </w:rPr>
        <w:t xml:space="preserve"> </w:t>
      </w:r>
      <w:r w:rsidRPr="00526064">
        <w:rPr>
          <w:b w:val="0"/>
          <w:bCs/>
          <w:sz w:val="20"/>
        </w:rPr>
        <w:t>and</w:t>
      </w:r>
      <w:r w:rsidRPr="00526064">
        <w:rPr>
          <w:b w:val="0"/>
          <w:bCs/>
          <w:spacing w:val="-9"/>
          <w:sz w:val="20"/>
        </w:rPr>
        <w:t xml:space="preserve"> </w:t>
      </w:r>
      <w:r w:rsidRPr="00526064">
        <w:rPr>
          <w:b w:val="0"/>
          <w:bCs/>
          <w:sz w:val="20"/>
        </w:rPr>
        <w:t>cage-free</w:t>
      </w:r>
      <w:r w:rsidRPr="00526064">
        <w:rPr>
          <w:b w:val="0"/>
          <w:bCs/>
          <w:spacing w:val="-9"/>
          <w:sz w:val="20"/>
        </w:rPr>
        <w:t xml:space="preserve"> </w:t>
      </w:r>
      <w:r w:rsidRPr="00526064">
        <w:rPr>
          <w:b w:val="0"/>
          <w:bCs/>
          <w:sz w:val="20"/>
        </w:rPr>
        <w:t>this</w:t>
      </w:r>
      <w:r w:rsidRPr="00526064">
        <w:rPr>
          <w:b w:val="0"/>
          <w:bCs/>
          <w:spacing w:val="-10"/>
          <w:sz w:val="20"/>
        </w:rPr>
        <w:t xml:space="preserve"> </w:t>
      </w:r>
      <w:r w:rsidRPr="00526064">
        <w:rPr>
          <w:b w:val="0"/>
          <w:bCs/>
          <w:sz w:val="20"/>
        </w:rPr>
        <w:t>year.</w:t>
      </w:r>
    </w:p>
    <w:p w:rsidRPr="00526064" w:rsidR="00ED04FC" w:rsidP="00ED04FC" w:rsidRDefault="00ED04FC" w14:paraId="2936F11B" w14:textId="77777777">
      <w:pPr>
        <w:pStyle w:val="BodyText"/>
        <w:spacing w:before="160" w:line="278" w:lineRule="auto"/>
        <w:ind w:right="355"/>
        <w:jc w:val="both"/>
        <w:rPr>
          <w:b w:val="0"/>
          <w:bCs/>
          <w:sz w:val="20"/>
        </w:rPr>
      </w:pPr>
      <w:r w:rsidRPr="00526064">
        <w:rPr>
          <w:b w:val="0"/>
          <w:bCs/>
          <w:sz w:val="20"/>
        </w:rPr>
        <w:t>Inclusion</w:t>
      </w:r>
      <w:r w:rsidRPr="00526064">
        <w:rPr>
          <w:b w:val="0"/>
          <w:bCs/>
          <w:spacing w:val="-14"/>
          <w:sz w:val="20"/>
        </w:rPr>
        <w:t xml:space="preserve"> </w:t>
      </w:r>
      <w:r w:rsidRPr="00526064">
        <w:rPr>
          <w:b w:val="0"/>
          <w:bCs/>
          <w:sz w:val="20"/>
        </w:rPr>
        <w:t>Body</w:t>
      </w:r>
      <w:r w:rsidRPr="00526064">
        <w:rPr>
          <w:b w:val="0"/>
          <w:bCs/>
          <w:spacing w:val="-14"/>
          <w:sz w:val="20"/>
        </w:rPr>
        <w:t xml:space="preserve"> </w:t>
      </w:r>
      <w:r w:rsidRPr="00526064">
        <w:rPr>
          <w:b w:val="0"/>
          <w:bCs/>
          <w:sz w:val="20"/>
        </w:rPr>
        <w:t>Hepatitis</w:t>
      </w:r>
      <w:r w:rsidRPr="00526064">
        <w:rPr>
          <w:b w:val="0"/>
          <w:bCs/>
          <w:spacing w:val="-13"/>
          <w:sz w:val="20"/>
        </w:rPr>
        <w:t xml:space="preserve"> </w:t>
      </w:r>
      <w:r w:rsidRPr="00526064">
        <w:rPr>
          <w:b w:val="0"/>
          <w:bCs/>
          <w:sz w:val="20"/>
        </w:rPr>
        <w:t>was</w:t>
      </w:r>
      <w:r w:rsidRPr="00526064">
        <w:rPr>
          <w:b w:val="0"/>
          <w:bCs/>
          <w:spacing w:val="-14"/>
          <w:sz w:val="20"/>
        </w:rPr>
        <w:t xml:space="preserve"> </w:t>
      </w:r>
      <w:r w:rsidRPr="00526064">
        <w:rPr>
          <w:b w:val="0"/>
          <w:bCs/>
          <w:sz w:val="20"/>
        </w:rPr>
        <w:t>a</w:t>
      </w:r>
      <w:r w:rsidRPr="00526064">
        <w:rPr>
          <w:b w:val="0"/>
          <w:bCs/>
          <w:spacing w:val="-13"/>
          <w:sz w:val="20"/>
        </w:rPr>
        <w:t xml:space="preserve"> </w:t>
      </w:r>
      <w:r w:rsidRPr="00526064">
        <w:rPr>
          <w:b w:val="0"/>
          <w:bCs/>
          <w:sz w:val="20"/>
        </w:rPr>
        <w:t>noteworthy</w:t>
      </w:r>
      <w:r w:rsidRPr="00526064">
        <w:rPr>
          <w:b w:val="0"/>
          <w:bCs/>
          <w:spacing w:val="-14"/>
          <w:sz w:val="20"/>
        </w:rPr>
        <w:t xml:space="preserve"> </w:t>
      </w:r>
      <w:r w:rsidRPr="00526064">
        <w:rPr>
          <w:b w:val="0"/>
          <w:bCs/>
          <w:sz w:val="20"/>
        </w:rPr>
        <w:t>appearance</w:t>
      </w:r>
      <w:r w:rsidRPr="00526064">
        <w:rPr>
          <w:b w:val="0"/>
          <w:bCs/>
          <w:spacing w:val="-12"/>
          <w:sz w:val="20"/>
        </w:rPr>
        <w:t xml:space="preserve"> </w:t>
      </w:r>
      <w:r w:rsidRPr="00526064">
        <w:rPr>
          <w:b w:val="0"/>
          <w:bCs/>
          <w:sz w:val="20"/>
        </w:rPr>
        <w:t>in</w:t>
      </w:r>
      <w:r w:rsidRPr="00526064">
        <w:rPr>
          <w:b w:val="0"/>
          <w:bCs/>
          <w:spacing w:val="-13"/>
          <w:sz w:val="20"/>
        </w:rPr>
        <w:t xml:space="preserve"> </w:t>
      </w:r>
      <w:r w:rsidRPr="00526064">
        <w:rPr>
          <w:b w:val="0"/>
          <w:bCs/>
          <w:sz w:val="20"/>
        </w:rPr>
        <w:t>the</w:t>
      </w:r>
      <w:r w:rsidRPr="00526064">
        <w:rPr>
          <w:b w:val="0"/>
          <w:bCs/>
          <w:spacing w:val="-13"/>
          <w:sz w:val="20"/>
        </w:rPr>
        <w:t xml:space="preserve"> </w:t>
      </w:r>
      <w:r w:rsidRPr="00526064">
        <w:rPr>
          <w:b w:val="0"/>
          <w:bCs/>
          <w:sz w:val="20"/>
        </w:rPr>
        <w:t>cage-free</w:t>
      </w:r>
      <w:r w:rsidRPr="00526064">
        <w:rPr>
          <w:b w:val="0"/>
          <w:bCs/>
          <w:spacing w:val="-14"/>
          <w:sz w:val="20"/>
        </w:rPr>
        <w:t xml:space="preserve"> </w:t>
      </w:r>
      <w:r w:rsidRPr="00526064">
        <w:rPr>
          <w:b w:val="0"/>
          <w:bCs/>
          <w:sz w:val="20"/>
        </w:rPr>
        <w:t>ranking,</w:t>
      </w:r>
      <w:r w:rsidRPr="00526064">
        <w:rPr>
          <w:b w:val="0"/>
          <w:bCs/>
          <w:spacing w:val="-13"/>
          <w:sz w:val="20"/>
        </w:rPr>
        <w:t xml:space="preserve"> </w:t>
      </w:r>
      <w:r w:rsidRPr="00526064">
        <w:rPr>
          <w:b w:val="0"/>
          <w:bCs/>
          <w:sz w:val="20"/>
        </w:rPr>
        <w:t>as</w:t>
      </w:r>
      <w:r w:rsidRPr="00526064">
        <w:rPr>
          <w:b w:val="0"/>
          <w:bCs/>
          <w:spacing w:val="-14"/>
          <w:sz w:val="20"/>
        </w:rPr>
        <w:t xml:space="preserve"> </w:t>
      </w:r>
      <w:r w:rsidRPr="00526064">
        <w:rPr>
          <w:b w:val="0"/>
          <w:bCs/>
          <w:sz w:val="20"/>
        </w:rPr>
        <w:t>this</w:t>
      </w:r>
      <w:r w:rsidRPr="00526064">
        <w:rPr>
          <w:b w:val="0"/>
          <w:bCs/>
          <w:spacing w:val="-13"/>
          <w:sz w:val="20"/>
        </w:rPr>
        <w:t xml:space="preserve"> </w:t>
      </w:r>
      <w:r w:rsidRPr="00526064">
        <w:rPr>
          <w:b w:val="0"/>
          <w:bCs/>
          <w:sz w:val="20"/>
        </w:rPr>
        <w:t>condition is not typically observed in layer-type chickens.</w:t>
      </w:r>
    </w:p>
    <w:p w:rsidR="00ED04FC" w:rsidP="00ED04FC" w:rsidRDefault="00ED04FC" w14:paraId="3BCC5F77" w14:textId="77777777">
      <w:pPr>
        <w:pStyle w:val="BodyText"/>
        <w:spacing w:line="278" w:lineRule="auto"/>
        <w:jc w:val="both"/>
        <w:sectPr w:rsidR="00ED04FC" w:rsidSect="00ED04FC">
          <w:pgSz w:w="12240" w:h="15840" w:orient="portrait"/>
          <w:pgMar w:top="1400" w:right="1080" w:bottom="280" w:left="1080" w:header="720" w:footer="720" w:gutter="0"/>
          <w:cols w:space="720"/>
        </w:sectPr>
      </w:pPr>
    </w:p>
    <w:p w:rsidR="00ED04FC" w:rsidP="00ED04FC" w:rsidRDefault="00ED04FC" w14:paraId="2A773D16" w14:textId="77777777">
      <w:pPr>
        <w:spacing w:before="40"/>
        <w:ind w:left="360"/>
        <w:rPr>
          <w:b/>
          <w:sz w:val="24"/>
        </w:rPr>
      </w:pPr>
      <w:r>
        <w:rPr>
          <w:b/>
          <w:sz w:val="24"/>
        </w:rPr>
        <w:t>Conventional</w:t>
      </w:r>
      <w:r>
        <w:rPr>
          <w:b/>
          <w:spacing w:val="-7"/>
          <w:sz w:val="24"/>
        </w:rPr>
        <w:t xml:space="preserve"> </w:t>
      </w:r>
      <w:r>
        <w:rPr>
          <w:b/>
          <w:sz w:val="24"/>
        </w:rPr>
        <w:t>Layers</w:t>
      </w:r>
      <w:r>
        <w:rPr>
          <w:b/>
          <w:spacing w:val="-6"/>
          <w:sz w:val="24"/>
        </w:rPr>
        <w:t xml:space="preserve"> </w:t>
      </w:r>
      <w:r>
        <w:rPr>
          <w:b/>
          <w:sz w:val="24"/>
        </w:rPr>
        <w:t>–</w:t>
      </w:r>
      <w:r>
        <w:rPr>
          <w:b/>
          <w:spacing w:val="-8"/>
          <w:sz w:val="24"/>
        </w:rPr>
        <w:t xml:space="preserve"> </w:t>
      </w:r>
      <w:r>
        <w:rPr>
          <w:b/>
          <w:sz w:val="24"/>
        </w:rPr>
        <w:t>18</w:t>
      </w:r>
      <w:r>
        <w:rPr>
          <w:b/>
          <w:spacing w:val="-6"/>
          <w:sz w:val="24"/>
        </w:rPr>
        <w:t xml:space="preserve"> </w:t>
      </w:r>
      <w:r>
        <w:rPr>
          <w:b/>
          <w:spacing w:val="-2"/>
          <w:sz w:val="24"/>
        </w:rPr>
        <w:t>Respondents</w:t>
      </w:r>
    </w:p>
    <w:p w:rsidR="00ED04FC" w:rsidP="00ED04FC" w:rsidRDefault="00ED04FC" w14:paraId="3B6F3B33" w14:textId="77777777">
      <w:pPr>
        <w:pStyle w:val="BodyText"/>
        <w:spacing w:before="6"/>
        <w:rPr>
          <w:b w:val="0"/>
          <w:sz w:val="16"/>
        </w:rPr>
      </w:pPr>
    </w:p>
    <w:tbl>
      <w:tblPr>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3"/>
        <w:gridCol w:w="235"/>
        <w:gridCol w:w="967"/>
        <w:gridCol w:w="4006"/>
        <w:gridCol w:w="1610"/>
        <w:gridCol w:w="1578"/>
      </w:tblGrid>
      <w:tr w:rsidR="00ED04FC" w:rsidTr="00E246E2" w14:paraId="48DA6606" w14:textId="77777777">
        <w:trPr>
          <w:trHeight w:val="607"/>
        </w:trPr>
        <w:tc>
          <w:tcPr>
            <w:tcW w:w="953" w:type="dxa"/>
            <w:tcBorders>
              <w:top w:val="nil"/>
              <w:left w:val="nil"/>
              <w:bottom w:val="nil"/>
            </w:tcBorders>
            <w:shd w:val="clear" w:color="auto" w:fill="000000"/>
          </w:tcPr>
          <w:p w:rsidR="00ED04FC" w:rsidP="00E246E2" w:rsidRDefault="00ED04FC" w14:paraId="353EF4EF" w14:textId="77777777">
            <w:pPr>
              <w:pStyle w:val="TableParagraph"/>
              <w:spacing w:before="155"/>
              <w:ind w:left="12"/>
              <w:rPr>
                <w:b/>
                <w:sz w:val="24"/>
              </w:rPr>
            </w:pPr>
            <w:r>
              <w:rPr>
                <w:b/>
                <w:color w:val="FFFFFF"/>
                <w:spacing w:val="-2"/>
                <w:sz w:val="24"/>
              </w:rPr>
              <w:t>Change</w:t>
            </w:r>
          </w:p>
        </w:tc>
        <w:tc>
          <w:tcPr>
            <w:tcW w:w="235" w:type="dxa"/>
            <w:vMerge w:val="restart"/>
            <w:tcBorders>
              <w:top w:val="nil"/>
              <w:bottom w:val="nil"/>
            </w:tcBorders>
          </w:tcPr>
          <w:p w:rsidR="00ED04FC" w:rsidP="00E246E2" w:rsidRDefault="00ED04FC" w14:paraId="4B4753C2" w14:textId="77777777">
            <w:pPr>
              <w:pStyle w:val="TableParagraph"/>
              <w:jc w:val="left"/>
              <w:rPr>
                <w:sz w:val="24"/>
              </w:rPr>
            </w:pPr>
          </w:p>
        </w:tc>
        <w:tc>
          <w:tcPr>
            <w:tcW w:w="967" w:type="dxa"/>
            <w:tcBorders>
              <w:top w:val="nil"/>
              <w:bottom w:val="nil"/>
              <w:right w:val="nil"/>
            </w:tcBorders>
            <w:shd w:val="clear" w:color="auto" w:fill="000000"/>
          </w:tcPr>
          <w:p w:rsidR="00ED04FC" w:rsidP="00E246E2" w:rsidRDefault="00ED04FC" w14:paraId="0A6518A4" w14:textId="77777777">
            <w:pPr>
              <w:pStyle w:val="TableParagraph"/>
              <w:spacing w:before="155"/>
              <w:ind w:left="4"/>
              <w:rPr>
                <w:b/>
                <w:sz w:val="24"/>
              </w:rPr>
            </w:pPr>
            <w:r>
              <w:rPr>
                <w:b/>
                <w:color w:val="FFFFFF"/>
                <w:spacing w:val="-4"/>
                <w:sz w:val="24"/>
              </w:rPr>
              <w:t>Rank</w:t>
            </w:r>
          </w:p>
        </w:tc>
        <w:tc>
          <w:tcPr>
            <w:tcW w:w="4006" w:type="dxa"/>
            <w:tcBorders>
              <w:top w:val="nil"/>
              <w:left w:val="nil"/>
              <w:bottom w:val="nil"/>
              <w:right w:val="nil"/>
            </w:tcBorders>
            <w:shd w:val="clear" w:color="auto" w:fill="000000"/>
          </w:tcPr>
          <w:p w:rsidR="00ED04FC" w:rsidP="00E246E2" w:rsidRDefault="00ED04FC" w14:paraId="636EF2EA" w14:textId="77777777">
            <w:pPr>
              <w:pStyle w:val="TableParagraph"/>
              <w:spacing w:before="155"/>
              <w:rPr>
                <w:b/>
                <w:sz w:val="24"/>
              </w:rPr>
            </w:pPr>
            <w:r>
              <w:rPr>
                <w:b/>
                <w:color w:val="FFFFFF"/>
                <w:spacing w:val="-2"/>
                <w:sz w:val="24"/>
              </w:rPr>
              <w:t>Condition</w:t>
            </w:r>
          </w:p>
        </w:tc>
        <w:tc>
          <w:tcPr>
            <w:tcW w:w="1610" w:type="dxa"/>
            <w:tcBorders>
              <w:top w:val="nil"/>
              <w:left w:val="nil"/>
              <w:bottom w:val="nil"/>
              <w:right w:val="nil"/>
            </w:tcBorders>
            <w:shd w:val="clear" w:color="auto" w:fill="000000"/>
          </w:tcPr>
          <w:p w:rsidR="00ED04FC" w:rsidP="00E246E2" w:rsidRDefault="00ED04FC" w14:paraId="3269E2B6" w14:textId="77777777">
            <w:pPr>
              <w:pStyle w:val="TableParagraph"/>
              <w:spacing w:before="1" w:line="290" w:lineRule="atLeast"/>
              <w:ind w:left="233" w:firstLine="98"/>
              <w:jc w:val="left"/>
              <w:rPr>
                <w:b/>
                <w:sz w:val="24"/>
              </w:rPr>
            </w:pPr>
            <w:r>
              <w:rPr>
                <w:b/>
                <w:color w:val="FFFFFF"/>
                <w:spacing w:val="-2"/>
                <w:sz w:val="24"/>
              </w:rPr>
              <w:t>Weighted Importance</w:t>
            </w:r>
          </w:p>
        </w:tc>
        <w:tc>
          <w:tcPr>
            <w:tcW w:w="1578" w:type="dxa"/>
            <w:tcBorders>
              <w:top w:val="nil"/>
              <w:left w:val="nil"/>
              <w:bottom w:val="nil"/>
              <w:right w:val="nil"/>
            </w:tcBorders>
            <w:shd w:val="clear" w:color="auto" w:fill="000000"/>
          </w:tcPr>
          <w:p w:rsidR="00ED04FC" w:rsidP="00E246E2" w:rsidRDefault="00ED04FC" w14:paraId="232B2295" w14:textId="77777777">
            <w:pPr>
              <w:pStyle w:val="TableParagraph"/>
              <w:spacing w:before="155"/>
              <w:ind w:left="16"/>
              <w:rPr>
                <w:b/>
                <w:sz w:val="24"/>
              </w:rPr>
            </w:pPr>
            <w:r>
              <w:rPr>
                <w:b/>
                <w:color w:val="FFFFFF"/>
                <w:spacing w:val="-2"/>
                <w:sz w:val="24"/>
              </w:rPr>
              <w:t>Responses</w:t>
            </w:r>
          </w:p>
        </w:tc>
      </w:tr>
      <w:tr w:rsidR="00ED04FC" w:rsidTr="00E246E2" w14:paraId="2515DE96" w14:textId="77777777">
        <w:trPr>
          <w:trHeight w:val="503"/>
        </w:trPr>
        <w:tc>
          <w:tcPr>
            <w:tcW w:w="953" w:type="dxa"/>
            <w:tcBorders>
              <w:top w:val="nil"/>
              <w:left w:val="single" w:color="666666" w:sz="4" w:space="0"/>
              <w:bottom w:val="single" w:color="666666" w:sz="4" w:space="0"/>
            </w:tcBorders>
            <w:shd w:val="clear" w:color="auto" w:fill="CCCCCC"/>
          </w:tcPr>
          <w:p w:rsidR="00ED04FC" w:rsidP="00E246E2" w:rsidRDefault="00ED04FC" w14:paraId="7D88E159"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073A0620" w14:textId="77777777">
            <w:pPr>
              <w:rPr>
                <w:sz w:val="2"/>
                <w:szCs w:val="2"/>
              </w:rPr>
            </w:pPr>
          </w:p>
        </w:tc>
        <w:tc>
          <w:tcPr>
            <w:tcW w:w="967" w:type="dxa"/>
            <w:tcBorders>
              <w:top w:val="nil"/>
              <w:bottom w:val="single" w:color="666666" w:sz="4" w:space="0"/>
              <w:right w:val="single" w:color="666666" w:sz="4" w:space="0"/>
            </w:tcBorders>
            <w:shd w:val="clear" w:color="auto" w:fill="CCCCCC"/>
          </w:tcPr>
          <w:p w:rsidR="00ED04FC" w:rsidP="00E246E2" w:rsidRDefault="00ED04FC" w14:paraId="5809B797" w14:textId="77777777">
            <w:pPr>
              <w:pStyle w:val="TableParagraph"/>
              <w:ind w:left="12" w:right="4"/>
              <w:rPr>
                <w:b/>
                <w:sz w:val="24"/>
              </w:rPr>
            </w:pPr>
            <w:r>
              <w:rPr>
                <w:b/>
                <w:spacing w:val="-10"/>
                <w:sz w:val="24"/>
              </w:rPr>
              <w:t>1</w:t>
            </w:r>
          </w:p>
        </w:tc>
        <w:tc>
          <w:tcPr>
            <w:tcW w:w="4006"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07D4FE04" w14:textId="77777777">
            <w:pPr>
              <w:pStyle w:val="TableParagraph"/>
              <w:ind w:left="13" w:right="6"/>
              <w:rPr>
                <w:b/>
                <w:sz w:val="24"/>
              </w:rPr>
            </w:pPr>
            <w:r>
              <w:rPr>
                <w:b/>
                <w:sz w:val="24"/>
              </w:rPr>
              <w:t>Infectious</w:t>
            </w:r>
            <w:r>
              <w:rPr>
                <w:b/>
                <w:spacing w:val="-12"/>
                <w:sz w:val="24"/>
              </w:rPr>
              <w:t xml:space="preserve"> </w:t>
            </w:r>
            <w:r>
              <w:rPr>
                <w:b/>
                <w:spacing w:val="-2"/>
                <w:sz w:val="24"/>
              </w:rPr>
              <w:t>Coryza</w:t>
            </w:r>
          </w:p>
        </w:tc>
        <w:tc>
          <w:tcPr>
            <w:tcW w:w="1610"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112190FC" w14:textId="77777777">
            <w:pPr>
              <w:pStyle w:val="TableParagraph"/>
              <w:rPr>
                <w:b/>
                <w:sz w:val="24"/>
              </w:rPr>
            </w:pPr>
            <w:r>
              <w:rPr>
                <w:b/>
                <w:spacing w:val="-5"/>
                <w:sz w:val="24"/>
              </w:rPr>
              <w:t>3.3</w:t>
            </w:r>
          </w:p>
        </w:tc>
        <w:tc>
          <w:tcPr>
            <w:tcW w:w="1578"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4FC3C97F" w14:textId="77777777">
            <w:pPr>
              <w:pStyle w:val="TableParagraph"/>
              <w:ind w:left="14"/>
              <w:rPr>
                <w:b/>
                <w:sz w:val="24"/>
              </w:rPr>
            </w:pPr>
            <w:r>
              <w:rPr>
                <w:b/>
                <w:spacing w:val="-5"/>
                <w:sz w:val="24"/>
              </w:rPr>
              <w:t>12</w:t>
            </w:r>
          </w:p>
        </w:tc>
      </w:tr>
      <w:tr w:rsidR="00ED04FC" w:rsidTr="00E246E2" w14:paraId="57279E86"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308E4FA"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1</w:t>
            </w:r>
          </w:p>
        </w:tc>
        <w:tc>
          <w:tcPr>
            <w:tcW w:w="235" w:type="dxa"/>
            <w:vMerge/>
            <w:tcBorders>
              <w:top w:val="nil"/>
              <w:bottom w:val="nil"/>
            </w:tcBorders>
          </w:tcPr>
          <w:p w:rsidR="00ED04FC" w:rsidP="00E246E2" w:rsidRDefault="00ED04FC" w14:paraId="1745256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2B8F7C6" w14:textId="77777777">
            <w:pPr>
              <w:pStyle w:val="TableParagraph"/>
              <w:ind w:left="12" w:right="4"/>
              <w:rPr>
                <w:b/>
                <w:sz w:val="24"/>
              </w:rPr>
            </w:pPr>
            <w:r>
              <w:rPr>
                <w:b/>
                <w:spacing w:val="-10"/>
                <w:sz w:val="24"/>
              </w:rPr>
              <w:t>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D063D79" w14:textId="77777777">
            <w:pPr>
              <w:pStyle w:val="TableParagraph"/>
              <w:ind w:left="1711"/>
              <w:jc w:val="left"/>
              <w:rPr>
                <w:b/>
                <w:sz w:val="24"/>
              </w:rPr>
            </w:pPr>
            <w:r>
              <w:rPr>
                <w:b/>
                <w:sz w:val="24"/>
              </w:rPr>
              <w:t xml:space="preserve">E. </w:t>
            </w:r>
            <w:r>
              <w:rPr>
                <w:b/>
                <w:spacing w:val="-4"/>
                <w:sz w:val="24"/>
              </w:rPr>
              <w:t>coli</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3711CEE" w14:textId="77777777">
            <w:pPr>
              <w:pStyle w:val="TableParagraph"/>
              <w:rPr>
                <w:b/>
                <w:sz w:val="24"/>
              </w:rPr>
            </w:pPr>
            <w:r>
              <w:rPr>
                <w:b/>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56FA55C" w14:textId="77777777">
            <w:pPr>
              <w:pStyle w:val="TableParagraph"/>
              <w:ind w:left="14"/>
              <w:rPr>
                <w:b/>
                <w:sz w:val="24"/>
              </w:rPr>
            </w:pPr>
            <w:r>
              <w:rPr>
                <w:b/>
                <w:spacing w:val="-5"/>
                <w:sz w:val="24"/>
              </w:rPr>
              <w:t>11</w:t>
            </w:r>
          </w:p>
        </w:tc>
      </w:tr>
      <w:tr w:rsidR="00ED04FC" w:rsidTr="00E246E2" w14:paraId="421FDE92"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5F96E4C"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4</w:t>
            </w:r>
          </w:p>
        </w:tc>
        <w:tc>
          <w:tcPr>
            <w:tcW w:w="235" w:type="dxa"/>
            <w:vMerge/>
            <w:tcBorders>
              <w:top w:val="nil"/>
              <w:bottom w:val="nil"/>
            </w:tcBorders>
          </w:tcPr>
          <w:p w:rsidR="00ED04FC" w:rsidP="00E246E2" w:rsidRDefault="00ED04FC" w14:paraId="6D09177F"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10D764B1" w14:textId="77777777">
            <w:pPr>
              <w:pStyle w:val="TableParagraph"/>
              <w:ind w:left="12" w:right="4"/>
              <w:rPr>
                <w:b/>
                <w:sz w:val="24"/>
              </w:rPr>
            </w:pPr>
            <w:r>
              <w:rPr>
                <w:b/>
                <w:spacing w:val="-10"/>
                <w:sz w:val="24"/>
              </w:rPr>
              <w:t>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23E9007" w14:textId="77777777">
            <w:pPr>
              <w:pStyle w:val="TableParagraph"/>
              <w:ind w:left="13"/>
              <w:rPr>
                <w:b/>
                <w:sz w:val="24"/>
              </w:rPr>
            </w:pPr>
            <w:r>
              <w:rPr>
                <w:b/>
                <w:spacing w:val="-2"/>
                <w:sz w:val="24"/>
              </w:rPr>
              <w:t>Pecking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5281916" w14:textId="77777777">
            <w:pPr>
              <w:pStyle w:val="TableParagraph"/>
              <w:rPr>
                <w:b/>
                <w:sz w:val="24"/>
              </w:rPr>
            </w:pPr>
            <w:r>
              <w:rPr>
                <w:b/>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E5731D8" w14:textId="77777777">
            <w:pPr>
              <w:pStyle w:val="TableParagraph"/>
              <w:ind w:left="14" w:right="3"/>
              <w:rPr>
                <w:b/>
                <w:sz w:val="24"/>
              </w:rPr>
            </w:pPr>
            <w:r>
              <w:rPr>
                <w:b/>
                <w:spacing w:val="-10"/>
                <w:sz w:val="24"/>
              </w:rPr>
              <w:t>5</w:t>
            </w:r>
          </w:p>
        </w:tc>
      </w:tr>
      <w:tr w:rsidR="00ED04FC" w:rsidTr="00E246E2" w14:paraId="600BC4A4"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BAA5C3B"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31A1316E"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FF21551" w14:textId="77777777">
            <w:pPr>
              <w:pStyle w:val="TableParagraph"/>
              <w:ind w:left="12" w:right="4"/>
              <w:rPr>
                <w:b/>
                <w:sz w:val="24"/>
              </w:rPr>
            </w:pPr>
            <w:r>
              <w:rPr>
                <w:b/>
                <w:spacing w:val="-10"/>
                <w:sz w:val="24"/>
              </w:rPr>
              <w:t>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5287B6C" w14:textId="77777777">
            <w:pPr>
              <w:pStyle w:val="TableParagraph"/>
              <w:ind w:left="13" w:right="2"/>
              <w:rPr>
                <w:b/>
                <w:sz w:val="24"/>
              </w:rPr>
            </w:pPr>
            <w:r>
              <w:rPr>
                <w:b/>
                <w:sz w:val="24"/>
              </w:rPr>
              <w:t>Necrotic</w:t>
            </w:r>
            <w:r>
              <w:rPr>
                <w:b/>
                <w:spacing w:val="-10"/>
                <w:sz w:val="24"/>
              </w:rPr>
              <w:t xml:space="preserve"> </w:t>
            </w:r>
            <w:r>
              <w:rPr>
                <w:b/>
                <w:spacing w:val="-2"/>
                <w:sz w:val="24"/>
              </w:rPr>
              <w:t>Enteritis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D13C484" w14:textId="77777777">
            <w:pPr>
              <w:pStyle w:val="TableParagraph"/>
              <w:rPr>
                <w:b/>
                <w:sz w:val="24"/>
              </w:rPr>
            </w:pPr>
            <w:r>
              <w:rPr>
                <w:b/>
                <w:spacing w:val="-5"/>
                <w:sz w:val="24"/>
              </w:rPr>
              <w:t>3.5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A66AD1B" w14:textId="77777777">
            <w:pPr>
              <w:pStyle w:val="TableParagraph"/>
              <w:ind w:left="14" w:right="3"/>
              <w:rPr>
                <w:b/>
                <w:sz w:val="24"/>
              </w:rPr>
            </w:pPr>
            <w:r>
              <w:rPr>
                <w:b/>
                <w:spacing w:val="-10"/>
                <w:sz w:val="24"/>
              </w:rPr>
              <w:t>4</w:t>
            </w:r>
          </w:p>
        </w:tc>
      </w:tr>
      <w:tr w:rsidR="00ED04FC" w:rsidTr="00E246E2" w14:paraId="38A214DF" w14:textId="77777777">
        <w:trPr>
          <w:trHeight w:val="504"/>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E83ADA2"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CA8E276"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604B510" w14:textId="77777777">
            <w:pPr>
              <w:pStyle w:val="TableParagraph"/>
              <w:ind w:left="12" w:right="4"/>
              <w:rPr>
                <w:b/>
                <w:sz w:val="24"/>
              </w:rPr>
            </w:pPr>
            <w:r>
              <w:rPr>
                <w:b/>
                <w:spacing w:val="-10"/>
                <w:sz w:val="24"/>
              </w:rPr>
              <w:t>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DA30BBF" w14:textId="77777777">
            <w:pPr>
              <w:pStyle w:val="TableParagraph"/>
              <w:ind w:left="13" w:right="3"/>
              <w:rPr>
                <w:b/>
                <w:sz w:val="24"/>
              </w:rPr>
            </w:pPr>
            <w:r>
              <w:rPr>
                <w:b/>
                <w:sz w:val="24"/>
              </w:rPr>
              <w:t>Nutrition</w:t>
            </w:r>
            <w:r>
              <w:rPr>
                <w:b/>
                <w:spacing w:val="-8"/>
                <w:sz w:val="24"/>
              </w:rPr>
              <w:t xml:space="preserve"> </w:t>
            </w:r>
            <w:r>
              <w:rPr>
                <w:b/>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3064533" w14:textId="77777777">
            <w:pPr>
              <w:pStyle w:val="TableParagraph"/>
              <w:rPr>
                <w:b/>
                <w:sz w:val="24"/>
              </w:rPr>
            </w:pPr>
            <w:r>
              <w:rPr>
                <w:b/>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29992D0" w14:textId="77777777">
            <w:pPr>
              <w:pStyle w:val="TableParagraph"/>
              <w:ind w:left="14" w:right="3"/>
              <w:rPr>
                <w:b/>
                <w:sz w:val="24"/>
              </w:rPr>
            </w:pPr>
            <w:r>
              <w:rPr>
                <w:b/>
                <w:spacing w:val="-10"/>
                <w:sz w:val="24"/>
              </w:rPr>
              <w:t>4</w:t>
            </w:r>
          </w:p>
        </w:tc>
      </w:tr>
      <w:tr w:rsidR="00ED04FC" w:rsidTr="00E246E2" w14:paraId="1BF4893E"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3D078AA6"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3</w:t>
            </w:r>
          </w:p>
        </w:tc>
        <w:tc>
          <w:tcPr>
            <w:tcW w:w="235" w:type="dxa"/>
            <w:vMerge/>
            <w:tcBorders>
              <w:top w:val="nil"/>
              <w:bottom w:val="nil"/>
            </w:tcBorders>
          </w:tcPr>
          <w:p w:rsidR="00ED04FC" w:rsidP="00E246E2" w:rsidRDefault="00ED04FC" w14:paraId="655EE1C3"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407DF6B" w14:textId="77777777">
            <w:pPr>
              <w:pStyle w:val="TableParagraph"/>
              <w:ind w:left="12"/>
              <w:rPr>
                <w:i/>
                <w:sz w:val="24"/>
              </w:rPr>
            </w:pPr>
            <w:r>
              <w:rPr>
                <w:sz w:val="24"/>
              </w:rPr>
              <w:t>6</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D12BCBA" w14:textId="77777777">
            <w:pPr>
              <w:pStyle w:val="TableParagraph"/>
              <w:ind w:left="13" w:right="4"/>
              <w:rPr>
                <w:sz w:val="24"/>
              </w:rPr>
            </w:pPr>
            <w:r>
              <w:rPr>
                <w:spacing w:val="-4"/>
                <w:sz w:val="24"/>
              </w:rPr>
              <w:t>AMPV</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2DEEF89" w14:textId="77777777">
            <w:pPr>
              <w:pStyle w:val="TableParagraph"/>
              <w:rPr>
                <w:sz w:val="24"/>
              </w:rPr>
            </w:pPr>
            <w:r>
              <w:rPr>
                <w:spacing w:val="-5"/>
                <w:sz w:val="24"/>
              </w:rPr>
              <w:t>2.8</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D980495" w14:textId="77777777">
            <w:pPr>
              <w:pStyle w:val="TableParagraph"/>
              <w:ind w:left="14" w:right="3"/>
              <w:rPr>
                <w:sz w:val="24"/>
              </w:rPr>
            </w:pPr>
            <w:r>
              <w:rPr>
                <w:spacing w:val="-10"/>
                <w:sz w:val="24"/>
              </w:rPr>
              <w:t>4</w:t>
            </w:r>
          </w:p>
        </w:tc>
      </w:tr>
      <w:tr w:rsidR="00ED04FC" w:rsidTr="00E246E2" w14:paraId="1B60B689"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0F41E372"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3</w:t>
            </w:r>
          </w:p>
        </w:tc>
        <w:tc>
          <w:tcPr>
            <w:tcW w:w="235" w:type="dxa"/>
            <w:vMerge/>
            <w:tcBorders>
              <w:top w:val="nil"/>
              <w:bottom w:val="nil"/>
            </w:tcBorders>
          </w:tcPr>
          <w:p w:rsidR="00ED04FC" w:rsidP="00E246E2" w:rsidRDefault="00ED04FC" w14:paraId="6DBF50A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F86C288" w14:textId="77777777">
            <w:pPr>
              <w:pStyle w:val="TableParagraph"/>
              <w:ind w:left="12"/>
              <w:rPr>
                <w:i/>
                <w:sz w:val="24"/>
              </w:rPr>
            </w:pPr>
            <w:r>
              <w:rPr>
                <w:sz w:val="24"/>
              </w:rPr>
              <w:t>6</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FE1B28C" w14:textId="77777777">
            <w:pPr>
              <w:pStyle w:val="TableParagraph"/>
              <w:ind w:left="13" w:right="6"/>
              <w:rPr>
                <w:sz w:val="24"/>
              </w:rPr>
            </w:pPr>
            <w:r>
              <w:rPr>
                <w:spacing w:val="-5"/>
                <w:sz w:val="24"/>
              </w:rPr>
              <w:t>MG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08B8837" w14:textId="77777777">
            <w:pPr>
              <w:pStyle w:val="TableParagraph"/>
              <w:rPr>
                <w:sz w:val="24"/>
              </w:rPr>
            </w:pPr>
            <w:r>
              <w:rPr>
                <w:spacing w:val="-5"/>
                <w:sz w:val="24"/>
              </w:rPr>
              <w:t>2.8</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3F57A47" w14:textId="77777777">
            <w:pPr>
              <w:pStyle w:val="TableParagraph"/>
              <w:ind w:left="14" w:right="3"/>
              <w:rPr>
                <w:sz w:val="24"/>
              </w:rPr>
            </w:pPr>
            <w:r>
              <w:rPr>
                <w:spacing w:val="-10"/>
                <w:sz w:val="24"/>
              </w:rPr>
              <w:t>4</w:t>
            </w:r>
          </w:p>
        </w:tc>
      </w:tr>
      <w:tr w:rsidR="00ED04FC" w:rsidTr="00E246E2" w14:paraId="0270EA76"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684756D8"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13DB9BB3"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AF0E5D6" w14:textId="77777777">
            <w:pPr>
              <w:pStyle w:val="TableParagraph"/>
              <w:ind w:left="12" w:right="4"/>
              <w:rPr>
                <w:sz w:val="24"/>
              </w:rPr>
            </w:pPr>
            <w:r>
              <w:rPr>
                <w:spacing w:val="-10"/>
                <w:sz w:val="24"/>
              </w:rPr>
              <w:t>7</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6AE2B58" w14:textId="77777777">
            <w:pPr>
              <w:pStyle w:val="TableParagraph"/>
              <w:ind w:left="13" w:right="4"/>
              <w:rPr>
                <w:sz w:val="24"/>
              </w:rPr>
            </w:pPr>
            <w:r>
              <w:rPr>
                <w:spacing w:val="-2"/>
                <w:sz w:val="24"/>
              </w:rPr>
              <w:t>Coccidiosis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2C19853" w14:textId="77777777">
            <w:pPr>
              <w:pStyle w:val="TableParagraph"/>
              <w:rPr>
                <w:sz w:val="24"/>
              </w:rPr>
            </w:pPr>
            <w:r>
              <w:rPr>
                <w:spacing w:val="-5"/>
                <w:sz w:val="24"/>
              </w:rPr>
              <w:t>1.8</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7FD7B52" w14:textId="77777777">
            <w:pPr>
              <w:pStyle w:val="TableParagraph"/>
              <w:ind w:left="14" w:right="3"/>
              <w:rPr>
                <w:sz w:val="24"/>
              </w:rPr>
            </w:pPr>
            <w:r>
              <w:rPr>
                <w:spacing w:val="-10"/>
                <w:sz w:val="24"/>
              </w:rPr>
              <w:t>4</w:t>
            </w:r>
          </w:p>
        </w:tc>
      </w:tr>
      <w:tr w:rsidR="00ED04FC" w:rsidTr="00E246E2" w14:paraId="280F1750"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0DF5309"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3</w:t>
            </w:r>
          </w:p>
        </w:tc>
        <w:tc>
          <w:tcPr>
            <w:tcW w:w="235" w:type="dxa"/>
            <w:vMerge/>
            <w:tcBorders>
              <w:top w:val="nil"/>
              <w:bottom w:val="nil"/>
            </w:tcBorders>
          </w:tcPr>
          <w:p w:rsidR="00ED04FC" w:rsidP="00E246E2" w:rsidRDefault="00ED04FC" w14:paraId="52815384"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66DD83A" w14:textId="77777777">
            <w:pPr>
              <w:pStyle w:val="TableParagraph"/>
              <w:ind w:left="12"/>
              <w:rPr>
                <w:i/>
                <w:sz w:val="24"/>
              </w:rPr>
            </w:pPr>
            <w:r>
              <w:rPr>
                <w:sz w:val="24"/>
              </w:rPr>
              <w:t>8</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F0D0AC6" w14:textId="77777777">
            <w:pPr>
              <w:pStyle w:val="TableParagraph"/>
              <w:ind w:left="13" w:right="4"/>
              <w:rPr>
                <w:sz w:val="24"/>
              </w:rPr>
            </w:pPr>
            <w:r>
              <w:rPr>
                <w:sz w:val="24"/>
              </w:rPr>
              <w:t>Body</w:t>
            </w:r>
            <w:r>
              <w:rPr>
                <w:spacing w:val="-5"/>
                <w:sz w:val="24"/>
              </w:rPr>
              <w:t xml:space="preserve"> </w:t>
            </w:r>
            <w:r>
              <w:rPr>
                <w:sz w:val="24"/>
              </w:rPr>
              <w:t>Condition</w:t>
            </w:r>
            <w:r>
              <w:rPr>
                <w:spacing w:val="-5"/>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26348BD" w14:textId="77777777">
            <w:pPr>
              <w:pStyle w:val="TableParagraph"/>
              <w:rPr>
                <w:sz w:val="24"/>
              </w:rPr>
            </w:pPr>
            <w:r>
              <w:rPr>
                <w:spacing w:val="-5"/>
                <w:sz w:val="24"/>
              </w:rPr>
              <w:t>3.7</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5EA4969" w14:textId="77777777">
            <w:pPr>
              <w:pStyle w:val="TableParagraph"/>
              <w:ind w:left="14" w:right="3"/>
              <w:rPr>
                <w:sz w:val="24"/>
              </w:rPr>
            </w:pPr>
            <w:r>
              <w:rPr>
                <w:spacing w:val="-10"/>
                <w:sz w:val="24"/>
              </w:rPr>
              <w:t>3</w:t>
            </w:r>
          </w:p>
        </w:tc>
      </w:tr>
      <w:tr w:rsidR="00ED04FC" w:rsidTr="00E246E2" w14:paraId="48810ED9"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65FE2D8E"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3</w:t>
            </w:r>
          </w:p>
        </w:tc>
        <w:tc>
          <w:tcPr>
            <w:tcW w:w="235" w:type="dxa"/>
            <w:vMerge/>
            <w:tcBorders>
              <w:top w:val="nil"/>
              <w:bottom w:val="nil"/>
            </w:tcBorders>
          </w:tcPr>
          <w:p w:rsidR="00ED04FC" w:rsidP="00E246E2" w:rsidRDefault="00ED04FC" w14:paraId="6326841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7A64896" w14:textId="77777777">
            <w:pPr>
              <w:pStyle w:val="TableParagraph"/>
              <w:ind w:left="12"/>
              <w:rPr>
                <w:i/>
                <w:sz w:val="24"/>
              </w:rPr>
            </w:pPr>
            <w:r>
              <w:rPr>
                <w:sz w:val="24"/>
              </w:rPr>
              <w:t>8</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13B815B" w14:textId="77777777">
            <w:pPr>
              <w:pStyle w:val="TableParagraph"/>
              <w:ind w:left="13" w:right="4"/>
              <w:rPr>
                <w:sz w:val="24"/>
              </w:rPr>
            </w:pPr>
            <w:r>
              <w:rPr>
                <w:spacing w:val="-4"/>
                <w:sz w:val="24"/>
              </w:rPr>
              <w:t>Gout</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2DE31E4" w14:textId="77777777">
            <w:pPr>
              <w:pStyle w:val="TableParagraph"/>
              <w:rPr>
                <w:sz w:val="24"/>
              </w:rPr>
            </w:pPr>
            <w:r>
              <w:rPr>
                <w:spacing w:val="-5"/>
                <w:sz w:val="24"/>
              </w:rPr>
              <w:t>3.7</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12CA34A" w14:textId="77777777">
            <w:pPr>
              <w:pStyle w:val="TableParagraph"/>
              <w:ind w:left="14" w:right="3"/>
              <w:rPr>
                <w:sz w:val="24"/>
              </w:rPr>
            </w:pPr>
            <w:r>
              <w:rPr>
                <w:spacing w:val="-10"/>
                <w:sz w:val="24"/>
              </w:rPr>
              <w:t>3</w:t>
            </w:r>
          </w:p>
        </w:tc>
      </w:tr>
      <w:tr w:rsidR="00ED04FC" w:rsidTr="00E246E2" w14:paraId="66D8B387"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A2377D2"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DB876B9"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8AF8355" w14:textId="77777777">
            <w:pPr>
              <w:pStyle w:val="TableParagraph"/>
              <w:ind w:left="12" w:right="4"/>
              <w:rPr>
                <w:sz w:val="24"/>
              </w:rPr>
            </w:pPr>
            <w:r>
              <w:rPr>
                <w:spacing w:val="-10"/>
                <w:sz w:val="24"/>
              </w:rPr>
              <w:t>9</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04E0B7A" w14:textId="77777777">
            <w:pPr>
              <w:pStyle w:val="TableParagraph"/>
              <w:ind w:left="13" w:right="5"/>
              <w:rPr>
                <w:sz w:val="24"/>
              </w:rPr>
            </w:pPr>
            <w:r>
              <w:rPr>
                <w:sz w:val="24"/>
              </w:rPr>
              <w:t>Late</w:t>
            </w:r>
            <w:r>
              <w:rPr>
                <w:spacing w:val="-6"/>
                <w:sz w:val="24"/>
              </w:rPr>
              <w:t xml:space="preserve"> </w:t>
            </w:r>
            <w:r>
              <w:rPr>
                <w:sz w:val="24"/>
              </w:rPr>
              <w:t>Cycle</w:t>
            </w:r>
            <w:r>
              <w:rPr>
                <w:spacing w:val="-5"/>
                <w:sz w:val="24"/>
              </w:rPr>
              <w:t xml:space="preserve"> </w:t>
            </w:r>
            <w:r>
              <w:rPr>
                <w:spacing w:val="-2"/>
                <w:sz w:val="24"/>
              </w:rPr>
              <w:t>Mortality</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D1B189E" w14:textId="77777777">
            <w:pPr>
              <w:pStyle w:val="TableParagraph"/>
              <w:rPr>
                <w:sz w:val="24"/>
              </w:rPr>
            </w:pPr>
            <w:r>
              <w:rPr>
                <w:spacing w:val="-5"/>
                <w:sz w:val="24"/>
              </w:rPr>
              <w:t>3.3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38C424F" w14:textId="77777777">
            <w:pPr>
              <w:pStyle w:val="TableParagraph"/>
              <w:ind w:left="14" w:right="3"/>
              <w:rPr>
                <w:sz w:val="24"/>
              </w:rPr>
            </w:pPr>
            <w:r>
              <w:rPr>
                <w:spacing w:val="-10"/>
                <w:sz w:val="24"/>
              </w:rPr>
              <w:t>3</w:t>
            </w:r>
          </w:p>
        </w:tc>
      </w:tr>
      <w:tr w:rsidR="00ED04FC" w:rsidTr="00E246E2" w14:paraId="2FC48FA8"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226C325D"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7</w:t>
            </w:r>
          </w:p>
        </w:tc>
        <w:tc>
          <w:tcPr>
            <w:tcW w:w="235" w:type="dxa"/>
            <w:vMerge/>
            <w:tcBorders>
              <w:top w:val="nil"/>
              <w:bottom w:val="nil"/>
            </w:tcBorders>
          </w:tcPr>
          <w:p w:rsidR="00ED04FC" w:rsidP="00E246E2" w:rsidRDefault="00ED04FC" w14:paraId="2BD4D7FA"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F6E6285" w14:textId="77777777">
            <w:pPr>
              <w:pStyle w:val="TableParagraph"/>
              <w:ind w:left="12" w:right="3"/>
              <w:rPr>
                <w:i/>
                <w:sz w:val="24"/>
              </w:rPr>
            </w:pPr>
            <w:r>
              <w:rPr>
                <w:sz w:val="24"/>
              </w:rPr>
              <w:t>10</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8C653D8" w14:textId="77777777">
            <w:pPr>
              <w:pStyle w:val="TableParagraph"/>
              <w:ind w:left="13" w:right="7"/>
              <w:rPr>
                <w:sz w:val="24"/>
              </w:rPr>
            </w:pPr>
            <w:r>
              <w:rPr>
                <w:spacing w:val="-2"/>
                <w:sz w:val="24"/>
              </w:rPr>
              <w:t>Infectious</w:t>
            </w:r>
            <w:r>
              <w:rPr>
                <w:spacing w:val="1"/>
                <w:sz w:val="24"/>
              </w:rPr>
              <w:t xml:space="preserve"> </w:t>
            </w:r>
            <w:r>
              <w:rPr>
                <w:spacing w:val="-2"/>
                <w:sz w:val="24"/>
              </w:rPr>
              <w:t>Bronchitis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B8B62E8"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D5E252A" w14:textId="77777777">
            <w:pPr>
              <w:pStyle w:val="TableParagraph"/>
              <w:ind w:left="14" w:right="3"/>
              <w:rPr>
                <w:sz w:val="24"/>
              </w:rPr>
            </w:pPr>
            <w:r>
              <w:rPr>
                <w:spacing w:val="-10"/>
                <w:sz w:val="24"/>
              </w:rPr>
              <w:t>3</w:t>
            </w:r>
          </w:p>
        </w:tc>
      </w:tr>
      <w:tr w:rsidR="00ED04FC" w:rsidTr="00E246E2" w14:paraId="459E1D12"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2C7D9E1"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67FE48E7"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213FC0A7" w14:textId="77777777">
            <w:pPr>
              <w:pStyle w:val="TableParagraph"/>
              <w:ind w:left="12" w:right="3"/>
              <w:rPr>
                <w:i/>
                <w:sz w:val="24"/>
              </w:rPr>
            </w:pPr>
            <w:r>
              <w:rPr>
                <w:sz w:val="24"/>
              </w:rPr>
              <w:t>10</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5CE8E60" w14:textId="77777777">
            <w:pPr>
              <w:pStyle w:val="TableParagraph"/>
              <w:ind w:left="13" w:right="4"/>
              <w:rPr>
                <w:sz w:val="24"/>
              </w:rPr>
            </w:pPr>
            <w:r>
              <w:rPr>
                <w:sz w:val="24"/>
              </w:rPr>
              <w:t>Egg</w:t>
            </w:r>
            <w:r>
              <w:rPr>
                <w:spacing w:val="-9"/>
                <w:sz w:val="24"/>
              </w:rPr>
              <w:t xml:space="preserve"> </w:t>
            </w:r>
            <w:r>
              <w:rPr>
                <w:sz w:val="24"/>
              </w:rPr>
              <w:t>Yolk</w:t>
            </w:r>
            <w:r>
              <w:rPr>
                <w:spacing w:val="-8"/>
                <w:sz w:val="24"/>
              </w:rPr>
              <w:t xml:space="preserve"> </w:t>
            </w:r>
            <w:r>
              <w:rPr>
                <w:spacing w:val="-2"/>
                <w:sz w:val="24"/>
              </w:rPr>
              <w:t>Peritonitis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038CC33"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DFE7368" w14:textId="77777777">
            <w:pPr>
              <w:pStyle w:val="TableParagraph"/>
              <w:ind w:left="14" w:right="3"/>
              <w:rPr>
                <w:sz w:val="24"/>
              </w:rPr>
            </w:pPr>
            <w:r>
              <w:rPr>
                <w:spacing w:val="-10"/>
                <w:sz w:val="24"/>
              </w:rPr>
              <w:t>3</w:t>
            </w:r>
          </w:p>
        </w:tc>
      </w:tr>
      <w:tr w:rsidR="00ED04FC" w:rsidTr="00E246E2" w14:paraId="7CF48053"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DCE1DEB"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475EAD2B"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6261A93" w14:textId="77777777">
            <w:pPr>
              <w:pStyle w:val="TableParagraph"/>
              <w:ind w:left="12"/>
              <w:rPr>
                <w:sz w:val="24"/>
              </w:rPr>
            </w:pPr>
            <w:r>
              <w:rPr>
                <w:spacing w:val="-5"/>
                <w:sz w:val="24"/>
              </w:rPr>
              <w:t>11</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4ED6259C" w14:textId="77777777">
            <w:pPr>
              <w:pStyle w:val="TableParagraph"/>
              <w:ind w:left="13"/>
              <w:rPr>
                <w:sz w:val="24"/>
              </w:rPr>
            </w:pPr>
            <w:r>
              <w:rPr>
                <w:sz w:val="24"/>
              </w:rPr>
              <w:t>Cloacal</w:t>
            </w:r>
            <w:r>
              <w:rPr>
                <w:spacing w:val="-4"/>
                <w:sz w:val="24"/>
              </w:rPr>
              <w:t xml:space="preserve"> </w:t>
            </w:r>
            <w:r>
              <w:rPr>
                <w:spacing w:val="-2"/>
                <w:sz w:val="24"/>
              </w:rPr>
              <w:t>Prolapse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86DB1F5" w14:textId="77777777">
            <w:pPr>
              <w:pStyle w:val="TableParagraph"/>
              <w:rPr>
                <w:sz w:val="24"/>
              </w:rPr>
            </w:pPr>
            <w:r>
              <w:rPr>
                <w:spacing w:val="-5"/>
                <w:sz w:val="24"/>
              </w:rPr>
              <w:t>4.5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350C723" w14:textId="77777777">
            <w:pPr>
              <w:pStyle w:val="TableParagraph"/>
              <w:ind w:left="14" w:right="3"/>
              <w:rPr>
                <w:sz w:val="24"/>
              </w:rPr>
            </w:pPr>
            <w:r>
              <w:rPr>
                <w:spacing w:val="-10"/>
                <w:sz w:val="24"/>
              </w:rPr>
              <w:t>2</w:t>
            </w:r>
          </w:p>
        </w:tc>
      </w:tr>
      <w:tr w:rsidR="00ED04FC" w:rsidTr="00E246E2" w14:paraId="64B38F96"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AEBDEAC"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5CA435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B85B4FF" w14:textId="77777777">
            <w:pPr>
              <w:pStyle w:val="TableParagraph"/>
              <w:ind w:left="12" w:right="3"/>
              <w:rPr>
                <w:i/>
                <w:sz w:val="24"/>
              </w:rPr>
            </w:pPr>
            <w:r>
              <w:rPr>
                <w:sz w:val="24"/>
              </w:rPr>
              <w:t>12</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37D7F6A" w14:textId="77777777">
            <w:pPr>
              <w:pStyle w:val="TableParagraph"/>
              <w:ind w:left="13" w:right="5"/>
              <w:rPr>
                <w:sz w:val="24"/>
              </w:rPr>
            </w:pPr>
            <w:r>
              <w:rPr>
                <w:spacing w:val="-2"/>
                <w:sz w:val="24"/>
              </w:rPr>
              <w:t>Restlessness/Hysteria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08DEB1C"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F8176B3" w14:textId="77777777">
            <w:pPr>
              <w:pStyle w:val="TableParagraph"/>
              <w:ind w:left="14" w:right="3"/>
              <w:rPr>
                <w:sz w:val="24"/>
              </w:rPr>
            </w:pPr>
            <w:r>
              <w:rPr>
                <w:spacing w:val="-10"/>
                <w:sz w:val="24"/>
              </w:rPr>
              <w:t>2</w:t>
            </w:r>
          </w:p>
        </w:tc>
      </w:tr>
      <w:tr w:rsidR="00ED04FC" w:rsidTr="00E246E2" w14:paraId="7A60A1C5"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798502C"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3</w:t>
            </w:r>
          </w:p>
        </w:tc>
        <w:tc>
          <w:tcPr>
            <w:tcW w:w="235" w:type="dxa"/>
            <w:vMerge/>
            <w:tcBorders>
              <w:top w:val="nil"/>
              <w:bottom w:val="nil"/>
            </w:tcBorders>
          </w:tcPr>
          <w:p w:rsidR="00ED04FC" w:rsidP="00E246E2" w:rsidRDefault="00ED04FC" w14:paraId="09488A4B"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EEE1EB6" w14:textId="77777777">
            <w:pPr>
              <w:pStyle w:val="TableParagraph"/>
              <w:ind w:left="12" w:right="3"/>
              <w:rPr>
                <w:i/>
                <w:sz w:val="24"/>
              </w:rPr>
            </w:pPr>
            <w:r>
              <w:rPr>
                <w:sz w:val="24"/>
              </w:rPr>
              <w:t>12</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01D0030" w14:textId="77777777">
            <w:pPr>
              <w:pStyle w:val="TableParagraph"/>
              <w:ind w:left="13" w:right="6"/>
              <w:rPr>
                <w:sz w:val="24"/>
              </w:rPr>
            </w:pPr>
            <w:r>
              <w:rPr>
                <w:sz w:val="24"/>
              </w:rPr>
              <w:t>Heat</w:t>
            </w:r>
            <w:r>
              <w:rPr>
                <w:spacing w:val="-4"/>
                <w:sz w:val="24"/>
              </w:rPr>
              <w:t xml:space="preserve"> </w:t>
            </w:r>
            <w:r>
              <w:rPr>
                <w:spacing w:val="-2"/>
                <w:sz w:val="24"/>
              </w:rPr>
              <w:t>Stress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39D03A3"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9A141A8" w14:textId="77777777">
            <w:pPr>
              <w:pStyle w:val="TableParagraph"/>
              <w:ind w:left="14" w:right="3"/>
              <w:rPr>
                <w:sz w:val="24"/>
              </w:rPr>
            </w:pPr>
            <w:r>
              <w:rPr>
                <w:spacing w:val="-10"/>
                <w:sz w:val="24"/>
              </w:rPr>
              <w:t>2</w:t>
            </w:r>
          </w:p>
        </w:tc>
      </w:tr>
      <w:tr w:rsidR="00ED04FC" w:rsidTr="00E246E2" w14:paraId="38050BAA"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82AF74D"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535E452D"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290A105" w14:textId="77777777">
            <w:pPr>
              <w:pStyle w:val="TableParagraph"/>
              <w:ind w:left="12"/>
              <w:rPr>
                <w:sz w:val="24"/>
              </w:rPr>
            </w:pPr>
            <w:r>
              <w:rPr>
                <w:spacing w:val="-5"/>
                <w:sz w:val="24"/>
              </w:rPr>
              <w:t>13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17E1634" w14:textId="77777777">
            <w:pPr>
              <w:pStyle w:val="TableParagraph"/>
              <w:ind w:left="13" w:right="4"/>
              <w:rPr>
                <w:sz w:val="24"/>
              </w:rPr>
            </w:pPr>
            <w:r>
              <w:rPr>
                <w:spacing w:val="-2"/>
                <w:sz w:val="24"/>
              </w:rPr>
              <w:t>Infectious</w:t>
            </w:r>
            <w:r>
              <w:rPr>
                <w:spacing w:val="1"/>
                <w:sz w:val="24"/>
              </w:rPr>
              <w:t xml:space="preserve"> </w:t>
            </w:r>
            <w:r>
              <w:rPr>
                <w:spacing w:val="-2"/>
                <w:sz w:val="24"/>
              </w:rPr>
              <w:t>Laryngotracheitis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D26BD7B" w14:textId="77777777">
            <w:pPr>
              <w:pStyle w:val="TableParagraph"/>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23FE370" w14:textId="77777777">
            <w:pPr>
              <w:pStyle w:val="TableParagraph"/>
              <w:ind w:left="14" w:right="3"/>
              <w:rPr>
                <w:sz w:val="24"/>
              </w:rPr>
            </w:pPr>
            <w:r>
              <w:rPr>
                <w:spacing w:val="-10"/>
                <w:sz w:val="24"/>
              </w:rPr>
              <w:t>2</w:t>
            </w:r>
          </w:p>
        </w:tc>
      </w:tr>
      <w:tr w:rsidR="00ED04FC" w:rsidTr="00E246E2" w14:paraId="2967F7B5"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349D59A4"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8</w:t>
            </w:r>
          </w:p>
        </w:tc>
        <w:tc>
          <w:tcPr>
            <w:tcW w:w="235" w:type="dxa"/>
            <w:vMerge/>
            <w:tcBorders>
              <w:top w:val="nil"/>
              <w:bottom w:val="nil"/>
            </w:tcBorders>
          </w:tcPr>
          <w:p w:rsidR="00ED04FC" w:rsidP="00E246E2" w:rsidRDefault="00ED04FC" w14:paraId="1384BD1A"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66573DB9" w14:textId="77777777">
            <w:pPr>
              <w:pStyle w:val="TableParagraph"/>
              <w:ind w:left="12"/>
              <w:rPr>
                <w:sz w:val="24"/>
              </w:rPr>
            </w:pPr>
            <w:r>
              <w:rPr>
                <w:spacing w:val="-5"/>
                <w:sz w:val="24"/>
              </w:rPr>
              <w:t>14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BE7D3A6" w14:textId="77777777">
            <w:pPr>
              <w:pStyle w:val="TableParagraph"/>
              <w:ind w:left="13" w:right="8"/>
              <w:rPr>
                <w:sz w:val="24"/>
              </w:rPr>
            </w:pPr>
            <w:r>
              <w:rPr>
                <w:spacing w:val="-4"/>
                <w:sz w:val="24"/>
              </w:rPr>
              <w:t>HPAI</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7AF614B" w14:textId="77777777">
            <w:pPr>
              <w:pStyle w:val="TableParagraph"/>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E3459DB" w14:textId="77777777">
            <w:pPr>
              <w:pStyle w:val="TableParagraph"/>
              <w:ind w:left="14" w:right="3"/>
              <w:rPr>
                <w:sz w:val="24"/>
              </w:rPr>
            </w:pPr>
            <w:r>
              <w:rPr>
                <w:spacing w:val="-10"/>
                <w:sz w:val="24"/>
              </w:rPr>
              <w:t>1</w:t>
            </w:r>
          </w:p>
        </w:tc>
      </w:tr>
      <w:tr w:rsidR="00ED04FC" w:rsidTr="00E246E2" w14:paraId="60EFCCFD"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496A9BB"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2FA2FA4"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3029613" w14:textId="77777777">
            <w:pPr>
              <w:pStyle w:val="TableParagraph"/>
              <w:ind w:left="12"/>
              <w:rPr>
                <w:sz w:val="24"/>
              </w:rPr>
            </w:pPr>
            <w:r>
              <w:rPr>
                <w:spacing w:val="-5"/>
                <w:sz w:val="24"/>
              </w:rPr>
              <w:t>15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544152C" w14:textId="77777777">
            <w:pPr>
              <w:pStyle w:val="TableParagraph"/>
              <w:ind w:left="13" w:right="6"/>
              <w:rPr>
                <w:sz w:val="24"/>
              </w:rPr>
            </w:pPr>
            <w:r>
              <w:rPr>
                <w:spacing w:val="-2"/>
                <w:sz w:val="24"/>
              </w:rPr>
              <w:t>Post-Anthelmintic</w:t>
            </w:r>
            <w:r>
              <w:rPr>
                <w:spacing w:val="2"/>
                <w:sz w:val="24"/>
              </w:rPr>
              <w:t xml:space="preserve"> </w:t>
            </w:r>
            <w:r>
              <w:rPr>
                <w:spacing w:val="-2"/>
                <w:sz w:val="24"/>
              </w:rPr>
              <w:t>Reaction</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FECEA49"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EE4F74A" w14:textId="77777777">
            <w:pPr>
              <w:pStyle w:val="TableParagraph"/>
              <w:ind w:left="14" w:right="3"/>
              <w:rPr>
                <w:sz w:val="24"/>
              </w:rPr>
            </w:pPr>
            <w:r>
              <w:rPr>
                <w:spacing w:val="-10"/>
                <w:sz w:val="24"/>
              </w:rPr>
              <w:t>1</w:t>
            </w:r>
          </w:p>
        </w:tc>
      </w:tr>
      <w:tr w:rsidR="00ED04FC" w:rsidTr="00E246E2" w14:paraId="6B5C0497"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6A97F088"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61F37D73"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520A222" w14:textId="77777777">
            <w:pPr>
              <w:pStyle w:val="TableParagraph"/>
              <w:ind w:left="12"/>
              <w:rPr>
                <w:sz w:val="24"/>
              </w:rPr>
            </w:pPr>
            <w:r>
              <w:rPr>
                <w:spacing w:val="-5"/>
                <w:sz w:val="24"/>
              </w:rPr>
              <w:t>16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FF8C7C5" w14:textId="77777777">
            <w:pPr>
              <w:pStyle w:val="TableParagraph"/>
              <w:ind w:left="13" w:right="3"/>
              <w:rPr>
                <w:sz w:val="24"/>
              </w:rPr>
            </w:pPr>
            <w:r>
              <w:rPr>
                <w:spacing w:val="-2"/>
                <w:sz w:val="24"/>
              </w:rPr>
              <w:t>Roundworms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614AD1A"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241A4CC" w14:textId="77777777">
            <w:pPr>
              <w:pStyle w:val="TableParagraph"/>
              <w:ind w:left="14" w:right="3"/>
              <w:rPr>
                <w:sz w:val="24"/>
              </w:rPr>
            </w:pPr>
            <w:r>
              <w:rPr>
                <w:spacing w:val="-10"/>
                <w:sz w:val="24"/>
              </w:rPr>
              <w:t>1</w:t>
            </w:r>
          </w:p>
        </w:tc>
      </w:tr>
      <w:tr w:rsidR="00ED04FC" w:rsidTr="00E246E2" w14:paraId="13A314DF"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42916EE"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7618EE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4B37FEA" w14:textId="77777777">
            <w:pPr>
              <w:pStyle w:val="TableParagraph"/>
              <w:ind w:left="12"/>
              <w:rPr>
                <w:sz w:val="24"/>
              </w:rPr>
            </w:pPr>
            <w:r>
              <w:rPr>
                <w:spacing w:val="-5"/>
                <w:sz w:val="24"/>
              </w:rPr>
              <w:t>17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53F321D" w14:textId="77777777">
            <w:pPr>
              <w:pStyle w:val="TableParagraph"/>
              <w:ind w:left="13" w:right="2"/>
              <w:rPr>
                <w:sz w:val="24"/>
              </w:rPr>
            </w:pPr>
            <w:r>
              <w:rPr>
                <w:sz w:val="24"/>
              </w:rPr>
              <w:t>Clostridial</w:t>
            </w:r>
            <w:r>
              <w:rPr>
                <w:spacing w:val="-7"/>
                <w:sz w:val="24"/>
              </w:rPr>
              <w:t xml:space="preserve"> </w:t>
            </w:r>
            <w:r>
              <w:rPr>
                <w:spacing w:val="-2"/>
                <w:sz w:val="24"/>
              </w:rPr>
              <w:t>Dermatitis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47250FD" w14:textId="77777777">
            <w:pPr>
              <w:pStyle w:val="TableParagraph"/>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099B435" w14:textId="77777777">
            <w:pPr>
              <w:pStyle w:val="TableParagraph"/>
              <w:ind w:left="14" w:right="3"/>
              <w:rPr>
                <w:sz w:val="24"/>
              </w:rPr>
            </w:pPr>
            <w:r>
              <w:rPr>
                <w:spacing w:val="-10"/>
                <w:sz w:val="24"/>
              </w:rPr>
              <w:t>1</w:t>
            </w:r>
          </w:p>
        </w:tc>
      </w:tr>
      <w:tr w:rsidR="00ED04FC" w:rsidTr="00E246E2" w14:paraId="1D10BE9B"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72646AA7"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115C78FD"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39A402D" w14:textId="77777777">
            <w:pPr>
              <w:pStyle w:val="TableParagraph"/>
              <w:ind w:left="12" w:right="3"/>
              <w:rPr>
                <w:i/>
                <w:sz w:val="24"/>
              </w:rPr>
            </w:pPr>
            <w:r>
              <w:rPr>
                <w:sz w:val="24"/>
              </w:rPr>
              <w:t>18</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F9CD603" w14:textId="77777777">
            <w:pPr>
              <w:pStyle w:val="TableParagraph"/>
              <w:ind w:left="13"/>
              <w:rPr>
                <w:sz w:val="24"/>
              </w:rPr>
            </w:pPr>
            <w:r>
              <w:rPr>
                <w:spacing w:val="-2"/>
                <w:sz w:val="24"/>
              </w:rPr>
              <w:t>Cloacitis/Vent</w:t>
            </w:r>
            <w:r>
              <w:rPr>
                <w:spacing w:val="6"/>
                <w:sz w:val="24"/>
              </w:rPr>
              <w:t xml:space="preserve"> </w:t>
            </w:r>
            <w:r>
              <w:rPr>
                <w:spacing w:val="-4"/>
                <w:sz w:val="24"/>
              </w:rPr>
              <w:t>Gleet</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ECB1EDB"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16BBBD0" w14:textId="77777777">
            <w:pPr>
              <w:pStyle w:val="TableParagraph"/>
              <w:ind w:left="14" w:right="3"/>
              <w:rPr>
                <w:sz w:val="24"/>
              </w:rPr>
            </w:pPr>
            <w:r>
              <w:rPr>
                <w:spacing w:val="-10"/>
                <w:sz w:val="24"/>
              </w:rPr>
              <w:t>1</w:t>
            </w:r>
          </w:p>
        </w:tc>
      </w:tr>
      <w:tr w:rsidR="00ED04FC" w:rsidTr="00E246E2" w14:paraId="4BF3FA1B"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66D01F3"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3EF08AC0"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2D07C42D" w14:textId="77777777">
            <w:pPr>
              <w:pStyle w:val="TableParagraph"/>
              <w:ind w:left="12" w:right="3"/>
              <w:rPr>
                <w:i/>
                <w:sz w:val="24"/>
              </w:rPr>
            </w:pPr>
            <w:r>
              <w:rPr>
                <w:sz w:val="24"/>
              </w:rPr>
              <w:t>18</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DFDBB08" w14:textId="77777777">
            <w:pPr>
              <w:pStyle w:val="TableParagraph"/>
              <w:ind w:left="13" w:right="3"/>
              <w:rPr>
                <w:sz w:val="24"/>
              </w:rPr>
            </w:pPr>
            <w:r>
              <w:rPr>
                <w:spacing w:val="-2"/>
                <w:sz w:val="24"/>
              </w:rPr>
              <w:t>Cholera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9FCDCBA"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4AC9599" w14:textId="77777777">
            <w:pPr>
              <w:pStyle w:val="TableParagraph"/>
              <w:ind w:left="14" w:right="3"/>
              <w:rPr>
                <w:sz w:val="24"/>
              </w:rPr>
            </w:pPr>
            <w:r>
              <w:rPr>
                <w:spacing w:val="-10"/>
                <w:sz w:val="24"/>
              </w:rPr>
              <w:t>1</w:t>
            </w:r>
          </w:p>
        </w:tc>
      </w:tr>
    </w:tbl>
    <w:p w:rsidR="00ED04FC" w:rsidP="00ED04FC" w:rsidRDefault="00ED04FC" w14:paraId="69CEAA62" w14:textId="77777777">
      <w:pPr>
        <w:pStyle w:val="TableParagraph"/>
        <w:rPr>
          <w:sz w:val="24"/>
        </w:rPr>
        <w:sectPr w:rsidR="00ED04FC" w:rsidSect="00ED04FC">
          <w:pgSz w:w="12240" w:h="15840" w:orient="portrait"/>
          <w:pgMar w:top="1400" w:right="1080" w:bottom="280" w:left="1080" w:header="720" w:footer="720" w:gutter="0"/>
          <w:cols w:space="720"/>
        </w:sectPr>
      </w:pPr>
    </w:p>
    <w:p w:rsidR="00ED04FC" w:rsidP="00ED04FC" w:rsidRDefault="00ED04FC" w14:paraId="386B63DE" w14:textId="77777777">
      <w:pPr>
        <w:spacing w:before="40"/>
        <w:ind w:left="360"/>
        <w:rPr>
          <w:b/>
          <w:sz w:val="24"/>
        </w:rPr>
      </w:pPr>
      <w:r>
        <w:rPr>
          <w:b/>
          <w:sz w:val="24"/>
        </w:rPr>
        <w:t>Cage-Free</w:t>
      </w:r>
      <w:r>
        <w:rPr>
          <w:b/>
          <w:spacing w:val="-7"/>
          <w:sz w:val="24"/>
        </w:rPr>
        <w:t xml:space="preserve"> </w:t>
      </w:r>
      <w:r>
        <w:rPr>
          <w:b/>
          <w:sz w:val="24"/>
        </w:rPr>
        <w:t>Layers</w:t>
      </w:r>
      <w:r>
        <w:rPr>
          <w:b/>
          <w:spacing w:val="-5"/>
          <w:sz w:val="24"/>
        </w:rPr>
        <w:t xml:space="preserve"> </w:t>
      </w:r>
      <w:r>
        <w:rPr>
          <w:b/>
          <w:sz w:val="24"/>
        </w:rPr>
        <w:t>–</w:t>
      </w:r>
      <w:r>
        <w:rPr>
          <w:b/>
          <w:spacing w:val="-5"/>
          <w:sz w:val="24"/>
        </w:rPr>
        <w:t xml:space="preserve"> </w:t>
      </w:r>
      <w:r>
        <w:rPr>
          <w:b/>
          <w:sz w:val="24"/>
        </w:rPr>
        <w:t>21</w:t>
      </w:r>
      <w:r>
        <w:rPr>
          <w:b/>
          <w:spacing w:val="-5"/>
          <w:sz w:val="24"/>
        </w:rPr>
        <w:t xml:space="preserve"> </w:t>
      </w:r>
      <w:r>
        <w:rPr>
          <w:b/>
          <w:spacing w:val="-2"/>
          <w:sz w:val="24"/>
        </w:rPr>
        <w:t>Respondents</w:t>
      </w:r>
    </w:p>
    <w:p w:rsidR="00ED04FC" w:rsidP="00ED04FC" w:rsidRDefault="00ED04FC" w14:paraId="0AE31591" w14:textId="77777777">
      <w:pPr>
        <w:pStyle w:val="BodyText"/>
        <w:spacing w:before="6"/>
        <w:rPr>
          <w:b w:val="0"/>
          <w:sz w:val="16"/>
        </w:rPr>
      </w:pPr>
    </w:p>
    <w:tbl>
      <w:tblPr>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3"/>
        <w:gridCol w:w="235"/>
        <w:gridCol w:w="967"/>
        <w:gridCol w:w="4006"/>
        <w:gridCol w:w="1610"/>
        <w:gridCol w:w="1578"/>
      </w:tblGrid>
      <w:tr w:rsidR="00ED04FC" w:rsidTr="00E246E2" w14:paraId="640E80C9" w14:textId="77777777">
        <w:trPr>
          <w:trHeight w:val="607"/>
        </w:trPr>
        <w:tc>
          <w:tcPr>
            <w:tcW w:w="953" w:type="dxa"/>
            <w:tcBorders>
              <w:top w:val="nil"/>
              <w:left w:val="nil"/>
              <w:bottom w:val="nil"/>
            </w:tcBorders>
            <w:shd w:val="clear" w:color="auto" w:fill="000000"/>
          </w:tcPr>
          <w:p w:rsidR="00ED04FC" w:rsidP="00E246E2" w:rsidRDefault="00ED04FC" w14:paraId="44BF0DF4" w14:textId="77777777">
            <w:pPr>
              <w:pStyle w:val="TableParagraph"/>
              <w:spacing w:before="155"/>
              <w:ind w:left="12"/>
              <w:rPr>
                <w:b/>
                <w:sz w:val="24"/>
              </w:rPr>
            </w:pPr>
            <w:r>
              <w:rPr>
                <w:b/>
                <w:color w:val="FFFFFF"/>
                <w:spacing w:val="-2"/>
                <w:sz w:val="24"/>
              </w:rPr>
              <w:t>Change</w:t>
            </w:r>
          </w:p>
        </w:tc>
        <w:tc>
          <w:tcPr>
            <w:tcW w:w="235" w:type="dxa"/>
            <w:vMerge w:val="restart"/>
            <w:tcBorders>
              <w:top w:val="nil"/>
              <w:bottom w:val="nil"/>
            </w:tcBorders>
          </w:tcPr>
          <w:p w:rsidR="00ED04FC" w:rsidP="00E246E2" w:rsidRDefault="00ED04FC" w14:paraId="70871EE8" w14:textId="77777777">
            <w:pPr>
              <w:pStyle w:val="TableParagraph"/>
              <w:jc w:val="left"/>
              <w:rPr>
                <w:sz w:val="24"/>
              </w:rPr>
            </w:pPr>
          </w:p>
        </w:tc>
        <w:tc>
          <w:tcPr>
            <w:tcW w:w="967" w:type="dxa"/>
            <w:tcBorders>
              <w:top w:val="nil"/>
              <w:bottom w:val="nil"/>
              <w:right w:val="nil"/>
            </w:tcBorders>
            <w:shd w:val="clear" w:color="auto" w:fill="000000"/>
          </w:tcPr>
          <w:p w:rsidR="00ED04FC" w:rsidP="00E246E2" w:rsidRDefault="00ED04FC" w14:paraId="0AB99F3F" w14:textId="77777777">
            <w:pPr>
              <w:pStyle w:val="TableParagraph"/>
              <w:spacing w:before="155"/>
              <w:ind w:left="4"/>
              <w:rPr>
                <w:b/>
                <w:sz w:val="24"/>
              </w:rPr>
            </w:pPr>
            <w:r>
              <w:rPr>
                <w:b/>
                <w:color w:val="FFFFFF"/>
                <w:spacing w:val="-4"/>
                <w:sz w:val="24"/>
              </w:rPr>
              <w:t>Rank</w:t>
            </w:r>
          </w:p>
        </w:tc>
        <w:tc>
          <w:tcPr>
            <w:tcW w:w="4006" w:type="dxa"/>
            <w:tcBorders>
              <w:top w:val="nil"/>
              <w:left w:val="nil"/>
              <w:bottom w:val="nil"/>
              <w:right w:val="nil"/>
            </w:tcBorders>
            <w:shd w:val="clear" w:color="auto" w:fill="000000"/>
          </w:tcPr>
          <w:p w:rsidR="00ED04FC" w:rsidP="00E246E2" w:rsidRDefault="00ED04FC" w14:paraId="0E1EFC32" w14:textId="77777777">
            <w:pPr>
              <w:pStyle w:val="TableParagraph"/>
              <w:spacing w:before="155"/>
              <w:rPr>
                <w:b/>
                <w:sz w:val="24"/>
              </w:rPr>
            </w:pPr>
            <w:r>
              <w:rPr>
                <w:b/>
                <w:color w:val="FFFFFF"/>
                <w:spacing w:val="-2"/>
                <w:sz w:val="24"/>
              </w:rPr>
              <w:t>Condition</w:t>
            </w:r>
          </w:p>
        </w:tc>
        <w:tc>
          <w:tcPr>
            <w:tcW w:w="1610" w:type="dxa"/>
            <w:tcBorders>
              <w:top w:val="nil"/>
              <w:left w:val="nil"/>
              <w:bottom w:val="nil"/>
              <w:right w:val="nil"/>
            </w:tcBorders>
            <w:shd w:val="clear" w:color="auto" w:fill="000000"/>
          </w:tcPr>
          <w:p w:rsidR="00ED04FC" w:rsidP="00E246E2" w:rsidRDefault="00ED04FC" w14:paraId="55BDC881" w14:textId="77777777">
            <w:pPr>
              <w:pStyle w:val="TableParagraph"/>
              <w:spacing w:before="1" w:line="290" w:lineRule="atLeast"/>
              <w:ind w:left="233" w:firstLine="98"/>
              <w:jc w:val="left"/>
              <w:rPr>
                <w:b/>
                <w:sz w:val="24"/>
              </w:rPr>
            </w:pPr>
            <w:r>
              <w:rPr>
                <w:b/>
                <w:color w:val="FFFFFF"/>
                <w:spacing w:val="-2"/>
                <w:sz w:val="24"/>
              </w:rPr>
              <w:t>Weighted Importance</w:t>
            </w:r>
          </w:p>
        </w:tc>
        <w:tc>
          <w:tcPr>
            <w:tcW w:w="1578" w:type="dxa"/>
            <w:tcBorders>
              <w:top w:val="nil"/>
              <w:left w:val="nil"/>
              <w:bottom w:val="nil"/>
              <w:right w:val="nil"/>
            </w:tcBorders>
            <w:shd w:val="clear" w:color="auto" w:fill="000000"/>
          </w:tcPr>
          <w:p w:rsidR="00ED04FC" w:rsidP="00E246E2" w:rsidRDefault="00ED04FC" w14:paraId="6CC1DB7F" w14:textId="77777777">
            <w:pPr>
              <w:pStyle w:val="TableParagraph"/>
              <w:spacing w:before="155"/>
              <w:ind w:left="16"/>
              <w:rPr>
                <w:b/>
                <w:sz w:val="24"/>
              </w:rPr>
            </w:pPr>
            <w:r>
              <w:rPr>
                <w:b/>
                <w:color w:val="FFFFFF"/>
                <w:spacing w:val="-2"/>
                <w:sz w:val="24"/>
              </w:rPr>
              <w:t>Responses</w:t>
            </w:r>
          </w:p>
        </w:tc>
      </w:tr>
      <w:tr w:rsidR="00ED04FC" w:rsidTr="00E246E2" w14:paraId="5F119EFF" w14:textId="77777777">
        <w:trPr>
          <w:trHeight w:val="400"/>
        </w:trPr>
        <w:tc>
          <w:tcPr>
            <w:tcW w:w="953" w:type="dxa"/>
            <w:tcBorders>
              <w:top w:val="nil"/>
              <w:left w:val="single" w:color="666666" w:sz="4" w:space="0"/>
              <w:bottom w:val="single" w:color="666666" w:sz="4" w:space="0"/>
            </w:tcBorders>
            <w:shd w:val="clear" w:color="auto" w:fill="CCCCCC"/>
          </w:tcPr>
          <w:p w:rsidR="00ED04FC" w:rsidP="00E246E2" w:rsidRDefault="00ED04FC" w14:paraId="1B6F7D5B" w14:textId="77777777">
            <w:pPr>
              <w:pStyle w:val="TableParagraph"/>
              <w:spacing w:before="52"/>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1F28D9D6" w14:textId="77777777">
            <w:pPr>
              <w:rPr>
                <w:sz w:val="2"/>
                <w:szCs w:val="2"/>
              </w:rPr>
            </w:pPr>
          </w:p>
        </w:tc>
        <w:tc>
          <w:tcPr>
            <w:tcW w:w="967" w:type="dxa"/>
            <w:tcBorders>
              <w:top w:val="nil"/>
              <w:bottom w:val="single" w:color="666666" w:sz="4" w:space="0"/>
              <w:right w:val="single" w:color="666666" w:sz="4" w:space="0"/>
            </w:tcBorders>
            <w:shd w:val="clear" w:color="auto" w:fill="CCCCCC"/>
          </w:tcPr>
          <w:p w:rsidR="00ED04FC" w:rsidP="00E246E2" w:rsidRDefault="00ED04FC" w14:paraId="7D39AF0B" w14:textId="77777777">
            <w:pPr>
              <w:pStyle w:val="TableParagraph"/>
              <w:spacing w:before="52"/>
              <w:ind w:left="12" w:right="4"/>
              <w:rPr>
                <w:b/>
                <w:sz w:val="24"/>
              </w:rPr>
            </w:pPr>
            <w:r>
              <w:rPr>
                <w:b/>
                <w:spacing w:val="-10"/>
                <w:sz w:val="24"/>
              </w:rPr>
              <w:t>1</w:t>
            </w:r>
          </w:p>
        </w:tc>
        <w:tc>
          <w:tcPr>
            <w:tcW w:w="4006"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28FD4411" w14:textId="77777777">
            <w:pPr>
              <w:pStyle w:val="TableParagraph"/>
              <w:spacing w:before="52"/>
              <w:ind w:left="1711"/>
              <w:jc w:val="left"/>
              <w:rPr>
                <w:b/>
                <w:sz w:val="24"/>
              </w:rPr>
            </w:pPr>
            <w:r>
              <w:rPr>
                <w:b/>
                <w:sz w:val="24"/>
              </w:rPr>
              <w:t xml:space="preserve">E. </w:t>
            </w:r>
            <w:r>
              <w:rPr>
                <w:b/>
                <w:spacing w:val="-4"/>
                <w:sz w:val="24"/>
              </w:rPr>
              <w:t>coli</w:t>
            </w:r>
          </w:p>
        </w:tc>
        <w:tc>
          <w:tcPr>
            <w:tcW w:w="1610"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1728F873" w14:textId="77777777">
            <w:pPr>
              <w:pStyle w:val="TableParagraph"/>
              <w:spacing w:before="52"/>
              <w:rPr>
                <w:b/>
                <w:sz w:val="24"/>
              </w:rPr>
            </w:pPr>
            <w:r>
              <w:rPr>
                <w:b/>
                <w:spacing w:val="-5"/>
                <w:sz w:val="24"/>
              </w:rPr>
              <w:t>4.4</w:t>
            </w:r>
          </w:p>
        </w:tc>
        <w:tc>
          <w:tcPr>
            <w:tcW w:w="1578"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19D01711" w14:textId="77777777">
            <w:pPr>
              <w:pStyle w:val="TableParagraph"/>
              <w:spacing w:before="52"/>
              <w:ind w:left="14"/>
              <w:rPr>
                <w:b/>
                <w:sz w:val="24"/>
              </w:rPr>
            </w:pPr>
            <w:r>
              <w:rPr>
                <w:b/>
                <w:spacing w:val="-5"/>
                <w:sz w:val="24"/>
              </w:rPr>
              <w:t>15</w:t>
            </w:r>
          </w:p>
        </w:tc>
      </w:tr>
      <w:tr w:rsidR="00ED04FC" w:rsidTr="00E246E2" w14:paraId="176EFD8A" w14:textId="77777777">
        <w:trPr>
          <w:trHeight w:val="405"/>
        </w:trPr>
        <w:tc>
          <w:tcPr>
            <w:tcW w:w="953" w:type="dxa"/>
            <w:tcBorders>
              <w:top w:val="single" w:color="666666" w:sz="4" w:space="0"/>
              <w:left w:val="single" w:color="666666" w:sz="4" w:space="0"/>
              <w:bottom w:val="single" w:color="666666" w:sz="4" w:space="0"/>
            </w:tcBorders>
          </w:tcPr>
          <w:p w:rsidR="00ED04FC" w:rsidP="00E246E2" w:rsidRDefault="00ED04FC" w14:paraId="420D82D7" w14:textId="77777777">
            <w:pPr>
              <w:pStyle w:val="TableParagraph"/>
              <w:spacing w:before="57"/>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1B6142A8"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D46E49E" w14:textId="77777777">
            <w:pPr>
              <w:pStyle w:val="TableParagraph"/>
              <w:spacing w:before="57"/>
              <w:ind w:left="12" w:right="4"/>
              <w:rPr>
                <w:b/>
                <w:sz w:val="24"/>
              </w:rPr>
            </w:pPr>
            <w:r>
              <w:rPr>
                <w:b/>
                <w:spacing w:val="-10"/>
                <w:sz w:val="24"/>
              </w:rPr>
              <w:t>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3BD8D71" w14:textId="77777777">
            <w:pPr>
              <w:pStyle w:val="TableParagraph"/>
              <w:spacing w:before="57"/>
              <w:ind w:left="13" w:right="2"/>
              <w:rPr>
                <w:b/>
                <w:sz w:val="24"/>
              </w:rPr>
            </w:pPr>
            <w:r>
              <w:rPr>
                <w:b/>
                <w:spacing w:val="-2"/>
                <w:sz w:val="24"/>
              </w:rPr>
              <w:t>Piling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9E7EE42" w14:textId="77777777">
            <w:pPr>
              <w:pStyle w:val="TableParagraph"/>
              <w:spacing w:before="57"/>
              <w:rPr>
                <w:b/>
                <w:sz w:val="24"/>
              </w:rPr>
            </w:pPr>
            <w:r>
              <w:rPr>
                <w:b/>
                <w:spacing w:val="-5"/>
                <w:sz w:val="24"/>
              </w:rPr>
              <w:t>2.7</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1AC3B63" w14:textId="77777777">
            <w:pPr>
              <w:pStyle w:val="TableParagraph"/>
              <w:spacing w:before="57"/>
              <w:ind w:left="14"/>
              <w:rPr>
                <w:b/>
                <w:sz w:val="24"/>
              </w:rPr>
            </w:pPr>
            <w:r>
              <w:rPr>
                <w:b/>
                <w:spacing w:val="-5"/>
                <w:sz w:val="24"/>
              </w:rPr>
              <w:t>12</w:t>
            </w:r>
          </w:p>
        </w:tc>
      </w:tr>
      <w:tr w:rsidR="00ED04FC" w:rsidTr="00E246E2" w14:paraId="34A5C657"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8014FEE" w14:textId="77777777">
            <w:pPr>
              <w:pStyle w:val="TableParagraph"/>
              <w:spacing w:before="54"/>
              <w:ind w:left="9"/>
              <w:rPr>
                <w:sz w:val="24"/>
              </w:rPr>
            </w:pPr>
            <w:r>
              <w:rPr>
                <w:color w:val="00AF50"/>
                <w:sz w:val="24"/>
              </w:rPr>
              <w:t>↑</w:t>
            </w:r>
            <w:r>
              <w:rPr>
                <w:color w:val="00AF50"/>
                <w:spacing w:val="2"/>
                <w:sz w:val="24"/>
              </w:rPr>
              <w:t xml:space="preserve"> </w:t>
            </w:r>
            <w:r>
              <w:rPr>
                <w:color w:val="00AF50"/>
                <w:spacing w:val="-10"/>
                <w:sz w:val="24"/>
              </w:rPr>
              <w:t>4</w:t>
            </w:r>
          </w:p>
        </w:tc>
        <w:tc>
          <w:tcPr>
            <w:tcW w:w="235" w:type="dxa"/>
            <w:vMerge/>
            <w:tcBorders>
              <w:top w:val="nil"/>
              <w:bottom w:val="nil"/>
            </w:tcBorders>
          </w:tcPr>
          <w:p w:rsidR="00ED04FC" w:rsidP="00E246E2" w:rsidRDefault="00ED04FC" w14:paraId="05642B2A"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ED8AB98" w14:textId="77777777">
            <w:pPr>
              <w:pStyle w:val="TableParagraph"/>
              <w:spacing w:before="54"/>
              <w:ind w:left="12" w:right="4"/>
              <w:rPr>
                <w:b/>
                <w:sz w:val="24"/>
              </w:rPr>
            </w:pPr>
            <w:r>
              <w:rPr>
                <w:b/>
                <w:spacing w:val="-10"/>
                <w:sz w:val="24"/>
              </w:rPr>
              <w:t>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93BCF0C" w14:textId="77777777">
            <w:pPr>
              <w:pStyle w:val="TableParagraph"/>
              <w:spacing w:before="54"/>
              <w:ind w:left="13" w:right="6"/>
              <w:rPr>
                <w:b/>
                <w:sz w:val="24"/>
              </w:rPr>
            </w:pPr>
            <w:r>
              <w:rPr>
                <w:b/>
                <w:spacing w:val="-2"/>
                <w:sz w:val="24"/>
              </w:rPr>
              <w:t>Roundworms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682B754" w14:textId="77777777">
            <w:pPr>
              <w:pStyle w:val="TableParagraph"/>
              <w:spacing w:before="54"/>
              <w:rPr>
                <w:b/>
                <w:sz w:val="24"/>
              </w:rPr>
            </w:pPr>
            <w:r>
              <w:rPr>
                <w:b/>
                <w:spacing w:val="-5"/>
                <w:sz w:val="24"/>
              </w:rPr>
              <w:t>2.2</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FC005A7" w14:textId="77777777">
            <w:pPr>
              <w:pStyle w:val="TableParagraph"/>
              <w:spacing w:before="54"/>
              <w:ind w:left="14" w:right="3"/>
              <w:rPr>
                <w:b/>
                <w:sz w:val="24"/>
              </w:rPr>
            </w:pPr>
            <w:r>
              <w:rPr>
                <w:b/>
                <w:spacing w:val="-10"/>
                <w:sz w:val="24"/>
              </w:rPr>
              <w:t>9</w:t>
            </w:r>
          </w:p>
        </w:tc>
      </w:tr>
      <w:tr w:rsidR="00ED04FC" w:rsidTr="00E246E2" w14:paraId="5E6963D8"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56B6B605" w14:textId="77777777">
            <w:pPr>
              <w:pStyle w:val="TableParagraph"/>
              <w:jc w:val="left"/>
              <w:rPr>
                <w:sz w:val="24"/>
              </w:rPr>
            </w:pPr>
          </w:p>
        </w:tc>
        <w:tc>
          <w:tcPr>
            <w:tcW w:w="235" w:type="dxa"/>
            <w:vMerge/>
            <w:tcBorders>
              <w:top w:val="nil"/>
              <w:bottom w:val="nil"/>
            </w:tcBorders>
          </w:tcPr>
          <w:p w:rsidR="00ED04FC" w:rsidP="00E246E2" w:rsidRDefault="00ED04FC" w14:paraId="3A71C36B"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962C566" w14:textId="77777777">
            <w:pPr>
              <w:pStyle w:val="TableParagraph"/>
              <w:spacing w:before="54"/>
              <w:ind w:left="12" w:right="4"/>
              <w:rPr>
                <w:b/>
                <w:sz w:val="24"/>
              </w:rPr>
            </w:pPr>
            <w:r>
              <w:rPr>
                <w:b/>
                <w:spacing w:val="-10"/>
                <w:sz w:val="24"/>
              </w:rPr>
              <w:t>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D3BB89E" w14:textId="77777777">
            <w:pPr>
              <w:pStyle w:val="TableParagraph"/>
              <w:spacing w:before="54"/>
              <w:ind w:left="13" w:right="5"/>
              <w:rPr>
                <w:b/>
                <w:sz w:val="24"/>
              </w:rPr>
            </w:pPr>
            <w:r>
              <w:rPr>
                <w:b/>
                <w:spacing w:val="-4"/>
                <w:sz w:val="24"/>
              </w:rPr>
              <w:t>AMPV</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72641B8" w14:textId="77777777">
            <w:pPr>
              <w:pStyle w:val="TableParagraph"/>
              <w:spacing w:before="54"/>
              <w:rPr>
                <w:b/>
                <w:sz w:val="24"/>
              </w:rPr>
            </w:pPr>
            <w:r>
              <w:rPr>
                <w:b/>
                <w:spacing w:val="-5"/>
                <w:sz w:val="24"/>
              </w:rPr>
              <w:t>3.2</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1B3EBCA" w14:textId="77777777">
            <w:pPr>
              <w:pStyle w:val="TableParagraph"/>
              <w:spacing w:before="54"/>
              <w:ind w:left="14" w:right="3"/>
              <w:rPr>
                <w:b/>
                <w:sz w:val="24"/>
              </w:rPr>
            </w:pPr>
            <w:r>
              <w:rPr>
                <w:b/>
                <w:spacing w:val="-10"/>
                <w:sz w:val="24"/>
              </w:rPr>
              <w:t>6</w:t>
            </w:r>
          </w:p>
        </w:tc>
      </w:tr>
      <w:tr w:rsidR="00ED04FC" w:rsidTr="00E246E2" w14:paraId="1692A393"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0C284FE8" w14:textId="77777777">
            <w:pPr>
              <w:pStyle w:val="TableParagraph"/>
              <w:spacing w:before="54"/>
              <w:ind w:left="9"/>
              <w:rPr>
                <w:sz w:val="24"/>
              </w:rPr>
            </w:pPr>
            <w:r>
              <w:rPr>
                <w:color w:val="00AF50"/>
                <w:sz w:val="24"/>
              </w:rPr>
              <w:t>↑</w:t>
            </w:r>
            <w:r>
              <w:rPr>
                <w:color w:val="00AF50"/>
                <w:spacing w:val="2"/>
                <w:sz w:val="24"/>
              </w:rPr>
              <w:t xml:space="preserve"> </w:t>
            </w:r>
            <w:r>
              <w:rPr>
                <w:color w:val="00AF50"/>
                <w:spacing w:val="-10"/>
                <w:sz w:val="24"/>
              </w:rPr>
              <w:t>5</w:t>
            </w:r>
          </w:p>
        </w:tc>
        <w:tc>
          <w:tcPr>
            <w:tcW w:w="235" w:type="dxa"/>
            <w:vMerge/>
            <w:tcBorders>
              <w:top w:val="nil"/>
              <w:bottom w:val="nil"/>
            </w:tcBorders>
          </w:tcPr>
          <w:p w:rsidR="00ED04FC" w:rsidP="00E246E2" w:rsidRDefault="00ED04FC" w14:paraId="018E231E"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4E5F357" w14:textId="77777777">
            <w:pPr>
              <w:pStyle w:val="TableParagraph"/>
              <w:spacing w:before="54"/>
              <w:ind w:left="12" w:right="4"/>
              <w:rPr>
                <w:b/>
                <w:sz w:val="24"/>
              </w:rPr>
            </w:pPr>
            <w:r>
              <w:rPr>
                <w:b/>
                <w:spacing w:val="-10"/>
                <w:sz w:val="24"/>
              </w:rPr>
              <w:t>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4B52859" w14:textId="77777777">
            <w:pPr>
              <w:pStyle w:val="TableParagraph"/>
              <w:spacing w:before="54"/>
              <w:ind w:left="13" w:right="6"/>
              <w:rPr>
                <w:b/>
                <w:sz w:val="24"/>
              </w:rPr>
            </w:pPr>
            <w:r>
              <w:rPr>
                <w:b/>
                <w:sz w:val="24"/>
              </w:rPr>
              <w:t>Infectious</w:t>
            </w:r>
            <w:r>
              <w:rPr>
                <w:b/>
                <w:spacing w:val="-12"/>
                <w:sz w:val="24"/>
              </w:rPr>
              <w:t xml:space="preserve"> </w:t>
            </w:r>
            <w:r>
              <w:rPr>
                <w:b/>
                <w:spacing w:val="-2"/>
                <w:sz w:val="24"/>
              </w:rPr>
              <w:t>Coryza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4D9B82B" w14:textId="77777777">
            <w:pPr>
              <w:pStyle w:val="TableParagraph"/>
              <w:spacing w:before="54"/>
              <w:rPr>
                <w:b/>
                <w:sz w:val="24"/>
              </w:rPr>
            </w:pPr>
            <w:r>
              <w:rPr>
                <w:b/>
                <w:spacing w:val="-5"/>
                <w:sz w:val="24"/>
              </w:rPr>
              <w:t>4.2</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F7B41A8" w14:textId="77777777">
            <w:pPr>
              <w:pStyle w:val="TableParagraph"/>
              <w:spacing w:before="54"/>
              <w:ind w:left="14" w:right="3"/>
              <w:rPr>
                <w:b/>
                <w:sz w:val="24"/>
              </w:rPr>
            </w:pPr>
            <w:r>
              <w:rPr>
                <w:b/>
                <w:spacing w:val="-10"/>
                <w:sz w:val="24"/>
              </w:rPr>
              <w:t>5</w:t>
            </w:r>
          </w:p>
        </w:tc>
      </w:tr>
      <w:tr w:rsidR="00ED04FC" w:rsidTr="00E246E2" w14:paraId="6ECABC01" w14:textId="77777777">
        <w:trPr>
          <w:trHeight w:val="403"/>
        </w:trPr>
        <w:tc>
          <w:tcPr>
            <w:tcW w:w="953" w:type="dxa"/>
            <w:tcBorders>
              <w:top w:val="single" w:color="666666" w:sz="4" w:space="0"/>
              <w:left w:val="single" w:color="666666" w:sz="4" w:space="0"/>
              <w:bottom w:val="single" w:color="666666" w:sz="4" w:space="0"/>
            </w:tcBorders>
          </w:tcPr>
          <w:p w:rsidR="00ED04FC" w:rsidP="00E246E2" w:rsidRDefault="00ED04FC" w14:paraId="1299F434" w14:textId="77777777">
            <w:pPr>
              <w:pStyle w:val="TableParagraph"/>
              <w:spacing w:before="54"/>
              <w:ind w:left="9"/>
              <w:rPr>
                <w:sz w:val="24"/>
              </w:rPr>
            </w:pPr>
            <w:r>
              <w:rPr>
                <w:color w:val="00AF50"/>
                <w:sz w:val="24"/>
              </w:rPr>
              <w:t>↑</w:t>
            </w:r>
            <w:r>
              <w:rPr>
                <w:color w:val="00AF50"/>
                <w:spacing w:val="1"/>
                <w:sz w:val="24"/>
              </w:rPr>
              <w:t xml:space="preserve"> </w:t>
            </w:r>
            <w:r>
              <w:rPr>
                <w:color w:val="00AF50"/>
                <w:spacing w:val="-10"/>
                <w:sz w:val="24"/>
              </w:rPr>
              <w:t>3</w:t>
            </w:r>
          </w:p>
        </w:tc>
        <w:tc>
          <w:tcPr>
            <w:tcW w:w="235" w:type="dxa"/>
            <w:vMerge/>
            <w:tcBorders>
              <w:top w:val="nil"/>
              <w:bottom w:val="nil"/>
            </w:tcBorders>
          </w:tcPr>
          <w:p w:rsidR="00ED04FC" w:rsidP="00E246E2" w:rsidRDefault="00ED04FC" w14:paraId="373A326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4EAC6625" w14:textId="77777777">
            <w:pPr>
              <w:pStyle w:val="TableParagraph"/>
              <w:spacing w:before="54"/>
              <w:ind w:left="12" w:right="4"/>
              <w:rPr>
                <w:sz w:val="24"/>
              </w:rPr>
            </w:pPr>
            <w:r>
              <w:rPr>
                <w:spacing w:val="-10"/>
                <w:sz w:val="24"/>
              </w:rPr>
              <w:t>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46D77348" w14:textId="77777777">
            <w:pPr>
              <w:pStyle w:val="TableParagraph"/>
              <w:spacing w:before="54"/>
              <w:ind w:left="13" w:right="4"/>
              <w:rPr>
                <w:sz w:val="24"/>
              </w:rPr>
            </w:pPr>
            <w:r>
              <w:rPr>
                <w:sz w:val="24"/>
              </w:rPr>
              <w:t>Body</w:t>
            </w:r>
            <w:r>
              <w:rPr>
                <w:spacing w:val="-5"/>
                <w:sz w:val="24"/>
              </w:rPr>
              <w:t xml:space="preserve"> </w:t>
            </w:r>
            <w:r>
              <w:rPr>
                <w:sz w:val="24"/>
              </w:rPr>
              <w:t>Condition</w:t>
            </w:r>
            <w:r>
              <w:rPr>
                <w:spacing w:val="-5"/>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26E62D4" w14:textId="77777777">
            <w:pPr>
              <w:pStyle w:val="TableParagraph"/>
              <w:spacing w:before="54"/>
              <w:rPr>
                <w:sz w:val="24"/>
              </w:rPr>
            </w:pPr>
            <w:r>
              <w:rPr>
                <w:spacing w:val="-5"/>
                <w:sz w:val="24"/>
              </w:rPr>
              <w:t>3.4</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FD23867" w14:textId="77777777">
            <w:pPr>
              <w:pStyle w:val="TableParagraph"/>
              <w:spacing w:before="54"/>
              <w:ind w:left="14" w:right="3"/>
              <w:rPr>
                <w:sz w:val="24"/>
              </w:rPr>
            </w:pPr>
            <w:r>
              <w:rPr>
                <w:spacing w:val="-10"/>
                <w:sz w:val="24"/>
              </w:rPr>
              <w:t>5</w:t>
            </w:r>
          </w:p>
        </w:tc>
      </w:tr>
      <w:tr w:rsidR="00ED04FC" w:rsidTr="00E246E2" w14:paraId="273605A6"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29B647A"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1</w:t>
            </w:r>
          </w:p>
        </w:tc>
        <w:tc>
          <w:tcPr>
            <w:tcW w:w="235" w:type="dxa"/>
            <w:vMerge/>
            <w:tcBorders>
              <w:top w:val="nil"/>
              <w:bottom w:val="nil"/>
            </w:tcBorders>
          </w:tcPr>
          <w:p w:rsidR="00ED04FC" w:rsidP="00E246E2" w:rsidRDefault="00ED04FC" w14:paraId="4E6A8EB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8F2AA38" w14:textId="77777777">
            <w:pPr>
              <w:pStyle w:val="TableParagraph"/>
              <w:spacing w:before="54"/>
              <w:ind w:left="12" w:right="4"/>
              <w:rPr>
                <w:sz w:val="24"/>
              </w:rPr>
            </w:pPr>
            <w:r>
              <w:rPr>
                <w:spacing w:val="-10"/>
                <w:sz w:val="24"/>
              </w:rPr>
              <w:t>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0792413" w14:textId="77777777">
            <w:pPr>
              <w:pStyle w:val="TableParagraph"/>
              <w:spacing w:before="54"/>
              <w:ind w:left="13" w:right="5"/>
              <w:rPr>
                <w:sz w:val="24"/>
              </w:rPr>
            </w:pPr>
            <w:r>
              <w:rPr>
                <w:spacing w:val="-2"/>
                <w:sz w:val="24"/>
              </w:rPr>
              <w:t>Pecking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269BECE"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DC98668" w14:textId="77777777">
            <w:pPr>
              <w:pStyle w:val="TableParagraph"/>
              <w:spacing w:before="54"/>
              <w:ind w:left="14" w:right="3"/>
              <w:rPr>
                <w:sz w:val="24"/>
              </w:rPr>
            </w:pPr>
            <w:r>
              <w:rPr>
                <w:spacing w:val="-10"/>
                <w:sz w:val="24"/>
              </w:rPr>
              <w:t>5</w:t>
            </w:r>
          </w:p>
        </w:tc>
      </w:tr>
      <w:tr w:rsidR="00ED04FC" w:rsidTr="00E246E2" w14:paraId="549B5310"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5E836ED2" w14:textId="77777777">
            <w:pPr>
              <w:pStyle w:val="TableParagraph"/>
              <w:spacing w:before="54"/>
              <w:ind w:left="9"/>
              <w:rPr>
                <w:sz w:val="24"/>
              </w:rPr>
            </w:pPr>
            <w:r>
              <w:rPr>
                <w:color w:val="00AF50"/>
                <w:sz w:val="24"/>
              </w:rPr>
              <w:t>↑</w:t>
            </w:r>
            <w:r>
              <w:rPr>
                <w:color w:val="00AF50"/>
                <w:spacing w:val="2"/>
                <w:sz w:val="24"/>
              </w:rPr>
              <w:t xml:space="preserve"> </w:t>
            </w:r>
            <w:r>
              <w:rPr>
                <w:color w:val="00AF50"/>
                <w:spacing w:val="-10"/>
                <w:sz w:val="24"/>
              </w:rPr>
              <w:t>3</w:t>
            </w:r>
          </w:p>
        </w:tc>
        <w:tc>
          <w:tcPr>
            <w:tcW w:w="235" w:type="dxa"/>
            <w:vMerge/>
            <w:tcBorders>
              <w:top w:val="nil"/>
              <w:bottom w:val="nil"/>
            </w:tcBorders>
          </w:tcPr>
          <w:p w:rsidR="00ED04FC" w:rsidP="00E246E2" w:rsidRDefault="00ED04FC" w14:paraId="733F4CFF"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E79C341" w14:textId="77777777">
            <w:pPr>
              <w:pStyle w:val="TableParagraph"/>
              <w:spacing w:before="54"/>
              <w:ind w:left="12" w:right="4"/>
              <w:rPr>
                <w:sz w:val="24"/>
              </w:rPr>
            </w:pPr>
            <w:r>
              <w:rPr>
                <w:spacing w:val="-10"/>
                <w:sz w:val="24"/>
              </w:rPr>
              <w:t>8</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0446EC2" w14:textId="77777777">
            <w:pPr>
              <w:pStyle w:val="TableParagraph"/>
              <w:spacing w:before="54"/>
              <w:ind w:left="13" w:right="4"/>
              <w:rPr>
                <w:sz w:val="24"/>
              </w:rPr>
            </w:pPr>
            <w:r>
              <w:rPr>
                <w:spacing w:val="-2"/>
                <w:sz w:val="24"/>
              </w:rPr>
              <w:t>Coccidiosis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C59A94B" w14:textId="77777777">
            <w:pPr>
              <w:pStyle w:val="TableParagraph"/>
              <w:spacing w:before="54"/>
              <w:rPr>
                <w:sz w:val="24"/>
              </w:rPr>
            </w:pPr>
            <w:r>
              <w:rPr>
                <w:spacing w:val="-5"/>
                <w:sz w:val="24"/>
              </w:rPr>
              <w:t>2.5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6C09183" w14:textId="77777777">
            <w:pPr>
              <w:pStyle w:val="TableParagraph"/>
              <w:spacing w:before="54"/>
              <w:ind w:left="14" w:right="3"/>
              <w:rPr>
                <w:sz w:val="24"/>
              </w:rPr>
            </w:pPr>
            <w:r>
              <w:rPr>
                <w:spacing w:val="-10"/>
                <w:sz w:val="24"/>
              </w:rPr>
              <w:t>4</w:t>
            </w:r>
          </w:p>
        </w:tc>
      </w:tr>
      <w:tr w:rsidR="00ED04FC" w:rsidTr="00E246E2" w14:paraId="56FEA99F"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5CE6C0B"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1</w:t>
            </w:r>
          </w:p>
        </w:tc>
        <w:tc>
          <w:tcPr>
            <w:tcW w:w="235" w:type="dxa"/>
            <w:vMerge/>
            <w:tcBorders>
              <w:top w:val="nil"/>
              <w:bottom w:val="nil"/>
            </w:tcBorders>
          </w:tcPr>
          <w:p w:rsidR="00ED04FC" w:rsidP="00E246E2" w:rsidRDefault="00ED04FC" w14:paraId="3B13DD07"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4133920" w14:textId="77777777">
            <w:pPr>
              <w:pStyle w:val="TableParagraph"/>
              <w:spacing w:before="54"/>
              <w:ind w:left="12" w:right="4"/>
              <w:rPr>
                <w:sz w:val="24"/>
              </w:rPr>
            </w:pPr>
            <w:r>
              <w:rPr>
                <w:spacing w:val="-10"/>
                <w:sz w:val="24"/>
              </w:rPr>
              <w:t>9</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0834375" w14:textId="77777777">
            <w:pPr>
              <w:pStyle w:val="TableParagraph"/>
              <w:spacing w:before="54"/>
              <w:ind w:left="13" w:right="8"/>
              <w:rPr>
                <w:sz w:val="24"/>
              </w:rPr>
            </w:pPr>
            <w:r>
              <w:rPr>
                <w:spacing w:val="-4"/>
                <w:sz w:val="24"/>
              </w:rPr>
              <w:t>HPAI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6BFE09A" w14:textId="77777777">
            <w:pPr>
              <w:pStyle w:val="TableParagraph"/>
              <w:spacing w:before="54"/>
              <w:rPr>
                <w:sz w:val="24"/>
              </w:rPr>
            </w:pPr>
            <w:r>
              <w:rPr>
                <w:spacing w:val="-5"/>
                <w:sz w:val="24"/>
              </w:rPr>
              <w:t>4.3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A1872F3" w14:textId="77777777">
            <w:pPr>
              <w:pStyle w:val="TableParagraph"/>
              <w:spacing w:before="54"/>
              <w:ind w:left="14" w:right="3"/>
              <w:rPr>
                <w:sz w:val="24"/>
              </w:rPr>
            </w:pPr>
            <w:r>
              <w:rPr>
                <w:spacing w:val="-10"/>
                <w:sz w:val="24"/>
              </w:rPr>
              <w:t>3</w:t>
            </w:r>
          </w:p>
        </w:tc>
      </w:tr>
      <w:tr w:rsidR="00ED04FC" w:rsidTr="00E246E2" w14:paraId="4E675EBB"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02BE0E55"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6</w:t>
            </w:r>
          </w:p>
        </w:tc>
        <w:tc>
          <w:tcPr>
            <w:tcW w:w="235" w:type="dxa"/>
            <w:vMerge/>
            <w:tcBorders>
              <w:top w:val="nil"/>
              <w:bottom w:val="nil"/>
            </w:tcBorders>
          </w:tcPr>
          <w:p w:rsidR="00ED04FC" w:rsidP="00E246E2" w:rsidRDefault="00ED04FC" w14:paraId="503896FD"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6054606" w14:textId="77777777">
            <w:pPr>
              <w:pStyle w:val="TableParagraph"/>
              <w:spacing w:before="54"/>
              <w:ind w:left="12"/>
              <w:rPr>
                <w:sz w:val="24"/>
              </w:rPr>
            </w:pPr>
            <w:r>
              <w:rPr>
                <w:spacing w:val="-5"/>
                <w:sz w:val="24"/>
              </w:rPr>
              <w:t>10</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35C240E" w14:textId="77777777">
            <w:pPr>
              <w:pStyle w:val="TableParagraph"/>
              <w:spacing w:before="54"/>
              <w:ind w:left="13" w:right="3"/>
              <w:rPr>
                <w:sz w:val="24"/>
              </w:rPr>
            </w:pPr>
            <w:r>
              <w:rPr>
                <w:spacing w:val="-2"/>
                <w:sz w:val="24"/>
              </w:rPr>
              <w:t>Cholera</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0DFF8B0"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B545C57" w14:textId="77777777">
            <w:pPr>
              <w:pStyle w:val="TableParagraph"/>
              <w:spacing w:before="54"/>
              <w:ind w:left="14" w:right="3"/>
              <w:rPr>
                <w:sz w:val="24"/>
              </w:rPr>
            </w:pPr>
            <w:r>
              <w:rPr>
                <w:spacing w:val="-10"/>
                <w:sz w:val="24"/>
              </w:rPr>
              <w:t>3</w:t>
            </w:r>
          </w:p>
        </w:tc>
      </w:tr>
      <w:tr w:rsidR="00ED04FC" w:rsidTr="00E246E2" w14:paraId="7C0C8370"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EA9FFB3"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6</w:t>
            </w:r>
          </w:p>
        </w:tc>
        <w:tc>
          <w:tcPr>
            <w:tcW w:w="235" w:type="dxa"/>
            <w:vMerge/>
            <w:tcBorders>
              <w:top w:val="nil"/>
              <w:bottom w:val="nil"/>
            </w:tcBorders>
          </w:tcPr>
          <w:p w:rsidR="00ED04FC" w:rsidP="00E246E2" w:rsidRDefault="00ED04FC" w14:paraId="0AC37915"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808C245" w14:textId="77777777">
            <w:pPr>
              <w:pStyle w:val="TableParagraph"/>
              <w:spacing w:before="54"/>
              <w:ind w:left="12" w:right="3"/>
              <w:rPr>
                <w:i/>
                <w:sz w:val="24"/>
              </w:rPr>
            </w:pPr>
            <w:r>
              <w:rPr>
                <w:sz w:val="24"/>
              </w:rPr>
              <w:t>11</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31187EA" w14:textId="77777777">
            <w:pPr>
              <w:pStyle w:val="TableParagraph"/>
              <w:spacing w:before="54"/>
              <w:ind w:left="13" w:right="4"/>
              <w:rPr>
                <w:sz w:val="24"/>
              </w:rPr>
            </w:pPr>
            <w:r>
              <w:rPr>
                <w:sz w:val="24"/>
              </w:rPr>
              <w:t>Necrotic</w:t>
            </w:r>
            <w:r>
              <w:rPr>
                <w:spacing w:val="-9"/>
                <w:sz w:val="24"/>
              </w:rPr>
              <w:t xml:space="preserve"> </w:t>
            </w:r>
            <w:r>
              <w:rPr>
                <w:spacing w:val="-2"/>
                <w:sz w:val="24"/>
              </w:rPr>
              <w:t>Enteritis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297F459" w14:textId="77777777">
            <w:pPr>
              <w:pStyle w:val="TableParagraph"/>
              <w:spacing w:before="54"/>
              <w:rPr>
                <w:sz w:val="24"/>
              </w:rPr>
            </w:pPr>
            <w:r>
              <w:rPr>
                <w:spacing w:val="-5"/>
                <w:sz w:val="24"/>
              </w:rPr>
              <w:t>4.5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A85DA16" w14:textId="77777777">
            <w:pPr>
              <w:pStyle w:val="TableParagraph"/>
              <w:spacing w:before="54"/>
              <w:ind w:left="14" w:right="3"/>
              <w:rPr>
                <w:sz w:val="24"/>
              </w:rPr>
            </w:pPr>
            <w:r>
              <w:rPr>
                <w:spacing w:val="-10"/>
                <w:sz w:val="24"/>
              </w:rPr>
              <w:t>2</w:t>
            </w:r>
          </w:p>
        </w:tc>
      </w:tr>
      <w:tr w:rsidR="00ED04FC" w:rsidTr="00E246E2" w14:paraId="46AC412F"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071B4CDD"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3D60606D"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55FFA88" w14:textId="77777777">
            <w:pPr>
              <w:pStyle w:val="TableParagraph"/>
              <w:spacing w:before="54"/>
              <w:ind w:left="12" w:right="3"/>
              <w:rPr>
                <w:i/>
                <w:sz w:val="24"/>
              </w:rPr>
            </w:pPr>
            <w:r>
              <w:rPr>
                <w:sz w:val="24"/>
              </w:rPr>
              <w:t>11</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E1B1171" w14:textId="77777777">
            <w:pPr>
              <w:pStyle w:val="TableParagraph"/>
              <w:spacing w:before="54"/>
              <w:ind w:left="13" w:right="4"/>
              <w:rPr>
                <w:sz w:val="24"/>
              </w:rPr>
            </w:pPr>
            <w:r>
              <w:rPr>
                <w:spacing w:val="-2"/>
                <w:sz w:val="24"/>
              </w:rPr>
              <w:t>Infectious</w:t>
            </w:r>
            <w:r>
              <w:rPr>
                <w:spacing w:val="1"/>
                <w:sz w:val="24"/>
              </w:rPr>
              <w:t xml:space="preserve"> </w:t>
            </w:r>
            <w:r>
              <w:rPr>
                <w:spacing w:val="-2"/>
                <w:sz w:val="24"/>
              </w:rPr>
              <w:t>Laryngotracheitis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2F78F451" w14:textId="77777777">
            <w:pPr>
              <w:pStyle w:val="TableParagraph"/>
              <w:spacing w:before="54"/>
              <w:rPr>
                <w:sz w:val="24"/>
              </w:rPr>
            </w:pPr>
            <w:r>
              <w:rPr>
                <w:spacing w:val="-5"/>
                <w:sz w:val="24"/>
              </w:rPr>
              <w:t>4.5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E41A037" w14:textId="77777777">
            <w:pPr>
              <w:pStyle w:val="TableParagraph"/>
              <w:spacing w:before="54"/>
              <w:ind w:left="14" w:right="3"/>
              <w:rPr>
                <w:sz w:val="24"/>
              </w:rPr>
            </w:pPr>
            <w:r>
              <w:rPr>
                <w:spacing w:val="-10"/>
                <w:sz w:val="24"/>
              </w:rPr>
              <w:t>2</w:t>
            </w:r>
          </w:p>
        </w:tc>
      </w:tr>
      <w:tr w:rsidR="00ED04FC" w:rsidTr="00E246E2" w14:paraId="7CF4DEE3"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594D94CB"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10521F18"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397F8C0C" w14:textId="77777777">
            <w:pPr>
              <w:pStyle w:val="TableParagraph"/>
              <w:spacing w:before="54"/>
              <w:ind w:left="12" w:right="3"/>
              <w:rPr>
                <w:i/>
                <w:sz w:val="24"/>
              </w:rPr>
            </w:pPr>
            <w:r>
              <w:rPr>
                <w:sz w:val="24"/>
              </w:rPr>
              <w:t>12</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D2C8844" w14:textId="77777777">
            <w:pPr>
              <w:pStyle w:val="TableParagraph"/>
              <w:spacing w:before="54"/>
              <w:ind w:left="13" w:right="5"/>
              <w:rPr>
                <w:sz w:val="24"/>
              </w:rPr>
            </w:pPr>
            <w:r>
              <w:rPr>
                <w:sz w:val="24"/>
              </w:rPr>
              <w:t>Late</w:t>
            </w:r>
            <w:r>
              <w:rPr>
                <w:spacing w:val="-6"/>
                <w:sz w:val="24"/>
              </w:rPr>
              <w:t xml:space="preserve"> </w:t>
            </w:r>
            <w:r>
              <w:rPr>
                <w:sz w:val="24"/>
              </w:rPr>
              <w:t>Cycle</w:t>
            </w:r>
            <w:r>
              <w:rPr>
                <w:spacing w:val="-5"/>
                <w:sz w:val="24"/>
              </w:rPr>
              <w:t xml:space="preserve"> </w:t>
            </w:r>
            <w:r>
              <w:rPr>
                <w:spacing w:val="-2"/>
                <w:sz w:val="24"/>
              </w:rPr>
              <w:t>Mortality</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07485B9" w14:textId="77777777">
            <w:pPr>
              <w:pStyle w:val="TableParagraph"/>
              <w:spacing w:before="54"/>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13AEF22" w14:textId="77777777">
            <w:pPr>
              <w:pStyle w:val="TableParagraph"/>
              <w:spacing w:before="54"/>
              <w:ind w:left="14" w:right="3"/>
              <w:rPr>
                <w:sz w:val="24"/>
              </w:rPr>
            </w:pPr>
            <w:r>
              <w:rPr>
                <w:spacing w:val="-10"/>
                <w:sz w:val="24"/>
              </w:rPr>
              <w:t>2</w:t>
            </w:r>
          </w:p>
        </w:tc>
      </w:tr>
      <w:tr w:rsidR="00ED04FC" w:rsidTr="00E246E2" w14:paraId="6B878DAB" w14:textId="77777777">
        <w:trPr>
          <w:trHeight w:val="405"/>
        </w:trPr>
        <w:tc>
          <w:tcPr>
            <w:tcW w:w="953" w:type="dxa"/>
            <w:tcBorders>
              <w:top w:val="single" w:color="666666" w:sz="4" w:space="0"/>
              <w:left w:val="single" w:color="666666" w:sz="4" w:space="0"/>
              <w:bottom w:val="single" w:color="666666" w:sz="4" w:space="0"/>
            </w:tcBorders>
          </w:tcPr>
          <w:p w:rsidR="00ED04FC" w:rsidP="00E246E2" w:rsidRDefault="00ED04FC" w14:paraId="5917AE43" w14:textId="77777777">
            <w:pPr>
              <w:pStyle w:val="TableParagraph"/>
              <w:spacing w:before="57"/>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7C852DA8"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C3586C3" w14:textId="77777777">
            <w:pPr>
              <w:pStyle w:val="TableParagraph"/>
              <w:spacing w:before="57"/>
              <w:ind w:left="12" w:right="3"/>
              <w:rPr>
                <w:i/>
                <w:sz w:val="24"/>
              </w:rPr>
            </w:pPr>
            <w:r>
              <w:rPr>
                <w:sz w:val="24"/>
              </w:rPr>
              <w:t>12</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4C7F9CB6" w14:textId="77777777">
            <w:pPr>
              <w:pStyle w:val="TableParagraph"/>
              <w:spacing w:before="57"/>
              <w:ind w:left="13" w:right="6"/>
              <w:rPr>
                <w:sz w:val="24"/>
              </w:rPr>
            </w:pPr>
            <w:r>
              <w:rPr>
                <w:spacing w:val="-5"/>
                <w:sz w:val="24"/>
              </w:rPr>
              <w:t>MG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6ABE2F5" w14:textId="77777777">
            <w:pPr>
              <w:pStyle w:val="TableParagraph"/>
              <w:spacing w:before="57"/>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B2EBFFA" w14:textId="77777777">
            <w:pPr>
              <w:pStyle w:val="TableParagraph"/>
              <w:spacing w:before="57"/>
              <w:ind w:left="14" w:right="3"/>
              <w:rPr>
                <w:sz w:val="24"/>
              </w:rPr>
            </w:pPr>
            <w:r>
              <w:rPr>
                <w:spacing w:val="-10"/>
                <w:sz w:val="24"/>
              </w:rPr>
              <w:t>2</w:t>
            </w:r>
          </w:p>
        </w:tc>
      </w:tr>
      <w:tr w:rsidR="00ED04FC" w:rsidTr="00E246E2" w14:paraId="00A725ED"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A52CDA2"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65A7AB12"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C5ACEF7" w14:textId="77777777">
            <w:pPr>
              <w:pStyle w:val="TableParagraph"/>
              <w:spacing w:before="54"/>
              <w:ind w:left="12" w:right="3"/>
              <w:rPr>
                <w:i/>
                <w:sz w:val="24"/>
              </w:rPr>
            </w:pPr>
            <w:r>
              <w:rPr>
                <w:sz w:val="24"/>
              </w:rPr>
              <w:t>13</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2C2DC7A" w14:textId="77777777">
            <w:pPr>
              <w:pStyle w:val="TableParagraph"/>
              <w:spacing w:before="54"/>
              <w:ind w:left="13" w:right="7"/>
              <w:rPr>
                <w:sz w:val="24"/>
              </w:rPr>
            </w:pPr>
            <w:r>
              <w:rPr>
                <w:spacing w:val="-2"/>
                <w:sz w:val="24"/>
              </w:rPr>
              <w:t>Infectious</w:t>
            </w:r>
            <w:r>
              <w:rPr>
                <w:spacing w:val="1"/>
                <w:sz w:val="24"/>
              </w:rPr>
              <w:t xml:space="preserve"> </w:t>
            </w:r>
            <w:r>
              <w:rPr>
                <w:spacing w:val="-2"/>
                <w:sz w:val="24"/>
              </w:rPr>
              <w:t>Bronchitis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891332D" w14:textId="77777777">
            <w:pPr>
              <w:pStyle w:val="TableParagraph"/>
              <w:spacing w:before="54"/>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5650CC1" w14:textId="77777777">
            <w:pPr>
              <w:pStyle w:val="TableParagraph"/>
              <w:spacing w:before="54"/>
              <w:ind w:left="14" w:right="3"/>
              <w:rPr>
                <w:sz w:val="24"/>
              </w:rPr>
            </w:pPr>
            <w:r>
              <w:rPr>
                <w:spacing w:val="-10"/>
                <w:sz w:val="24"/>
              </w:rPr>
              <w:t>2</w:t>
            </w:r>
          </w:p>
        </w:tc>
      </w:tr>
      <w:tr w:rsidR="00ED04FC" w:rsidTr="00E246E2" w14:paraId="0CD1A26D"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2766B876"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9</w:t>
            </w:r>
          </w:p>
        </w:tc>
        <w:tc>
          <w:tcPr>
            <w:tcW w:w="235" w:type="dxa"/>
            <w:vMerge/>
            <w:tcBorders>
              <w:top w:val="nil"/>
              <w:bottom w:val="nil"/>
            </w:tcBorders>
          </w:tcPr>
          <w:p w:rsidR="00ED04FC" w:rsidP="00E246E2" w:rsidRDefault="00ED04FC" w14:paraId="2ABF45A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6E02B9E" w14:textId="77777777">
            <w:pPr>
              <w:pStyle w:val="TableParagraph"/>
              <w:spacing w:before="54"/>
              <w:ind w:left="12" w:right="3"/>
              <w:rPr>
                <w:i/>
                <w:sz w:val="24"/>
              </w:rPr>
            </w:pPr>
            <w:r>
              <w:rPr>
                <w:sz w:val="24"/>
              </w:rPr>
              <w:t>13</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0F6059B" w14:textId="77777777">
            <w:pPr>
              <w:pStyle w:val="TableParagraph"/>
              <w:spacing w:before="54"/>
              <w:ind w:left="13"/>
              <w:rPr>
                <w:sz w:val="24"/>
              </w:rPr>
            </w:pPr>
            <w:r>
              <w:rPr>
                <w:sz w:val="24"/>
              </w:rPr>
              <w:t>Spotty</w:t>
            </w:r>
            <w:r>
              <w:rPr>
                <w:spacing w:val="-9"/>
                <w:sz w:val="24"/>
              </w:rPr>
              <w:t xml:space="preserve"> </w:t>
            </w:r>
            <w:r>
              <w:rPr>
                <w:sz w:val="24"/>
              </w:rPr>
              <w:t>Liver</w:t>
            </w:r>
            <w:r>
              <w:rPr>
                <w:spacing w:val="-8"/>
                <w:sz w:val="24"/>
              </w:rPr>
              <w:t xml:space="preserve"> </w:t>
            </w:r>
            <w:r>
              <w:rPr>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941EC27" w14:textId="77777777">
            <w:pPr>
              <w:pStyle w:val="TableParagraph"/>
              <w:spacing w:before="54"/>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10D786C" w14:textId="77777777">
            <w:pPr>
              <w:pStyle w:val="TableParagraph"/>
              <w:spacing w:before="54"/>
              <w:ind w:left="14" w:right="3"/>
              <w:rPr>
                <w:sz w:val="24"/>
              </w:rPr>
            </w:pPr>
            <w:r>
              <w:rPr>
                <w:spacing w:val="-10"/>
                <w:sz w:val="24"/>
              </w:rPr>
              <w:t>2</w:t>
            </w:r>
          </w:p>
        </w:tc>
      </w:tr>
      <w:tr w:rsidR="00ED04FC" w:rsidTr="00E246E2" w14:paraId="7A0A09FC"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150E53F" w14:textId="77777777">
            <w:pPr>
              <w:pStyle w:val="TableParagraph"/>
              <w:spacing w:before="54"/>
              <w:ind w:left="9"/>
              <w:rPr>
                <w:sz w:val="24"/>
              </w:rPr>
            </w:pPr>
            <w:r>
              <w:rPr>
                <w:color w:val="00AF50"/>
                <w:sz w:val="24"/>
              </w:rPr>
              <w:t>↑</w:t>
            </w:r>
            <w:r>
              <w:rPr>
                <w:color w:val="00AF50"/>
                <w:spacing w:val="2"/>
                <w:sz w:val="24"/>
              </w:rPr>
              <w:t xml:space="preserve"> </w:t>
            </w:r>
            <w:r>
              <w:rPr>
                <w:color w:val="00AF50"/>
                <w:spacing w:val="-10"/>
                <w:sz w:val="24"/>
              </w:rPr>
              <w:t>2</w:t>
            </w:r>
          </w:p>
        </w:tc>
        <w:tc>
          <w:tcPr>
            <w:tcW w:w="235" w:type="dxa"/>
            <w:vMerge/>
            <w:tcBorders>
              <w:top w:val="nil"/>
              <w:bottom w:val="nil"/>
            </w:tcBorders>
          </w:tcPr>
          <w:p w:rsidR="00ED04FC" w:rsidP="00E246E2" w:rsidRDefault="00ED04FC" w14:paraId="77777DD2"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3E22DC9F" w14:textId="77777777">
            <w:pPr>
              <w:pStyle w:val="TableParagraph"/>
              <w:spacing w:before="54"/>
              <w:ind w:left="12" w:right="3"/>
              <w:rPr>
                <w:i/>
                <w:sz w:val="24"/>
              </w:rPr>
            </w:pPr>
            <w:r>
              <w:rPr>
                <w:sz w:val="24"/>
              </w:rPr>
              <w:t>13</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A769900" w14:textId="77777777">
            <w:pPr>
              <w:pStyle w:val="TableParagraph"/>
              <w:spacing w:before="54"/>
              <w:ind w:left="13"/>
              <w:rPr>
                <w:sz w:val="24"/>
              </w:rPr>
            </w:pPr>
            <w:r>
              <w:rPr>
                <w:sz w:val="24"/>
              </w:rPr>
              <w:t>Cloacal</w:t>
            </w:r>
            <w:r>
              <w:rPr>
                <w:spacing w:val="-4"/>
                <w:sz w:val="24"/>
              </w:rPr>
              <w:t xml:space="preserve"> </w:t>
            </w:r>
            <w:r>
              <w:rPr>
                <w:spacing w:val="-2"/>
                <w:sz w:val="24"/>
              </w:rPr>
              <w:t>Prolapse</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2D87BA8" w14:textId="77777777">
            <w:pPr>
              <w:pStyle w:val="TableParagraph"/>
              <w:spacing w:before="54"/>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60C89AA" w14:textId="77777777">
            <w:pPr>
              <w:pStyle w:val="TableParagraph"/>
              <w:spacing w:before="54"/>
              <w:ind w:left="14" w:right="3"/>
              <w:rPr>
                <w:sz w:val="24"/>
              </w:rPr>
            </w:pPr>
            <w:r>
              <w:rPr>
                <w:spacing w:val="-10"/>
                <w:sz w:val="24"/>
              </w:rPr>
              <w:t>2</w:t>
            </w:r>
          </w:p>
        </w:tc>
      </w:tr>
      <w:tr w:rsidR="00ED04FC" w:rsidTr="00E246E2" w14:paraId="6D43DB2B"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6E2DF078"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736F2965"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A940700" w14:textId="77777777">
            <w:pPr>
              <w:pStyle w:val="TableParagraph"/>
              <w:spacing w:before="54"/>
              <w:ind w:left="12"/>
              <w:rPr>
                <w:sz w:val="24"/>
              </w:rPr>
            </w:pPr>
            <w:r>
              <w:rPr>
                <w:spacing w:val="-5"/>
                <w:sz w:val="24"/>
              </w:rPr>
              <w:t>14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BDD2F7D" w14:textId="77777777">
            <w:pPr>
              <w:pStyle w:val="TableParagraph"/>
              <w:spacing w:before="54"/>
              <w:ind w:left="13" w:right="4"/>
              <w:rPr>
                <w:sz w:val="24"/>
              </w:rPr>
            </w:pPr>
            <w:r>
              <w:rPr>
                <w:sz w:val="24"/>
              </w:rPr>
              <w:t>Egg</w:t>
            </w:r>
            <w:r>
              <w:rPr>
                <w:spacing w:val="-9"/>
                <w:sz w:val="24"/>
              </w:rPr>
              <w:t xml:space="preserve"> </w:t>
            </w:r>
            <w:r>
              <w:rPr>
                <w:sz w:val="24"/>
              </w:rPr>
              <w:t>Yolk</w:t>
            </w:r>
            <w:r>
              <w:rPr>
                <w:spacing w:val="-8"/>
                <w:sz w:val="24"/>
              </w:rPr>
              <w:t xml:space="preserve"> </w:t>
            </w:r>
            <w:r>
              <w:rPr>
                <w:spacing w:val="-2"/>
                <w:sz w:val="24"/>
              </w:rPr>
              <w:t>Peritonitis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F73B9DC" w14:textId="77777777">
            <w:pPr>
              <w:pStyle w:val="TableParagraph"/>
              <w:spacing w:before="54"/>
              <w:rPr>
                <w:sz w:val="24"/>
              </w:rPr>
            </w:pPr>
            <w:r>
              <w:rPr>
                <w:spacing w:val="-5"/>
                <w:sz w:val="24"/>
              </w:rPr>
              <w:t>2.5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5ADF2AE" w14:textId="77777777">
            <w:pPr>
              <w:pStyle w:val="TableParagraph"/>
              <w:spacing w:before="54"/>
              <w:ind w:left="14" w:right="3"/>
              <w:rPr>
                <w:sz w:val="24"/>
              </w:rPr>
            </w:pPr>
            <w:r>
              <w:rPr>
                <w:spacing w:val="-10"/>
                <w:sz w:val="24"/>
              </w:rPr>
              <w:t>2</w:t>
            </w:r>
          </w:p>
        </w:tc>
      </w:tr>
      <w:tr w:rsidR="00ED04FC" w:rsidTr="00E246E2" w14:paraId="44223E26"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5F3BF848"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1AB0BF25"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9A1B1E1" w14:textId="77777777">
            <w:pPr>
              <w:pStyle w:val="TableParagraph"/>
              <w:spacing w:before="54"/>
              <w:ind w:left="12"/>
              <w:rPr>
                <w:sz w:val="24"/>
              </w:rPr>
            </w:pPr>
            <w:r>
              <w:rPr>
                <w:spacing w:val="-5"/>
                <w:sz w:val="24"/>
              </w:rPr>
              <w:t>15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B31CA80" w14:textId="77777777">
            <w:pPr>
              <w:pStyle w:val="TableParagraph"/>
              <w:spacing w:before="54"/>
              <w:ind w:left="13" w:right="5"/>
              <w:rPr>
                <w:sz w:val="24"/>
              </w:rPr>
            </w:pPr>
            <w:r>
              <w:rPr>
                <w:sz w:val="24"/>
              </w:rPr>
              <w:t>Egg</w:t>
            </w:r>
            <w:r>
              <w:rPr>
                <w:spacing w:val="-3"/>
                <w:sz w:val="24"/>
              </w:rPr>
              <w:t xml:space="preserve"> </w:t>
            </w:r>
            <w:r>
              <w:rPr>
                <w:sz w:val="24"/>
              </w:rPr>
              <w:t>Drop</w:t>
            </w:r>
            <w:r>
              <w:rPr>
                <w:spacing w:val="-2"/>
                <w:sz w:val="24"/>
              </w:rPr>
              <w:t xml:space="preserve"> Syndrome</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0324818"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404B862" w14:textId="77777777">
            <w:pPr>
              <w:pStyle w:val="TableParagraph"/>
              <w:spacing w:before="54"/>
              <w:ind w:left="14" w:right="3"/>
              <w:rPr>
                <w:sz w:val="24"/>
              </w:rPr>
            </w:pPr>
            <w:r>
              <w:rPr>
                <w:spacing w:val="-10"/>
                <w:sz w:val="24"/>
              </w:rPr>
              <w:t>2</w:t>
            </w:r>
          </w:p>
        </w:tc>
      </w:tr>
      <w:tr w:rsidR="00ED04FC" w:rsidTr="00E246E2" w14:paraId="51BE92A2"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70B71AA2"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3B85A918"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1B4DB75" w14:textId="77777777">
            <w:pPr>
              <w:pStyle w:val="TableParagraph"/>
              <w:spacing w:before="54"/>
              <w:ind w:left="12"/>
              <w:rPr>
                <w:sz w:val="24"/>
              </w:rPr>
            </w:pPr>
            <w:r>
              <w:rPr>
                <w:spacing w:val="-5"/>
                <w:sz w:val="24"/>
              </w:rPr>
              <w:t>16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253D3E5" w14:textId="77777777">
            <w:pPr>
              <w:pStyle w:val="TableParagraph"/>
              <w:spacing w:before="54"/>
              <w:ind w:left="13" w:right="4"/>
              <w:rPr>
                <w:sz w:val="24"/>
              </w:rPr>
            </w:pPr>
            <w:r>
              <w:rPr>
                <w:spacing w:val="-2"/>
                <w:sz w:val="24"/>
              </w:rPr>
              <w:t>Trauma</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4F4E177" w14:textId="77777777">
            <w:pPr>
              <w:pStyle w:val="TableParagraph"/>
              <w:spacing w:before="54"/>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17A73F1" w14:textId="77777777">
            <w:pPr>
              <w:pStyle w:val="TableParagraph"/>
              <w:spacing w:before="54"/>
              <w:ind w:left="14" w:right="3"/>
              <w:rPr>
                <w:sz w:val="24"/>
              </w:rPr>
            </w:pPr>
            <w:r>
              <w:rPr>
                <w:spacing w:val="-10"/>
                <w:sz w:val="24"/>
              </w:rPr>
              <w:t>1</w:t>
            </w:r>
          </w:p>
        </w:tc>
      </w:tr>
      <w:tr w:rsidR="00ED04FC" w:rsidTr="00E246E2" w14:paraId="2AB22934"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70C1F88"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472258B5"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BB1E95B" w14:textId="77777777">
            <w:pPr>
              <w:pStyle w:val="TableParagraph"/>
              <w:spacing w:before="54"/>
              <w:ind w:left="12" w:right="3"/>
              <w:rPr>
                <w:i/>
                <w:sz w:val="24"/>
              </w:rPr>
            </w:pPr>
            <w:r>
              <w:rPr>
                <w:sz w:val="24"/>
              </w:rPr>
              <w:t>17</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351F41E" w14:textId="77777777">
            <w:pPr>
              <w:pStyle w:val="TableParagraph"/>
              <w:spacing w:before="54"/>
              <w:ind w:left="13" w:right="5"/>
              <w:rPr>
                <w:sz w:val="24"/>
              </w:rPr>
            </w:pPr>
            <w:r>
              <w:rPr>
                <w:spacing w:val="-2"/>
                <w:sz w:val="24"/>
              </w:rPr>
              <w:t>Emaciation</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A0EF53F"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AE33D43" w14:textId="77777777">
            <w:pPr>
              <w:pStyle w:val="TableParagraph"/>
              <w:spacing w:before="54"/>
              <w:ind w:left="14" w:right="3"/>
              <w:rPr>
                <w:sz w:val="24"/>
              </w:rPr>
            </w:pPr>
            <w:r>
              <w:rPr>
                <w:spacing w:val="-10"/>
                <w:sz w:val="24"/>
              </w:rPr>
              <w:t>1</w:t>
            </w:r>
          </w:p>
        </w:tc>
      </w:tr>
      <w:tr w:rsidR="00ED04FC" w:rsidTr="00E246E2" w14:paraId="6597D593" w14:textId="77777777">
        <w:trPr>
          <w:trHeight w:val="403"/>
        </w:trPr>
        <w:tc>
          <w:tcPr>
            <w:tcW w:w="953" w:type="dxa"/>
            <w:tcBorders>
              <w:top w:val="single" w:color="666666" w:sz="4" w:space="0"/>
              <w:left w:val="single" w:color="666666" w:sz="4" w:space="0"/>
              <w:bottom w:val="single" w:color="666666" w:sz="4" w:space="0"/>
            </w:tcBorders>
          </w:tcPr>
          <w:p w:rsidR="00ED04FC" w:rsidP="00E246E2" w:rsidRDefault="00ED04FC" w14:paraId="0FE37F18"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258F6EF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AA1033A" w14:textId="77777777">
            <w:pPr>
              <w:pStyle w:val="TableParagraph"/>
              <w:spacing w:before="54"/>
              <w:ind w:left="12" w:right="3"/>
              <w:rPr>
                <w:i/>
                <w:sz w:val="24"/>
              </w:rPr>
            </w:pPr>
            <w:r>
              <w:rPr>
                <w:sz w:val="24"/>
              </w:rPr>
              <w:t>17</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E058775" w14:textId="77777777">
            <w:pPr>
              <w:pStyle w:val="TableParagraph"/>
              <w:spacing w:before="54"/>
              <w:ind w:left="13" w:right="2"/>
              <w:rPr>
                <w:sz w:val="24"/>
              </w:rPr>
            </w:pPr>
            <w:r>
              <w:rPr>
                <w:sz w:val="24"/>
              </w:rPr>
              <w:t>Masculinized</w:t>
            </w:r>
            <w:r>
              <w:rPr>
                <w:spacing w:val="-12"/>
                <w:sz w:val="24"/>
              </w:rPr>
              <w:t xml:space="preserve"> </w:t>
            </w:r>
            <w:r>
              <w:rPr>
                <w:spacing w:val="-4"/>
                <w:sz w:val="24"/>
              </w:rPr>
              <w:t>Hens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52A86F9" w14:textId="77777777">
            <w:pPr>
              <w:pStyle w:val="TableParagraph"/>
              <w:spacing w:before="54"/>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B88AE6A" w14:textId="77777777">
            <w:pPr>
              <w:pStyle w:val="TableParagraph"/>
              <w:spacing w:before="54"/>
              <w:ind w:left="14" w:right="3"/>
              <w:rPr>
                <w:sz w:val="24"/>
              </w:rPr>
            </w:pPr>
            <w:r>
              <w:rPr>
                <w:spacing w:val="-10"/>
                <w:sz w:val="24"/>
              </w:rPr>
              <w:t>1</w:t>
            </w:r>
          </w:p>
        </w:tc>
      </w:tr>
      <w:tr w:rsidR="00ED04FC" w:rsidTr="00E246E2" w14:paraId="6B545274"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0CE943AB"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6BD5B3B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05D317B" w14:textId="77777777">
            <w:pPr>
              <w:pStyle w:val="TableParagraph"/>
              <w:spacing w:before="54"/>
              <w:ind w:left="12" w:right="3"/>
              <w:rPr>
                <w:i/>
                <w:sz w:val="24"/>
              </w:rPr>
            </w:pPr>
            <w:r>
              <w:rPr>
                <w:sz w:val="24"/>
              </w:rPr>
              <w:t>18</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23FEAAB" w14:textId="77777777">
            <w:pPr>
              <w:pStyle w:val="TableParagraph"/>
              <w:spacing w:before="54"/>
              <w:ind w:left="13" w:right="2"/>
              <w:rPr>
                <w:sz w:val="24"/>
              </w:rPr>
            </w:pPr>
            <w:r>
              <w:rPr>
                <w:sz w:val="24"/>
              </w:rPr>
              <w:t>External</w:t>
            </w:r>
            <w:r>
              <w:rPr>
                <w:spacing w:val="-8"/>
                <w:sz w:val="24"/>
              </w:rPr>
              <w:t xml:space="preserve"> </w:t>
            </w:r>
            <w:r>
              <w:rPr>
                <w:spacing w:val="-2"/>
                <w:sz w:val="24"/>
              </w:rPr>
              <w:t>Parasites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91A5154"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1AED5FE" w14:textId="77777777">
            <w:pPr>
              <w:pStyle w:val="TableParagraph"/>
              <w:spacing w:before="54"/>
              <w:ind w:left="14" w:right="3"/>
              <w:rPr>
                <w:sz w:val="24"/>
              </w:rPr>
            </w:pPr>
            <w:r>
              <w:rPr>
                <w:spacing w:val="-10"/>
                <w:sz w:val="24"/>
              </w:rPr>
              <w:t>1</w:t>
            </w:r>
          </w:p>
        </w:tc>
      </w:tr>
      <w:tr w:rsidR="00ED04FC" w:rsidTr="00E246E2" w14:paraId="1A887C40" w14:textId="77777777">
        <w:trPr>
          <w:trHeight w:val="402"/>
        </w:trPr>
        <w:tc>
          <w:tcPr>
            <w:tcW w:w="953" w:type="dxa"/>
            <w:tcBorders>
              <w:top w:val="single" w:color="666666" w:sz="4" w:space="0"/>
              <w:left w:val="single" w:color="666666" w:sz="4" w:space="0"/>
              <w:bottom w:val="single" w:color="666666" w:sz="4" w:space="0"/>
            </w:tcBorders>
          </w:tcPr>
          <w:p w:rsidR="00ED04FC" w:rsidP="00E246E2" w:rsidRDefault="00ED04FC" w14:paraId="1CEC1C89"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290F78EE"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19F0F09" w14:textId="77777777">
            <w:pPr>
              <w:pStyle w:val="TableParagraph"/>
              <w:spacing w:before="54"/>
              <w:ind w:left="12" w:right="3"/>
              <w:rPr>
                <w:i/>
                <w:sz w:val="24"/>
              </w:rPr>
            </w:pPr>
            <w:r>
              <w:rPr>
                <w:sz w:val="24"/>
              </w:rPr>
              <w:t>18</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E10BE89" w14:textId="77777777">
            <w:pPr>
              <w:pStyle w:val="TableParagraph"/>
              <w:spacing w:before="54"/>
              <w:ind w:left="13" w:right="2"/>
              <w:rPr>
                <w:sz w:val="24"/>
              </w:rPr>
            </w:pPr>
            <w:r>
              <w:rPr>
                <w:sz w:val="24"/>
              </w:rPr>
              <w:t>Clostridial</w:t>
            </w:r>
            <w:r>
              <w:rPr>
                <w:spacing w:val="-7"/>
                <w:sz w:val="24"/>
              </w:rPr>
              <w:t xml:space="preserve"> </w:t>
            </w:r>
            <w:r>
              <w:rPr>
                <w:spacing w:val="-2"/>
                <w:sz w:val="24"/>
              </w:rPr>
              <w:t>Dermatitis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36A67AF" w14:textId="77777777">
            <w:pPr>
              <w:pStyle w:val="TableParagraph"/>
              <w:spacing w:before="54"/>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4187D36" w14:textId="77777777">
            <w:pPr>
              <w:pStyle w:val="TableParagraph"/>
              <w:spacing w:before="54"/>
              <w:ind w:left="14" w:right="3"/>
              <w:rPr>
                <w:sz w:val="24"/>
              </w:rPr>
            </w:pPr>
            <w:r>
              <w:rPr>
                <w:spacing w:val="-10"/>
                <w:sz w:val="24"/>
              </w:rPr>
              <w:t>1</w:t>
            </w:r>
          </w:p>
        </w:tc>
      </w:tr>
      <w:tr w:rsidR="00ED04FC" w:rsidTr="00E246E2" w14:paraId="47C34759"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011371DB" w14:textId="77777777">
            <w:pPr>
              <w:pStyle w:val="TableParagraph"/>
              <w:spacing w:before="54"/>
              <w:ind w:left="9"/>
              <w:rPr>
                <w:sz w:val="24"/>
              </w:rPr>
            </w:pPr>
            <w:r>
              <w:rPr>
                <w:color w:val="1F3863"/>
                <w:spacing w:val="-5"/>
                <w:sz w:val="24"/>
              </w:rPr>
              <w:t>NEW</w:t>
            </w:r>
          </w:p>
        </w:tc>
        <w:tc>
          <w:tcPr>
            <w:tcW w:w="235" w:type="dxa"/>
            <w:vMerge/>
            <w:tcBorders>
              <w:top w:val="nil"/>
              <w:bottom w:val="nil"/>
            </w:tcBorders>
          </w:tcPr>
          <w:p w:rsidR="00ED04FC" w:rsidP="00E246E2" w:rsidRDefault="00ED04FC" w14:paraId="6203806D"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3B62B356" w14:textId="77777777">
            <w:pPr>
              <w:pStyle w:val="TableParagraph"/>
              <w:spacing w:before="54"/>
              <w:ind w:left="12" w:right="3"/>
              <w:rPr>
                <w:i/>
                <w:sz w:val="24"/>
              </w:rPr>
            </w:pPr>
            <w:r>
              <w:rPr>
                <w:sz w:val="24"/>
              </w:rPr>
              <w:t>19</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486B219" w14:textId="77777777">
            <w:pPr>
              <w:pStyle w:val="TableParagraph"/>
              <w:spacing w:before="54"/>
              <w:ind w:left="13"/>
              <w:rPr>
                <w:sz w:val="24"/>
              </w:rPr>
            </w:pPr>
            <w:r>
              <w:rPr>
                <w:spacing w:val="-2"/>
                <w:sz w:val="24"/>
              </w:rPr>
              <w:t>Cloacitis/Vent</w:t>
            </w:r>
            <w:r>
              <w:rPr>
                <w:spacing w:val="6"/>
                <w:sz w:val="24"/>
              </w:rPr>
              <w:t xml:space="preserve"> </w:t>
            </w:r>
            <w:r>
              <w:rPr>
                <w:spacing w:val="-4"/>
                <w:sz w:val="24"/>
              </w:rPr>
              <w:t>Gleet</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E6B4A57" w14:textId="77777777">
            <w:pPr>
              <w:pStyle w:val="TableParagraph"/>
              <w:spacing w:before="54"/>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50FBC9B" w14:textId="77777777">
            <w:pPr>
              <w:pStyle w:val="TableParagraph"/>
              <w:spacing w:before="54"/>
              <w:ind w:left="14" w:right="3"/>
              <w:rPr>
                <w:sz w:val="24"/>
              </w:rPr>
            </w:pPr>
            <w:r>
              <w:rPr>
                <w:spacing w:val="-10"/>
                <w:sz w:val="24"/>
              </w:rPr>
              <w:t>1</w:t>
            </w:r>
          </w:p>
        </w:tc>
      </w:tr>
      <w:tr w:rsidR="00ED04FC" w:rsidTr="00E246E2" w14:paraId="235E34FA" w14:textId="77777777">
        <w:trPr>
          <w:trHeight w:val="405"/>
        </w:trPr>
        <w:tc>
          <w:tcPr>
            <w:tcW w:w="953" w:type="dxa"/>
            <w:tcBorders>
              <w:top w:val="single" w:color="666666" w:sz="4" w:space="0"/>
              <w:left w:val="single" w:color="666666" w:sz="4" w:space="0"/>
              <w:bottom w:val="single" w:color="666666" w:sz="4" w:space="0"/>
            </w:tcBorders>
          </w:tcPr>
          <w:p w:rsidR="00ED04FC" w:rsidP="00E246E2" w:rsidRDefault="00ED04FC" w14:paraId="2994EE49" w14:textId="77777777">
            <w:pPr>
              <w:pStyle w:val="TableParagraph"/>
              <w:spacing w:before="57"/>
              <w:ind w:left="9"/>
              <w:rPr>
                <w:sz w:val="24"/>
              </w:rPr>
            </w:pPr>
            <w:r>
              <w:rPr>
                <w:color w:val="1F3863"/>
                <w:spacing w:val="-5"/>
                <w:sz w:val="24"/>
              </w:rPr>
              <w:t>NEW</w:t>
            </w:r>
          </w:p>
        </w:tc>
        <w:tc>
          <w:tcPr>
            <w:tcW w:w="235" w:type="dxa"/>
            <w:vMerge/>
            <w:tcBorders>
              <w:top w:val="nil"/>
              <w:bottom w:val="nil"/>
            </w:tcBorders>
          </w:tcPr>
          <w:p w:rsidR="00ED04FC" w:rsidP="00E246E2" w:rsidRDefault="00ED04FC" w14:paraId="51862EE6"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3C2193B" w14:textId="77777777">
            <w:pPr>
              <w:pStyle w:val="TableParagraph"/>
              <w:spacing w:before="57"/>
              <w:ind w:left="12" w:right="3"/>
              <w:rPr>
                <w:i/>
                <w:sz w:val="24"/>
              </w:rPr>
            </w:pPr>
            <w:r>
              <w:rPr>
                <w:sz w:val="24"/>
              </w:rPr>
              <w:t>19</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684EA095" w14:textId="77777777">
            <w:pPr>
              <w:pStyle w:val="TableParagraph"/>
              <w:spacing w:before="57"/>
              <w:ind w:left="13" w:right="6"/>
              <w:rPr>
                <w:sz w:val="24"/>
              </w:rPr>
            </w:pPr>
            <w:r>
              <w:rPr>
                <w:spacing w:val="-2"/>
                <w:sz w:val="24"/>
              </w:rPr>
              <w:t>Post-Anthelmintic</w:t>
            </w:r>
            <w:r>
              <w:rPr>
                <w:spacing w:val="2"/>
                <w:sz w:val="24"/>
              </w:rPr>
              <w:t xml:space="preserve"> </w:t>
            </w:r>
            <w:r>
              <w:rPr>
                <w:spacing w:val="-2"/>
                <w:sz w:val="24"/>
              </w:rPr>
              <w:t>Reaction</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2B735E27" w14:textId="77777777">
            <w:pPr>
              <w:pStyle w:val="TableParagraph"/>
              <w:spacing w:before="57"/>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3EFD8D6" w14:textId="77777777">
            <w:pPr>
              <w:pStyle w:val="TableParagraph"/>
              <w:spacing w:before="57"/>
              <w:ind w:left="14" w:right="3"/>
              <w:rPr>
                <w:sz w:val="24"/>
              </w:rPr>
            </w:pPr>
            <w:r>
              <w:rPr>
                <w:spacing w:val="-10"/>
                <w:sz w:val="24"/>
              </w:rPr>
              <w:t>1</w:t>
            </w:r>
          </w:p>
        </w:tc>
      </w:tr>
      <w:tr w:rsidR="00ED04FC" w:rsidTr="00E246E2" w14:paraId="2F7404D4" w14:textId="77777777">
        <w:trPr>
          <w:trHeight w:val="402"/>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0232D3D" w14:textId="77777777">
            <w:pPr>
              <w:pStyle w:val="TableParagraph"/>
              <w:spacing w:before="54"/>
              <w:ind w:left="9"/>
              <w:rPr>
                <w:sz w:val="24"/>
              </w:rPr>
            </w:pPr>
            <w:r>
              <w:rPr>
                <w:color w:val="FF0000"/>
                <w:sz w:val="24"/>
              </w:rPr>
              <w:t>↓</w:t>
            </w:r>
            <w:r>
              <w:rPr>
                <w:color w:val="FF0000"/>
                <w:spacing w:val="2"/>
                <w:sz w:val="24"/>
              </w:rPr>
              <w:t xml:space="preserve"> </w:t>
            </w:r>
            <w:r>
              <w:rPr>
                <w:color w:val="FF0000"/>
                <w:spacing w:val="-10"/>
                <w:sz w:val="24"/>
              </w:rPr>
              <w:t>6</w:t>
            </w:r>
          </w:p>
        </w:tc>
        <w:tc>
          <w:tcPr>
            <w:tcW w:w="235" w:type="dxa"/>
            <w:vMerge/>
            <w:tcBorders>
              <w:top w:val="nil"/>
              <w:bottom w:val="nil"/>
            </w:tcBorders>
          </w:tcPr>
          <w:p w:rsidR="00ED04FC" w:rsidP="00E246E2" w:rsidRDefault="00ED04FC" w14:paraId="108B75DF"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135B777" w14:textId="77777777">
            <w:pPr>
              <w:pStyle w:val="TableParagraph"/>
              <w:spacing w:before="54"/>
              <w:ind w:left="12" w:right="3"/>
              <w:rPr>
                <w:i/>
                <w:sz w:val="24"/>
              </w:rPr>
            </w:pPr>
            <w:r>
              <w:rPr>
                <w:sz w:val="24"/>
              </w:rPr>
              <w:t>19</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4CC26B3" w14:textId="77777777">
            <w:pPr>
              <w:pStyle w:val="TableParagraph"/>
              <w:spacing w:before="54"/>
              <w:ind w:left="13" w:right="4"/>
              <w:rPr>
                <w:sz w:val="24"/>
              </w:rPr>
            </w:pPr>
            <w:r>
              <w:rPr>
                <w:spacing w:val="-2"/>
                <w:sz w:val="24"/>
              </w:rPr>
              <w:t>Salmonella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6F56C07" w14:textId="77777777">
            <w:pPr>
              <w:pStyle w:val="TableParagraph"/>
              <w:spacing w:before="54"/>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03E41ED" w14:textId="77777777">
            <w:pPr>
              <w:pStyle w:val="TableParagraph"/>
              <w:spacing w:before="54"/>
              <w:ind w:left="14" w:right="3"/>
              <w:rPr>
                <w:sz w:val="24"/>
              </w:rPr>
            </w:pPr>
            <w:r>
              <w:rPr>
                <w:spacing w:val="-10"/>
                <w:sz w:val="24"/>
              </w:rPr>
              <w:t>1</w:t>
            </w:r>
          </w:p>
        </w:tc>
      </w:tr>
    </w:tbl>
    <w:p w:rsidR="00ED04FC" w:rsidP="00ED04FC" w:rsidRDefault="00ED04FC" w14:paraId="10EA09CB" w14:textId="77777777">
      <w:pPr>
        <w:pStyle w:val="TableParagraph"/>
        <w:rPr>
          <w:sz w:val="24"/>
        </w:rPr>
        <w:sectPr w:rsidR="00ED04FC" w:rsidSect="00ED04FC">
          <w:pgSz w:w="12240" w:h="15840" w:orient="portrait"/>
          <w:pgMar w:top="1400" w:right="1080" w:bottom="280" w:left="1080" w:header="720" w:footer="720" w:gutter="0"/>
          <w:cols w:space="720"/>
        </w:sectPr>
      </w:pPr>
    </w:p>
    <w:p w:rsidR="00ED04FC" w:rsidP="00ED04FC" w:rsidRDefault="00ED04FC" w14:paraId="7D865CE0" w14:textId="77777777">
      <w:pPr>
        <w:spacing w:before="40"/>
        <w:ind w:left="360"/>
        <w:rPr>
          <w:b/>
          <w:sz w:val="24"/>
        </w:rPr>
      </w:pPr>
      <w:r>
        <w:rPr>
          <w:b/>
          <w:sz w:val="24"/>
        </w:rPr>
        <w:t>Organic</w:t>
      </w:r>
      <w:r>
        <w:rPr>
          <w:b/>
          <w:spacing w:val="-5"/>
          <w:sz w:val="24"/>
        </w:rPr>
        <w:t xml:space="preserve"> </w:t>
      </w:r>
      <w:r>
        <w:rPr>
          <w:b/>
          <w:sz w:val="24"/>
        </w:rPr>
        <w:t>Layers</w:t>
      </w:r>
      <w:r>
        <w:rPr>
          <w:b/>
          <w:spacing w:val="-4"/>
          <w:sz w:val="24"/>
        </w:rPr>
        <w:t xml:space="preserve"> </w:t>
      </w:r>
      <w:r>
        <w:rPr>
          <w:b/>
          <w:sz w:val="24"/>
        </w:rPr>
        <w:t>–</w:t>
      </w:r>
      <w:r>
        <w:rPr>
          <w:b/>
          <w:spacing w:val="-7"/>
          <w:sz w:val="24"/>
        </w:rPr>
        <w:t xml:space="preserve"> </w:t>
      </w:r>
      <w:r>
        <w:rPr>
          <w:b/>
          <w:sz w:val="24"/>
        </w:rPr>
        <w:t>15</w:t>
      </w:r>
      <w:r>
        <w:rPr>
          <w:b/>
          <w:spacing w:val="-6"/>
          <w:sz w:val="24"/>
        </w:rPr>
        <w:t xml:space="preserve"> </w:t>
      </w:r>
      <w:r>
        <w:rPr>
          <w:b/>
          <w:spacing w:val="-2"/>
          <w:sz w:val="24"/>
        </w:rPr>
        <w:t>Respondents</w:t>
      </w:r>
    </w:p>
    <w:p w:rsidR="00ED04FC" w:rsidP="00ED04FC" w:rsidRDefault="00ED04FC" w14:paraId="26A5FD0E" w14:textId="77777777">
      <w:pPr>
        <w:pStyle w:val="BodyText"/>
        <w:spacing w:before="6"/>
        <w:rPr>
          <w:b w:val="0"/>
          <w:sz w:val="16"/>
        </w:rPr>
      </w:pPr>
    </w:p>
    <w:tbl>
      <w:tblPr>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3"/>
        <w:gridCol w:w="235"/>
        <w:gridCol w:w="967"/>
        <w:gridCol w:w="4006"/>
        <w:gridCol w:w="1610"/>
        <w:gridCol w:w="1578"/>
      </w:tblGrid>
      <w:tr w:rsidR="00ED04FC" w:rsidTr="00E246E2" w14:paraId="2F60EC3C" w14:textId="77777777">
        <w:trPr>
          <w:trHeight w:val="607"/>
        </w:trPr>
        <w:tc>
          <w:tcPr>
            <w:tcW w:w="953" w:type="dxa"/>
            <w:tcBorders>
              <w:top w:val="nil"/>
              <w:left w:val="nil"/>
              <w:bottom w:val="nil"/>
            </w:tcBorders>
            <w:shd w:val="clear" w:color="auto" w:fill="000000"/>
          </w:tcPr>
          <w:p w:rsidR="00ED04FC" w:rsidP="00E246E2" w:rsidRDefault="00ED04FC" w14:paraId="48E9C958" w14:textId="77777777">
            <w:pPr>
              <w:pStyle w:val="TableParagraph"/>
              <w:spacing w:before="155"/>
              <w:ind w:left="12"/>
              <w:rPr>
                <w:b/>
                <w:sz w:val="24"/>
              </w:rPr>
            </w:pPr>
            <w:r>
              <w:rPr>
                <w:b/>
                <w:color w:val="FFFFFF"/>
                <w:spacing w:val="-2"/>
                <w:sz w:val="24"/>
              </w:rPr>
              <w:t>Change</w:t>
            </w:r>
          </w:p>
        </w:tc>
        <w:tc>
          <w:tcPr>
            <w:tcW w:w="235" w:type="dxa"/>
            <w:vMerge w:val="restart"/>
            <w:tcBorders>
              <w:top w:val="nil"/>
              <w:bottom w:val="nil"/>
            </w:tcBorders>
          </w:tcPr>
          <w:p w:rsidR="00ED04FC" w:rsidP="00E246E2" w:rsidRDefault="00ED04FC" w14:paraId="4BDE04D8" w14:textId="77777777">
            <w:pPr>
              <w:pStyle w:val="TableParagraph"/>
              <w:jc w:val="left"/>
              <w:rPr>
                <w:sz w:val="24"/>
              </w:rPr>
            </w:pPr>
          </w:p>
        </w:tc>
        <w:tc>
          <w:tcPr>
            <w:tcW w:w="967" w:type="dxa"/>
            <w:tcBorders>
              <w:top w:val="nil"/>
              <w:bottom w:val="nil"/>
              <w:right w:val="nil"/>
            </w:tcBorders>
            <w:shd w:val="clear" w:color="auto" w:fill="000000"/>
          </w:tcPr>
          <w:p w:rsidR="00ED04FC" w:rsidP="00E246E2" w:rsidRDefault="00ED04FC" w14:paraId="1F6C9E13" w14:textId="77777777">
            <w:pPr>
              <w:pStyle w:val="TableParagraph"/>
              <w:spacing w:before="155"/>
              <w:ind w:left="4"/>
              <w:rPr>
                <w:b/>
                <w:sz w:val="24"/>
              </w:rPr>
            </w:pPr>
            <w:r>
              <w:rPr>
                <w:b/>
                <w:color w:val="FFFFFF"/>
                <w:spacing w:val="-4"/>
                <w:sz w:val="24"/>
              </w:rPr>
              <w:t>Rank</w:t>
            </w:r>
          </w:p>
        </w:tc>
        <w:tc>
          <w:tcPr>
            <w:tcW w:w="4006" w:type="dxa"/>
            <w:tcBorders>
              <w:top w:val="nil"/>
              <w:left w:val="nil"/>
              <w:bottom w:val="nil"/>
              <w:right w:val="nil"/>
            </w:tcBorders>
            <w:shd w:val="clear" w:color="auto" w:fill="000000"/>
          </w:tcPr>
          <w:p w:rsidR="00ED04FC" w:rsidP="00E246E2" w:rsidRDefault="00ED04FC" w14:paraId="24F8FCF2" w14:textId="77777777">
            <w:pPr>
              <w:pStyle w:val="TableParagraph"/>
              <w:spacing w:before="155"/>
              <w:rPr>
                <w:b/>
                <w:sz w:val="24"/>
              </w:rPr>
            </w:pPr>
            <w:r>
              <w:rPr>
                <w:b/>
                <w:color w:val="FFFFFF"/>
                <w:spacing w:val="-2"/>
                <w:sz w:val="24"/>
              </w:rPr>
              <w:t>Condition</w:t>
            </w:r>
          </w:p>
        </w:tc>
        <w:tc>
          <w:tcPr>
            <w:tcW w:w="1610" w:type="dxa"/>
            <w:tcBorders>
              <w:top w:val="nil"/>
              <w:left w:val="nil"/>
              <w:bottom w:val="nil"/>
              <w:right w:val="nil"/>
            </w:tcBorders>
            <w:shd w:val="clear" w:color="auto" w:fill="000000"/>
          </w:tcPr>
          <w:p w:rsidR="00ED04FC" w:rsidP="00E246E2" w:rsidRDefault="00ED04FC" w14:paraId="7F0C92AC" w14:textId="77777777">
            <w:pPr>
              <w:pStyle w:val="TableParagraph"/>
              <w:spacing w:before="1" w:line="290" w:lineRule="atLeast"/>
              <w:ind w:left="233" w:firstLine="98"/>
              <w:jc w:val="left"/>
              <w:rPr>
                <w:b/>
                <w:sz w:val="24"/>
              </w:rPr>
            </w:pPr>
            <w:r>
              <w:rPr>
                <w:b/>
                <w:color w:val="FFFFFF"/>
                <w:spacing w:val="-2"/>
                <w:sz w:val="24"/>
              </w:rPr>
              <w:t>Weighted Importance</w:t>
            </w:r>
          </w:p>
        </w:tc>
        <w:tc>
          <w:tcPr>
            <w:tcW w:w="1578" w:type="dxa"/>
            <w:tcBorders>
              <w:top w:val="nil"/>
              <w:left w:val="nil"/>
              <w:bottom w:val="nil"/>
              <w:right w:val="nil"/>
            </w:tcBorders>
            <w:shd w:val="clear" w:color="auto" w:fill="000000"/>
          </w:tcPr>
          <w:p w:rsidR="00ED04FC" w:rsidP="00E246E2" w:rsidRDefault="00ED04FC" w14:paraId="2063CA9F" w14:textId="77777777">
            <w:pPr>
              <w:pStyle w:val="TableParagraph"/>
              <w:spacing w:before="155"/>
              <w:ind w:left="16"/>
              <w:rPr>
                <w:b/>
                <w:sz w:val="24"/>
              </w:rPr>
            </w:pPr>
            <w:r>
              <w:rPr>
                <w:b/>
                <w:color w:val="FFFFFF"/>
                <w:spacing w:val="-2"/>
                <w:sz w:val="24"/>
              </w:rPr>
              <w:t>Responses</w:t>
            </w:r>
          </w:p>
        </w:tc>
      </w:tr>
      <w:tr w:rsidR="00ED04FC" w:rsidTr="00E246E2" w14:paraId="42D02756" w14:textId="77777777">
        <w:trPr>
          <w:trHeight w:val="503"/>
        </w:trPr>
        <w:tc>
          <w:tcPr>
            <w:tcW w:w="953" w:type="dxa"/>
            <w:tcBorders>
              <w:top w:val="nil"/>
              <w:left w:val="single" w:color="666666" w:sz="4" w:space="0"/>
              <w:bottom w:val="single" w:color="666666" w:sz="4" w:space="0"/>
            </w:tcBorders>
            <w:shd w:val="clear" w:color="auto" w:fill="CCCCCC"/>
          </w:tcPr>
          <w:p w:rsidR="00ED04FC" w:rsidP="00E246E2" w:rsidRDefault="00ED04FC" w14:paraId="345395A9"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05A14266" w14:textId="77777777">
            <w:pPr>
              <w:rPr>
                <w:sz w:val="2"/>
                <w:szCs w:val="2"/>
              </w:rPr>
            </w:pPr>
          </w:p>
        </w:tc>
        <w:tc>
          <w:tcPr>
            <w:tcW w:w="967" w:type="dxa"/>
            <w:tcBorders>
              <w:top w:val="nil"/>
              <w:bottom w:val="single" w:color="666666" w:sz="4" w:space="0"/>
              <w:right w:val="single" w:color="666666" w:sz="4" w:space="0"/>
            </w:tcBorders>
            <w:shd w:val="clear" w:color="auto" w:fill="CCCCCC"/>
          </w:tcPr>
          <w:p w:rsidR="00ED04FC" w:rsidP="00E246E2" w:rsidRDefault="00ED04FC" w14:paraId="167CF9E8" w14:textId="77777777">
            <w:pPr>
              <w:pStyle w:val="TableParagraph"/>
              <w:ind w:left="12" w:right="4"/>
              <w:rPr>
                <w:b/>
                <w:sz w:val="24"/>
              </w:rPr>
            </w:pPr>
            <w:r>
              <w:rPr>
                <w:b/>
                <w:spacing w:val="-10"/>
                <w:sz w:val="24"/>
              </w:rPr>
              <w:t>1</w:t>
            </w:r>
          </w:p>
        </w:tc>
        <w:tc>
          <w:tcPr>
            <w:tcW w:w="4006"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538BEB42" w14:textId="77777777">
            <w:pPr>
              <w:pStyle w:val="TableParagraph"/>
              <w:ind w:left="1711"/>
              <w:jc w:val="left"/>
              <w:rPr>
                <w:b/>
                <w:sz w:val="24"/>
              </w:rPr>
            </w:pPr>
            <w:r>
              <w:rPr>
                <w:b/>
                <w:sz w:val="24"/>
              </w:rPr>
              <w:t xml:space="preserve">E. </w:t>
            </w:r>
            <w:r>
              <w:rPr>
                <w:b/>
                <w:spacing w:val="-4"/>
                <w:sz w:val="24"/>
              </w:rPr>
              <w:t>coli</w:t>
            </w:r>
          </w:p>
        </w:tc>
        <w:tc>
          <w:tcPr>
            <w:tcW w:w="1610"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39CD22BC" w14:textId="77777777">
            <w:pPr>
              <w:pStyle w:val="TableParagraph"/>
              <w:rPr>
                <w:b/>
                <w:sz w:val="24"/>
              </w:rPr>
            </w:pPr>
            <w:r>
              <w:rPr>
                <w:b/>
                <w:spacing w:val="-5"/>
                <w:sz w:val="24"/>
              </w:rPr>
              <w:t>4.5</w:t>
            </w:r>
          </w:p>
        </w:tc>
        <w:tc>
          <w:tcPr>
            <w:tcW w:w="1578"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0DBA6562" w14:textId="77777777">
            <w:pPr>
              <w:pStyle w:val="TableParagraph"/>
              <w:ind w:left="14"/>
              <w:rPr>
                <w:b/>
                <w:sz w:val="24"/>
              </w:rPr>
            </w:pPr>
            <w:r>
              <w:rPr>
                <w:b/>
                <w:spacing w:val="-5"/>
                <w:sz w:val="24"/>
              </w:rPr>
              <w:t>12</w:t>
            </w:r>
          </w:p>
        </w:tc>
      </w:tr>
      <w:tr w:rsidR="00ED04FC" w:rsidTr="00E246E2" w14:paraId="29539082"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4681D3B3"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4</w:t>
            </w:r>
          </w:p>
        </w:tc>
        <w:tc>
          <w:tcPr>
            <w:tcW w:w="235" w:type="dxa"/>
            <w:vMerge/>
            <w:tcBorders>
              <w:top w:val="nil"/>
              <w:bottom w:val="nil"/>
            </w:tcBorders>
          </w:tcPr>
          <w:p w:rsidR="00ED04FC" w:rsidP="00E246E2" w:rsidRDefault="00ED04FC" w14:paraId="7DA3627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005C41B" w14:textId="77777777">
            <w:pPr>
              <w:pStyle w:val="TableParagraph"/>
              <w:ind w:left="12" w:right="4"/>
              <w:rPr>
                <w:b/>
                <w:sz w:val="24"/>
              </w:rPr>
            </w:pPr>
            <w:r>
              <w:rPr>
                <w:b/>
                <w:spacing w:val="-10"/>
                <w:sz w:val="24"/>
              </w:rPr>
              <w:t>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7840F4EE" w14:textId="77777777">
            <w:pPr>
              <w:pStyle w:val="TableParagraph"/>
              <w:ind w:left="13" w:right="6"/>
              <w:rPr>
                <w:b/>
                <w:sz w:val="24"/>
              </w:rPr>
            </w:pPr>
            <w:r>
              <w:rPr>
                <w:b/>
                <w:sz w:val="24"/>
              </w:rPr>
              <w:t>Spotty</w:t>
            </w:r>
            <w:r>
              <w:rPr>
                <w:b/>
                <w:spacing w:val="-11"/>
                <w:sz w:val="24"/>
              </w:rPr>
              <w:t xml:space="preserve"> </w:t>
            </w:r>
            <w:r>
              <w:rPr>
                <w:b/>
                <w:sz w:val="24"/>
              </w:rPr>
              <w:t>Liver</w:t>
            </w:r>
            <w:r>
              <w:rPr>
                <w:b/>
                <w:spacing w:val="-9"/>
                <w:sz w:val="24"/>
              </w:rPr>
              <w:t xml:space="preserve"> </w:t>
            </w:r>
            <w:r>
              <w:rPr>
                <w:b/>
                <w:spacing w:val="-2"/>
                <w:sz w:val="24"/>
              </w:rPr>
              <w:t>Disease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F014658" w14:textId="77777777">
            <w:pPr>
              <w:pStyle w:val="TableParagraph"/>
              <w:rPr>
                <w:b/>
                <w:sz w:val="24"/>
              </w:rPr>
            </w:pPr>
            <w:r>
              <w:rPr>
                <w:b/>
                <w:spacing w:val="-5"/>
                <w:sz w:val="24"/>
              </w:rPr>
              <w:t>2.9</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EF49DB9" w14:textId="77777777">
            <w:pPr>
              <w:pStyle w:val="TableParagraph"/>
              <w:ind w:left="14"/>
              <w:rPr>
                <w:b/>
                <w:sz w:val="24"/>
              </w:rPr>
            </w:pPr>
            <w:r>
              <w:rPr>
                <w:b/>
                <w:spacing w:val="-5"/>
                <w:sz w:val="24"/>
              </w:rPr>
              <w:t>10</w:t>
            </w:r>
          </w:p>
        </w:tc>
      </w:tr>
      <w:tr w:rsidR="00ED04FC" w:rsidTr="00E246E2" w14:paraId="5585A83B"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05DB9DF4"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4</w:t>
            </w:r>
          </w:p>
        </w:tc>
        <w:tc>
          <w:tcPr>
            <w:tcW w:w="235" w:type="dxa"/>
            <w:vMerge/>
            <w:tcBorders>
              <w:top w:val="nil"/>
              <w:bottom w:val="nil"/>
            </w:tcBorders>
          </w:tcPr>
          <w:p w:rsidR="00ED04FC" w:rsidP="00E246E2" w:rsidRDefault="00ED04FC" w14:paraId="55473B22"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28B4689C" w14:textId="77777777">
            <w:pPr>
              <w:pStyle w:val="TableParagraph"/>
              <w:ind w:left="12" w:right="4"/>
              <w:rPr>
                <w:b/>
                <w:sz w:val="24"/>
              </w:rPr>
            </w:pPr>
            <w:r>
              <w:rPr>
                <w:b/>
                <w:spacing w:val="-10"/>
                <w:sz w:val="24"/>
              </w:rPr>
              <w:t>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C1DF9AC" w14:textId="77777777">
            <w:pPr>
              <w:pStyle w:val="TableParagraph"/>
              <w:ind w:left="13" w:right="5"/>
              <w:rPr>
                <w:b/>
                <w:sz w:val="24"/>
              </w:rPr>
            </w:pPr>
            <w:r>
              <w:rPr>
                <w:b/>
                <w:spacing w:val="-4"/>
                <w:sz w:val="24"/>
              </w:rPr>
              <w:t>AMPV</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4FFFC86" w14:textId="77777777">
            <w:pPr>
              <w:pStyle w:val="TableParagraph"/>
              <w:rPr>
                <w:b/>
                <w:sz w:val="24"/>
              </w:rPr>
            </w:pPr>
            <w:r>
              <w:rPr>
                <w:b/>
                <w:spacing w:val="-5"/>
                <w:sz w:val="24"/>
              </w:rPr>
              <w:t>3.4</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B876DA2" w14:textId="77777777">
            <w:pPr>
              <w:pStyle w:val="TableParagraph"/>
              <w:ind w:left="14" w:right="3"/>
              <w:rPr>
                <w:b/>
                <w:sz w:val="24"/>
              </w:rPr>
            </w:pPr>
            <w:r>
              <w:rPr>
                <w:b/>
                <w:spacing w:val="-10"/>
                <w:sz w:val="24"/>
              </w:rPr>
              <w:t>9</w:t>
            </w:r>
          </w:p>
        </w:tc>
      </w:tr>
      <w:tr w:rsidR="00ED04FC" w:rsidTr="00E246E2" w14:paraId="0271A4D9"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0393CB1C"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57E3A552"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34A24D0" w14:textId="77777777">
            <w:pPr>
              <w:pStyle w:val="TableParagraph"/>
              <w:ind w:left="12" w:right="4"/>
              <w:rPr>
                <w:b/>
                <w:sz w:val="24"/>
              </w:rPr>
            </w:pPr>
            <w:r>
              <w:rPr>
                <w:b/>
                <w:spacing w:val="-10"/>
                <w:sz w:val="24"/>
              </w:rPr>
              <w:t>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E731A39" w14:textId="77777777">
            <w:pPr>
              <w:pStyle w:val="TableParagraph"/>
              <w:ind w:left="13" w:right="6"/>
              <w:rPr>
                <w:b/>
                <w:sz w:val="24"/>
              </w:rPr>
            </w:pPr>
            <w:r>
              <w:rPr>
                <w:b/>
                <w:spacing w:val="-2"/>
                <w:sz w:val="24"/>
              </w:rPr>
              <w:t>Roundworms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0C1F4AC" w14:textId="77777777">
            <w:pPr>
              <w:pStyle w:val="TableParagraph"/>
              <w:rPr>
                <w:b/>
                <w:sz w:val="24"/>
              </w:rPr>
            </w:pPr>
            <w:r>
              <w:rPr>
                <w:b/>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BD4168B" w14:textId="77777777">
            <w:pPr>
              <w:pStyle w:val="TableParagraph"/>
              <w:ind w:left="14" w:right="3"/>
              <w:rPr>
                <w:b/>
                <w:sz w:val="24"/>
              </w:rPr>
            </w:pPr>
            <w:r>
              <w:rPr>
                <w:b/>
                <w:spacing w:val="-10"/>
                <w:sz w:val="24"/>
              </w:rPr>
              <w:t>6</w:t>
            </w:r>
          </w:p>
        </w:tc>
      </w:tr>
      <w:tr w:rsidR="00ED04FC" w:rsidTr="00E246E2" w14:paraId="7CD56074" w14:textId="77777777">
        <w:trPr>
          <w:trHeight w:val="504"/>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5CCDC959"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5DB2397B"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19540A30" w14:textId="77777777">
            <w:pPr>
              <w:pStyle w:val="TableParagraph"/>
              <w:ind w:left="12" w:right="4"/>
              <w:rPr>
                <w:b/>
                <w:sz w:val="24"/>
              </w:rPr>
            </w:pPr>
            <w:r>
              <w:rPr>
                <w:b/>
                <w:spacing w:val="-10"/>
                <w:sz w:val="24"/>
              </w:rPr>
              <w:t>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817997F" w14:textId="77777777">
            <w:pPr>
              <w:pStyle w:val="TableParagraph"/>
              <w:ind w:left="13" w:right="5"/>
              <w:rPr>
                <w:b/>
                <w:sz w:val="24"/>
              </w:rPr>
            </w:pPr>
            <w:r>
              <w:rPr>
                <w:b/>
                <w:spacing w:val="-2"/>
                <w:sz w:val="24"/>
              </w:rPr>
              <w:t>Cholera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C68709B" w14:textId="77777777">
            <w:pPr>
              <w:pStyle w:val="TableParagraph"/>
              <w:rPr>
                <w:b/>
                <w:sz w:val="24"/>
              </w:rPr>
            </w:pPr>
            <w:r>
              <w:rPr>
                <w:b/>
                <w:spacing w:val="-5"/>
                <w:sz w:val="24"/>
              </w:rPr>
              <w:t>2.8</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DB4D17C" w14:textId="77777777">
            <w:pPr>
              <w:pStyle w:val="TableParagraph"/>
              <w:ind w:left="14" w:right="3"/>
              <w:rPr>
                <w:b/>
                <w:sz w:val="24"/>
              </w:rPr>
            </w:pPr>
            <w:r>
              <w:rPr>
                <w:b/>
                <w:spacing w:val="-10"/>
                <w:sz w:val="24"/>
              </w:rPr>
              <w:t>5</w:t>
            </w:r>
          </w:p>
        </w:tc>
      </w:tr>
      <w:tr w:rsidR="00ED04FC" w:rsidTr="00E246E2" w14:paraId="666E3B51"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20E23D40"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1</w:t>
            </w:r>
          </w:p>
        </w:tc>
        <w:tc>
          <w:tcPr>
            <w:tcW w:w="235" w:type="dxa"/>
            <w:vMerge/>
            <w:tcBorders>
              <w:top w:val="nil"/>
              <w:bottom w:val="nil"/>
            </w:tcBorders>
          </w:tcPr>
          <w:p w:rsidR="00ED04FC" w:rsidP="00E246E2" w:rsidRDefault="00ED04FC" w14:paraId="22548483"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F6C5B47" w14:textId="77777777">
            <w:pPr>
              <w:pStyle w:val="TableParagraph"/>
              <w:ind w:left="12" w:right="4"/>
              <w:rPr>
                <w:sz w:val="24"/>
              </w:rPr>
            </w:pPr>
            <w:r>
              <w:rPr>
                <w:spacing w:val="-10"/>
                <w:sz w:val="24"/>
              </w:rPr>
              <w:t>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AF6636D" w14:textId="77777777">
            <w:pPr>
              <w:pStyle w:val="TableParagraph"/>
              <w:ind w:left="13" w:right="5"/>
              <w:rPr>
                <w:sz w:val="24"/>
              </w:rPr>
            </w:pPr>
            <w:r>
              <w:rPr>
                <w:spacing w:val="-2"/>
                <w:sz w:val="24"/>
              </w:rPr>
              <w:t>Pecking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950FBA6" w14:textId="77777777">
            <w:pPr>
              <w:pStyle w:val="TableParagraph"/>
              <w:rPr>
                <w:sz w:val="24"/>
              </w:rPr>
            </w:pPr>
            <w:r>
              <w:rPr>
                <w:spacing w:val="-5"/>
                <w:sz w:val="24"/>
              </w:rPr>
              <w:t>2.4</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2D31235" w14:textId="77777777">
            <w:pPr>
              <w:pStyle w:val="TableParagraph"/>
              <w:ind w:left="14" w:right="3"/>
              <w:rPr>
                <w:sz w:val="24"/>
              </w:rPr>
            </w:pPr>
            <w:r>
              <w:rPr>
                <w:spacing w:val="-10"/>
                <w:sz w:val="24"/>
              </w:rPr>
              <w:t>5</w:t>
            </w:r>
          </w:p>
        </w:tc>
      </w:tr>
      <w:tr w:rsidR="00ED04FC" w:rsidTr="00E246E2" w14:paraId="542F32D3"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DE677E1"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D91CA5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5D0BDF51" w14:textId="77777777">
            <w:pPr>
              <w:pStyle w:val="TableParagraph"/>
              <w:ind w:left="12" w:right="4"/>
              <w:rPr>
                <w:sz w:val="24"/>
              </w:rPr>
            </w:pPr>
            <w:r>
              <w:rPr>
                <w:spacing w:val="-10"/>
                <w:sz w:val="24"/>
              </w:rPr>
              <w:t>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B83085C" w14:textId="77777777">
            <w:pPr>
              <w:pStyle w:val="TableParagraph"/>
              <w:ind w:left="13" w:right="3"/>
              <w:rPr>
                <w:sz w:val="24"/>
              </w:rPr>
            </w:pPr>
            <w:r>
              <w:rPr>
                <w:spacing w:val="-2"/>
                <w:sz w:val="24"/>
              </w:rPr>
              <w:t>Piling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CE47468" w14:textId="77777777">
            <w:pPr>
              <w:pStyle w:val="TableParagraph"/>
              <w:rPr>
                <w:sz w:val="24"/>
              </w:rPr>
            </w:pPr>
            <w:r>
              <w:rPr>
                <w:spacing w:val="-5"/>
                <w:sz w:val="24"/>
              </w:rPr>
              <w:t>3.3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352A275" w14:textId="77777777">
            <w:pPr>
              <w:pStyle w:val="TableParagraph"/>
              <w:ind w:left="14" w:right="3"/>
              <w:rPr>
                <w:sz w:val="24"/>
              </w:rPr>
            </w:pPr>
            <w:r>
              <w:rPr>
                <w:spacing w:val="-10"/>
                <w:sz w:val="24"/>
              </w:rPr>
              <w:t>4</w:t>
            </w:r>
          </w:p>
        </w:tc>
      </w:tr>
      <w:tr w:rsidR="00ED04FC" w:rsidTr="00E246E2" w14:paraId="5CA87F8A"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31BDBE11"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57315DDA"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BEA5F92" w14:textId="77777777">
            <w:pPr>
              <w:pStyle w:val="TableParagraph"/>
              <w:ind w:left="12" w:right="4"/>
              <w:rPr>
                <w:sz w:val="24"/>
              </w:rPr>
            </w:pPr>
            <w:r>
              <w:rPr>
                <w:spacing w:val="-10"/>
                <w:sz w:val="24"/>
              </w:rPr>
              <w:t>8</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96122AF" w14:textId="77777777">
            <w:pPr>
              <w:pStyle w:val="TableParagraph"/>
              <w:ind w:left="13" w:right="5"/>
              <w:rPr>
                <w:sz w:val="24"/>
              </w:rPr>
            </w:pPr>
            <w:r>
              <w:rPr>
                <w:sz w:val="24"/>
              </w:rPr>
              <w:t>Egg</w:t>
            </w:r>
            <w:r>
              <w:rPr>
                <w:spacing w:val="-3"/>
                <w:sz w:val="24"/>
              </w:rPr>
              <w:t xml:space="preserve"> </w:t>
            </w:r>
            <w:r>
              <w:rPr>
                <w:sz w:val="24"/>
              </w:rPr>
              <w:t>Drop</w:t>
            </w:r>
            <w:r>
              <w:rPr>
                <w:spacing w:val="-2"/>
                <w:sz w:val="24"/>
              </w:rPr>
              <w:t xml:space="preserve"> Syndrome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E7C415A"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FE41939" w14:textId="77777777">
            <w:pPr>
              <w:pStyle w:val="TableParagraph"/>
              <w:ind w:left="14" w:right="3"/>
              <w:rPr>
                <w:sz w:val="24"/>
              </w:rPr>
            </w:pPr>
            <w:r>
              <w:rPr>
                <w:spacing w:val="-10"/>
                <w:sz w:val="24"/>
              </w:rPr>
              <w:t>4</w:t>
            </w:r>
          </w:p>
        </w:tc>
      </w:tr>
      <w:tr w:rsidR="00ED04FC" w:rsidTr="00E246E2" w14:paraId="182A63BE"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731B72F"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94D6F0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AAA0B8F" w14:textId="77777777">
            <w:pPr>
              <w:pStyle w:val="TableParagraph"/>
              <w:ind w:left="12" w:right="4"/>
              <w:rPr>
                <w:sz w:val="24"/>
              </w:rPr>
            </w:pPr>
            <w:r>
              <w:rPr>
                <w:spacing w:val="-10"/>
                <w:sz w:val="24"/>
              </w:rPr>
              <w:t>9</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88A2B84" w14:textId="77777777">
            <w:pPr>
              <w:pStyle w:val="TableParagraph"/>
              <w:ind w:left="13" w:right="7"/>
              <w:rPr>
                <w:sz w:val="24"/>
              </w:rPr>
            </w:pPr>
            <w:r>
              <w:rPr>
                <w:spacing w:val="-2"/>
                <w:sz w:val="24"/>
              </w:rPr>
              <w:t>Infectious</w:t>
            </w:r>
            <w:r>
              <w:rPr>
                <w:spacing w:val="1"/>
                <w:sz w:val="24"/>
              </w:rPr>
              <w:t xml:space="preserve"> </w:t>
            </w:r>
            <w:r>
              <w:rPr>
                <w:spacing w:val="-2"/>
                <w:sz w:val="24"/>
              </w:rPr>
              <w:t>Coryza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7B43422" w14:textId="77777777">
            <w:pPr>
              <w:pStyle w:val="TableParagraph"/>
              <w:rPr>
                <w:sz w:val="24"/>
              </w:rPr>
            </w:pPr>
            <w:r>
              <w:rPr>
                <w:spacing w:val="-5"/>
                <w:sz w:val="24"/>
              </w:rPr>
              <w:t>3.3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740B346" w14:textId="77777777">
            <w:pPr>
              <w:pStyle w:val="TableParagraph"/>
              <w:ind w:left="14" w:right="3"/>
              <w:rPr>
                <w:sz w:val="24"/>
              </w:rPr>
            </w:pPr>
            <w:r>
              <w:rPr>
                <w:spacing w:val="-10"/>
                <w:sz w:val="24"/>
              </w:rPr>
              <w:t>3</w:t>
            </w:r>
          </w:p>
        </w:tc>
      </w:tr>
      <w:tr w:rsidR="00ED04FC" w:rsidTr="00E246E2" w14:paraId="7F798373"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2D41254D"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3740B412"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4848D9C0" w14:textId="77777777">
            <w:pPr>
              <w:pStyle w:val="TableParagraph"/>
              <w:ind w:left="12"/>
              <w:rPr>
                <w:sz w:val="24"/>
              </w:rPr>
            </w:pPr>
            <w:r>
              <w:rPr>
                <w:spacing w:val="-5"/>
                <w:sz w:val="24"/>
              </w:rPr>
              <w:t>10</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DD671F8" w14:textId="77777777">
            <w:pPr>
              <w:pStyle w:val="TableParagraph"/>
              <w:ind w:left="13" w:right="8"/>
              <w:rPr>
                <w:sz w:val="24"/>
              </w:rPr>
            </w:pPr>
            <w:r>
              <w:rPr>
                <w:spacing w:val="-4"/>
                <w:sz w:val="24"/>
              </w:rPr>
              <w:t>HPAI</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6DEFB0E" w14:textId="77777777">
            <w:pPr>
              <w:pStyle w:val="TableParagraph"/>
              <w:rPr>
                <w:sz w:val="24"/>
              </w:rPr>
            </w:pPr>
            <w:r>
              <w:rPr>
                <w:spacing w:val="-5"/>
                <w:sz w:val="24"/>
              </w:rPr>
              <w:t>2.3</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3521843" w14:textId="77777777">
            <w:pPr>
              <w:pStyle w:val="TableParagraph"/>
              <w:ind w:left="14" w:right="3"/>
              <w:rPr>
                <w:sz w:val="24"/>
              </w:rPr>
            </w:pPr>
            <w:r>
              <w:rPr>
                <w:spacing w:val="-10"/>
                <w:sz w:val="24"/>
              </w:rPr>
              <w:t>3</w:t>
            </w:r>
          </w:p>
        </w:tc>
      </w:tr>
      <w:tr w:rsidR="00ED04FC" w:rsidTr="00E246E2" w14:paraId="1C235734"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3B4CD0F"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4</w:t>
            </w:r>
          </w:p>
        </w:tc>
        <w:tc>
          <w:tcPr>
            <w:tcW w:w="235" w:type="dxa"/>
            <w:vMerge/>
            <w:tcBorders>
              <w:top w:val="nil"/>
              <w:bottom w:val="nil"/>
            </w:tcBorders>
          </w:tcPr>
          <w:p w:rsidR="00ED04FC" w:rsidP="00E246E2" w:rsidRDefault="00ED04FC" w14:paraId="7A2BBA26"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A912DD3" w14:textId="77777777">
            <w:pPr>
              <w:pStyle w:val="TableParagraph"/>
              <w:ind w:left="12"/>
              <w:rPr>
                <w:sz w:val="24"/>
              </w:rPr>
            </w:pPr>
            <w:r>
              <w:rPr>
                <w:spacing w:val="-5"/>
                <w:sz w:val="24"/>
              </w:rPr>
              <w:t>11</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E97F8C1" w14:textId="77777777">
            <w:pPr>
              <w:pStyle w:val="TableParagraph"/>
              <w:ind w:left="13" w:right="7"/>
              <w:rPr>
                <w:sz w:val="24"/>
              </w:rPr>
            </w:pPr>
            <w:r>
              <w:rPr>
                <w:spacing w:val="-2"/>
                <w:sz w:val="24"/>
              </w:rPr>
              <w:t>Infectious</w:t>
            </w:r>
            <w:r>
              <w:rPr>
                <w:spacing w:val="1"/>
                <w:sz w:val="24"/>
              </w:rPr>
              <w:t xml:space="preserve"> </w:t>
            </w:r>
            <w:r>
              <w:rPr>
                <w:spacing w:val="-2"/>
                <w:sz w:val="24"/>
              </w:rPr>
              <w:t>Bronchitis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72EDCC2" w14:textId="77777777">
            <w:pPr>
              <w:pStyle w:val="TableParagraph"/>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BD7AD61" w14:textId="77777777">
            <w:pPr>
              <w:pStyle w:val="TableParagraph"/>
              <w:ind w:left="14" w:right="3"/>
              <w:rPr>
                <w:sz w:val="24"/>
              </w:rPr>
            </w:pPr>
            <w:r>
              <w:rPr>
                <w:spacing w:val="-10"/>
                <w:sz w:val="24"/>
              </w:rPr>
              <w:t>2</w:t>
            </w:r>
          </w:p>
        </w:tc>
      </w:tr>
      <w:tr w:rsidR="00ED04FC" w:rsidTr="00E246E2" w14:paraId="422A6125"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12D52E33"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175A18DF"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678DB48" w14:textId="77777777">
            <w:pPr>
              <w:pStyle w:val="TableParagraph"/>
              <w:ind w:left="12"/>
              <w:rPr>
                <w:sz w:val="24"/>
              </w:rPr>
            </w:pPr>
            <w:r>
              <w:rPr>
                <w:spacing w:val="-5"/>
                <w:sz w:val="24"/>
              </w:rPr>
              <w:t>12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58142CF" w14:textId="77777777">
            <w:pPr>
              <w:pStyle w:val="TableParagraph"/>
              <w:ind w:left="13" w:right="2"/>
              <w:rPr>
                <w:sz w:val="24"/>
              </w:rPr>
            </w:pPr>
            <w:r>
              <w:rPr>
                <w:sz w:val="24"/>
              </w:rPr>
              <w:t>Nutrition</w:t>
            </w:r>
            <w:r>
              <w:rPr>
                <w:spacing w:val="-9"/>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AECB72C"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63BE0C4" w14:textId="77777777">
            <w:pPr>
              <w:pStyle w:val="TableParagraph"/>
              <w:ind w:left="14" w:right="3"/>
              <w:rPr>
                <w:sz w:val="24"/>
              </w:rPr>
            </w:pPr>
            <w:r>
              <w:rPr>
                <w:spacing w:val="-10"/>
                <w:sz w:val="24"/>
              </w:rPr>
              <w:t>2</w:t>
            </w:r>
          </w:p>
        </w:tc>
      </w:tr>
      <w:tr w:rsidR="00ED04FC" w:rsidTr="00E246E2" w14:paraId="5CA8E2D2"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EDDAD24"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4948431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44219A0" w14:textId="77777777">
            <w:pPr>
              <w:pStyle w:val="TableParagraph"/>
              <w:ind w:left="12" w:right="3"/>
              <w:rPr>
                <w:i/>
                <w:sz w:val="24"/>
              </w:rPr>
            </w:pPr>
            <w:r>
              <w:rPr>
                <w:sz w:val="24"/>
              </w:rPr>
              <w:t>13</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6DDF448" w14:textId="77777777">
            <w:pPr>
              <w:pStyle w:val="TableParagraph"/>
              <w:ind w:left="13" w:right="6"/>
              <w:rPr>
                <w:sz w:val="24"/>
              </w:rPr>
            </w:pPr>
            <w:r>
              <w:rPr>
                <w:sz w:val="24"/>
              </w:rPr>
              <w:t>Heat</w:t>
            </w:r>
            <w:r>
              <w:rPr>
                <w:spacing w:val="-4"/>
                <w:sz w:val="24"/>
              </w:rPr>
              <w:t xml:space="preserve"> </w:t>
            </w:r>
            <w:r>
              <w:rPr>
                <w:spacing w:val="-2"/>
                <w:sz w:val="24"/>
              </w:rPr>
              <w:t>Stress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BF12A07" w14:textId="77777777">
            <w:pPr>
              <w:pStyle w:val="TableParagraph"/>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DE6070A" w14:textId="77777777">
            <w:pPr>
              <w:pStyle w:val="TableParagraph"/>
              <w:ind w:left="14" w:right="3"/>
              <w:rPr>
                <w:sz w:val="24"/>
              </w:rPr>
            </w:pPr>
            <w:r>
              <w:rPr>
                <w:spacing w:val="-10"/>
                <w:sz w:val="24"/>
              </w:rPr>
              <w:t>1</w:t>
            </w:r>
          </w:p>
        </w:tc>
      </w:tr>
      <w:tr w:rsidR="00ED04FC" w:rsidTr="00E246E2" w14:paraId="3C736619"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56128A79"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20572B4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4B245581" w14:textId="77777777">
            <w:pPr>
              <w:pStyle w:val="TableParagraph"/>
              <w:ind w:left="12" w:right="3"/>
              <w:rPr>
                <w:i/>
                <w:sz w:val="24"/>
              </w:rPr>
            </w:pPr>
            <w:r>
              <w:rPr>
                <w:sz w:val="24"/>
              </w:rPr>
              <w:t>13</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4BF1025D" w14:textId="77777777">
            <w:pPr>
              <w:pStyle w:val="TableParagraph"/>
              <w:ind w:left="13" w:right="5"/>
              <w:rPr>
                <w:sz w:val="24"/>
              </w:rPr>
            </w:pPr>
            <w:r>
              <w:rPr>
                <w:spacing w:val="-2"/>
                <w:sz w:val="24"/>
              </w:rPr>
              <w:t>Restlessness/Hysteria</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7F49514" w14:textId="77777777">
            <w:pPr>
              <w:pStyle w:val="TableParagraph"/>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7D0824A9" w14:textId="77777777">
            <w:pPr>
              <w:pStyle w:val="TableParagraph"/>
              <w:ind w:left="14" w:right="3"/>
              <w:rPr>
                <w:sz w:val="24"/>
              </w:rPr>
            </w:pPr>
            <w:r>
              <w:rPr>
                <w:spacing w:val="-10"/>
                <w:sz w:val="24"/>
              </w:rPr>
              <w:t>1</w:t>
            </w:r>
          </w:p>
        </w:tc>
      </w:tr>
      <w:tr w:rsidR="00ED04FC" w:rsidTr="00E246E2" w14:paraId="57BE0185"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220ACEB"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8</w:t>
            </w:r>
          </w:p>
        </w:tc>
        <w:tc>
          <w:tcPr>
            <w:tcW w:w="235" w:type="dxa"/>
            <w:vMerge/>
            <w:tcBorders>
              <w:top w:val="nil"/>
              <w:bottom w:val="nil"/>
            </w:tcBorders>
          </w:tcPr>
          <w:p w:rsidR="00ED04FC" w:rsidP="00E246E2" w:rsidRDefault="00ED04FC" w14:paraId="2A967310"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8C8EF6C" w14:textId="77777777">
            <w:pPr>
              <w:pStyle w:val="TableParagraph"/>
              <w:ind w:left="12" w:right="3"/>
              <w:rPr>
                <w:i/>
                <w:sz w:val="24"/>
              </w:rPr>
            </w:pPr>
            <w:r>
              <w:rPr>
                <w:sz w:val="24"/>
              </w:rPr>
              <w:t>13</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F95EE6D" w14:textId="77777777">
            <w:pPr>
              <w:pStyle w:val="TableParagraph"/>
              <w:ind w:left="13" w:right="3"/>
              <w:rPr>
                <w:sz w:val="24"/>
              </w:rPr>
            </w:pPr>
            <w:r>
              <w:rPr>
                <w:spacing w:val="-2"/>
                <w:sz w:val="24"/>
              </w:rPr>
              <w:t>Erysipelas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5E8D6E4" w14:textId="77777777">
            <w:pPr>
              <w:pStyle w:val="TableParagraph"/>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088B614" w14:textId="77777777">
            <w:pPr>
              <w:pStyle w:val="TableParagraph"/>
              <w:ind w:left="14" w:right="3"/>
              <w:rPr>
                <w:sz w:val="24"/>
              </w:rPr>
            </w:pPr>
            <w:r>
              <w:rPr>
                <w:spacing w:val="-10"/>
                <w:sz w:val="24"/>
              </w:rPr>
              <w:t>1</w:t>
            </w:r>
          </w:p>
        </w:tc>
      </w:tr>
      <w:tr w:rsidR="00ED04FC" w:rsidTr="00E246E2" w14:paraId="4DC9ABEE"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2F4D2681"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3DCAFEE0"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FA0B350" w14:textId="77777777">
            <w:pPr>
              <w:pStyle w:val="TableParagraph"/>
              <w:ind w:left="12"/>
              <w:rPr>
                <w:sz w:val="24"/>
              </w:rPr>
            </w:pPr>
            <w:r>
              <w:rPr>
                <w:spacing w:val="-5"/>
                <w:sz w:val="24"/>
              </w:rPr>
              <w:t>14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430BD908" w14:textId="77777777">
            <w:pPr>
              <w:pStyle w:val="TableParagraph"/>
              <w:ind w:left="13" w:right="4"/>
              <w:rPr>
                <w:sz w:val="24"/>
              </w:rPr>
            </w:pPr>
            <w:r>
              <w:rPr>
                <w:spacing w:val="-2"/>
                <w:sz w:val="24"/>
              </w:rPr>
              <w:t>Infectious</w:t>
            </w:r>
            <w:r>
              <w:rPr>
                <w:spacing w:val="1"/>
                <w:sz w:val="24"/>
              </w:rPr>
              <w:t xml:space="preserve"> </w:t>
            </w:r>
            <w:r>
              <w:rPr>
                <w:spacing w:val="-2"/>
                <w:sz w:val="24"/>
              </w:rPr>
              <w:t>Laryngotracheitis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891E0FF" w14:textId="77777777">
            <w:pPr>
              <w:pStyle w:val="TableParagraph"/>
              <w:rPr>
                <w:sz w:val="24"/>
              </w:rPr>
            </w:pPr>
            <w:r>
              <w:rPr>
                <w:spacing w:val="-5"/>
                <w:sz w:val="24"/>
              </w:rPr>
              <w:t>4.0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F716F5A" w14:textId="77777777">
            <w:pPr>
              <w:pStyle w:val="TableParagraph"/>
              <w:ind w:left="14" w:right="3"/>
              <w:rPr>
                <w:sz w:val="24"/>
              </w:rPr>
            </w:pPr>
            <w:r>
              <w:rPr>
                <w:spacing w:val="-10"/>
                <w:sz w:val="24"/>
              </w:rPr>
              <w:t>1</w:t>
            </w:r>
          </w:p>
        </w:tc>
      </w:tr>
      <w:tr w:rsidR="00ED04FC" w:rsidTr="00E246E2" w14:paraId="7C886412"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CD5BA4D" w14:textId="77777777">
            <w:pPr>
              <w:pStyle w:val="TableParagraph"/>
              <w:ind w:left="9"/>
              <w:rPr>
                <w:sz w:val="24"/>
              </w:rPr>
            </w:pPr>
            <w:r>
              <w:rPr>
                <w:sz w:val="24"/>
              </w:rPr>
              <w:t>--</w:t>
            </w:r>
            <w:r>
              <w:rPr>
                <w:spacing w:val="-10"/>
                <w:sz w:val="24"/>
              </w:rPr>
              <w:t>-</w:t>
            </w:r>
          </w:p>
        </w:tc>
        <w:tc>
          <w:tcPr>
            <w:tcW w:w="235" w:type="dxa"/>
            <w:vMerge/>
            <w:tcBorders>
              <w:top w:val="nil"/>
              <w:bottom w:val="nil"/>
            </w:tcBorders>
          </w:tcPr>
          <w:p w:rsidR="00ED04FC" w:rsidP="00E246E2" w:rsidRDefault="00ED04FC" w14:paraId="3E590AF1"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90599C3"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6E8C25A" w14:textId="77777777">
            <w:pPr>
              <w:pStyle w:val="TableParagraph"/>
              <w:ind w:left="13" w:right="4"/>
              <w:rPr>
                <w:sz w:val="24"/>
              </w:rPr>
            </w:pPr>
            <w:r>
              <w:rPr>
                <w:sz w:val="24"/>
              </w:rPr>
              <w:t>Body</w:t>
            </w:r>
            <w:r>
              <w:rPr>
                <w:spacing w:val="-5"/>
                <w:sz w:val="24"/>
              </w:rPr>
              <w:t xml:space="preserve"> </w:t>
            </w:r>
            <w:r>
              <w:rPr>
                <w:sz w:val="24"/>
              </w:rPr>
              <w:t>Condition</w:t>
            </w:r>
            <w:r>
              <w:rPr>
                <w:spacing w:val="-5"/>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A74E1EC"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10BCB70" w14:textId="77777777">
            <w:pPr>
              <w:pStyle w:val="TableParagraph"/>
              <w:ind w:left="14" w:right="3"/>
              <w:rPr>
                <w:sz w:val="24"/>
              </w:rPr>
            </w:pPr>
            <w:r>
              <w:rPr>
                <w:spacing w:val="-10"/>
                <w:sz w:val="24"/>
              </w:rPr>
              <w:t>1</w:t>
            </w:r>
          </w:p>
        </w:tc>
      </w:tr>
      <w:tr w:rsidR="00ED04FC" w:rsidTr="00E246E2" w14:paraId="701437C1"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17740552"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8FCDB2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7704221"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8A5D976" w14:textId="77777777">
            <w:pPr>
              <w:pStyle w:val="TableParagraph"/>
              <w:ind w:left="13"/>
              <w:rPr>
                <w:sz w:val="24"/>
              </w:rPr>
            </w:pPr>
            <w:r>
              <w:rPr>
                <w:sz w:val="24"/>
              </w:rPr>
              <w:t>Cloacal</w:t>
            </w:r>
            <w:r>
              <w:rPr>
                <w:spacing w:val="-4"/>
                <w:sz w:val="24"/>
              </w:rPr>
              <w:t xml:space="preserve"> </w:t>
            </w:r>
            <w:r>
              <w:rPr>
                <w:spacing w:val="-2"/>
                <w:sz w:val="24"/>
              </w:rPr>
              <w:t>Prolapse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7D9445E0"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3C49A38D" w14:textId="77777777">
            <w:pPr>
              <w:pStyle w:val="TableParagraph"/>
              <w:ind w:left="14" w:right="3"/>
              <w:rPr>
                <w:sz w:val="24"/>
              </w:rPr>
            </w:pPr>
            <w:r>
              <w:rPr>
                <w:spacing w:val="-10"/>
                <w:sz w:val="24"/>
              </w:rPr>
              <w:t>1</w:t>
            </w:r>
          </w:p>
        </w:tc>
      </w:tr>
      <w:tr w:rsidR="00ED04FC" w:rsidTr="00E246E2" w14:paraId="387F14B0"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52ABD7A8"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257D1B47"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B8C4510" w14:textId="77777777">
            <w:pPr>
              <w:pStyle w:val="TableParagraph"/>
              <w:ind w:left="12" w:right="3"/>
              <w:rPr>
                <w:i/>
                <w:sz w:val="24"/>
              </w:rPr>
            </w:pPr>
            <w:r>
              <w:rPr>
                <w:sz w:val="24"/>
              </w:rPr>
              <w:t>15</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F426195" w14:textId="77777777">
            <w:pPr>
              <w:pStyle w:val="TableParagraph"/>
              <w:ind w:left="13" w:right="2"/>
              <w:rPr>
                <w:sz w:val="24"/>
              </w:rPr>
            </w:pPr>
            <w:r>
              <w:rPr>
                <w:sz w:val="24"/>
              </w:rPr>
              <w:t>Masculinized</w:t>
            </w:r>
            <w:r>
              <w:rPr>
                <w:spacing w:val="-12"/>
                <w:sz w:val="24"/>
              </w:rPr>
              <w:t xml:space="preserve"> </w:t>
            </w:r>
            <w:r>
              <w:rPr>
                <w:spacing w:val="-4"/>
                <w:sz w:val="24"/>
              </w:rPr>
              <w:t>Hens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0A68B1E"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033A648" w14:textId="77777777">
            <w:pPr>
              <w:pStyle w:val="TableParagraph"/>
              <w:ind w:left="14" w:right="3"/>
              <w:rPr>
                <w:sz w:val="24"/>
              </w:rPr>
            </w:pPr>
            <w:r>
              <w:rPr>
                <w:spacing w:val="-10"/>
                <w:sz w:val="24"/>
              </w:rPr>
              <w:t>1</w:t>
            </w:r>
          </w:p>
        </w:tc>
      </w:tr>
      <w:tr w:rsidR="00ED04FC" w:rsidTr="00E246E2" w14:paraId="1D712B60"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7E49796D"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63C4547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DE93B75" w14:textId="77777777">
            <w:pPr>
              <w:pStyle w:val="TableParagraph"/>
              <w:ind w:left="12" w:right="3"/>
              <w:rPr>
                <w:i/>
                <w:sz w:val="24"/>
              </w:rPr>
            </w:pPr>
            <w:r>
              <w:rPr>
                <w:sz w:val="24"/>
              </w:rPr>
              <w:t>16</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779AFCB9" w14:textId="77777777">
            <w:pPr>
              <w:pStyle w:val="TableParagraph"/>
              <w:ind w:left="13"/>
              <w:rPr>
                <w:sz w:val="24"/>
              </w:rPr>
            </w:pPr>
            <w:r>
              <w:rPr>
                <w:spacing w:val="-2"/>
                <w:sz w:val="24"/>
              </w:rPr>
              <w:t>Cloacitis/Vent</w:t>
            </w:r>
            <w:r>
              <w:rPr>
                <w:spacing w:val="6"/>
                <w:sz w:val="24"/>
              </w:rPr>
              <w:t xml:space="preserve"> </w:t>
            </w:r>
            <w:r>
              <w:rPr>
                <w:spacing w:val="-4"/>
                <w:sz w:val="24"/>
              </w:rPr>
              <w:t>Gleet</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FDE43EA" w14:textId="77777777">
            <w:pPr>
              <w:pStyle w:val="TableParagraph"/>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CE0217A" w14:textId="77777777">
            <w:pPr>
              <w:pStyle w:val="TableParagraph"/>
              <w:ind w:left="14" w:right="3"/>
              <w:rPr>
                <w:sz w:val="24"/>
              </w:rPr>
            </w:pPr>
            <w:r>
              <w:rPr>
                <w:spacing w:val="-10"/>
                <w:sz w:val="24"/>
              </w:rPr>
              <w:t>1</w:t>
            </w:r>
          </w:p>
        </w:tc>
      </w:tr>
      <w:tr w:rsidR="00ED04FC" w:rsidTr="00E246E2" w14:paraId="79DD5103"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1999C47D"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3B13B53E"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E1CF073" w14:textId="77777777">
            <w:pPr>
              <w:pStyle w:val="TableParagraph"/>
              <w:ind w:left="12" w:right="3"/>
              <w:rPr>
                <w:i/>
                <w:sz w:val="24"/>
              </w:rPr>
            </w:pPr>
            <w:r>
              <w:rPr>
                <w:sz w:val="24"/>
              </w:rPr>
              <w:t>16</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7415F51" w14:textId="77777777">
            <w:pPr>
              <w:pStyle w:val="TableParagraph"/>
              <w:ind w:left="13" w:right="3"/>
              <w:rPr>
                <w:sz w:val="24"/>
              </w:rPr>
            </w:pPr>
            <w:r>
              <w:rPr>
                <w:spacing w:val="-2"/>
                <w:sz w:val="24"/>
              </w:rPr>
              <w:t>Histomoniasis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1F283DC" w14:textId="77777777">
            <w:pPr>
              <w:pStyle w:val="TableParagraph"/>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FB97C2B" w14:textId="77777777">
            <w:pPr>
              <w:pStyle w:val="TableParagraph"/>
              <w:ind w:left="14" w:right="3"/>
              <w:rPr>
                <w:sz w:val="24"/>
              </w:rPr>
            </w:pPr>
            <w:r>
              <w:rPr>
                <w:spacing w:val="-10"/>
                <w:sz w:val="24"/>
              </w:rPr>
              <w:t>1</w:t>
            </w:r>
          </w:p>
        </w:tc>
      </w:tr>
      <w:tr w:rsidR="00ED04FC" w:rsidTr="00E246E2" w14:paraId="176A4D1B"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3A79E6A9"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192C3EC"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26732F78" w14:textId="77777777">
            <w:pPr>
              <w:pStyle w:val="TableParagraph"/>
              <w:ind w:left="12"/>
              <w:rPr>
                <w:sz w:val="24"/>
              </w:rPr>
            </w:pPr>
            <w:r>
              <w:rPr>
                <w:spacing w:val="-5"/>
                <w:sz w:val="24"/>
              </w:rPr>
              <w:t>17</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BF0D674" w14:textId="77777777">
            <w:pPr>
              <w:pStyle w:val="TableParagraph"/>
              <w:ind w:left="13" w:right="2"/>
              <w:rPr>
                <w:sz w:val="24"/>
              </w:rPr>
            </w:pPr>
            <w:r>
              <w:rPr>
                <w:sz w:val="24"/>
              </w:rPr>
              <w:t>Focal</w:t>
            </w:r>
            <w:r>
              <w:rPr>
                <w:spacing w:val="-5"/>
                <w:sz w:val="24"/>
              </w:rPr>
              <w:t xml:space="preserve"> </w:t>
            </w:r>
            <w:r>
              <w:rPr>
                <w:sz w:val="24"/>
              </w:rPr>
              <w:t>Duodenal</w:t>
            </w:r>
            <w:r>
              <w:rPr>
                <w:spacing w:val="-7"/>
                <w:sz w:val="24"/>
              </w:rPr>
              <w:t xml:space="preserve"> </w:t>
            </w:r>
            <w:r>
              <w:rPr>
                <w:spacing w:val="-2"/>
                <w:sz w:val="24"/>
              </w:rPr>
              <w:t>Necrosis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515FDB09" w14:textId="77777777">
            <w:pPr>
              <w:pStyle w:val="TableParagraph"/>
              <w:rPr>
                <w:sz w:val="24"/>
              </w:rPr>
            </w:pPr>
            <w:r>
              <w:rPr>
                <w:spacing w:val="-5"/>
                <w:sz w:val="24"/>
              </w:rPr>
              <w:t>2.0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6562B944" w14:textId="77777777">
            <w:pPr>
              <w:pStyle w:val="TableParagraph"/>
              <w:ind w:left="14" w:right="3"/>
              <w:rPr>
                <w:sz w:val="24"/>
              </w:rPr>
            </w:pPr>
            <w:r>
              <w:rPr>
                <w:spacing w:val="-10"/>
                <w:sz w:val="24"/>
              </w:rPr>
              <w:t>1</w:t>
            </w:r>
          </w:p>
        </w:tc>
      </w:tr>
    </w:tbl>
    <w:p w:rsidR="00ED04FC" w:rsidP="00ED04FC" w:rsidRDefault="00ED04FC" w14:paraId="641CD1C2" w14:textId="77777777">
      <w:pPr>
        <w:pStyle w:val="TableParagraph"/>
        <w:rPr>
          <w:sz w:val="24"/>
        </w:rPr>
        <w:sectPr w:rsidR="00ED04FC" w:rsidSect="00ED04FC">
          <w:pgSz w:w="12240" w:h="15840" w:orient="portrait"/>
          <w:pgMar w:top="1400" w:right="1080" w:bottom="280" w:left="1080" w:header="720" w:footer="720" w:gutter="0"/>
          <w:cols w:space="720"/>
        </w:sectPr>
      </w:pPr>
    </w:p>
    <w:p w:rsidR="00ED04FC" w:rsidP="00ED04FC" w:rsidRDefault="00ED04FC" w14:paraId="40A7EE39" w14:textId="77777777">
      <w:pPr>
        <w:spacing w:before="40"/>
        <w:ind w:left="360"/>
        <w:rPr>
          <w:b/>
          <w:sz w:val="24"/>
        </w:rPr>
      </w:pPr>
      <w:r>
        <w:rPr>
          <w:b/>
          <w:sz w:val="24"/>
        </w:rPr>
        <w:t>Free-Range</w:t>
      </w:r>
      <w:r>
        <w:rPr>
          <w:b/>
          <w:spacing w:val="-11"/>
          <w:sz w:val="24"/>
        </w:rPr>
        <w:t xml:space="preserve"> </w:t>
      </w:r>
      <w:r>
        <w:rPr>
          <w:b/>
          <w:spacing w:val="-2"/>
          <w:sz w:val="24"/>
        </w:rPr>
        <w:t>Layers</w:t>
      </w:r>
    </w:p>
    <w:p w:rsidR="00ED04FC" w:rsidP="00ED04FC" w:rsidRDefault="00ED04FC" w14:paraId="056AC605" w14:textId="77777777">
      <w:pPr>
        <w:pStyle w:val="BodyText"/>
        <w:spacing w:before="6"/>
        <w:rPr>
          <w:b w:val="0"/>
          <w:sz w:val="16"/>
        </w:rPr>
      </w:pPr>
    </w:p>
    <w:tbl>
      <w:tblPr>
        <w:tblW w:w="0" w:type="auto"/>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3"/>
        <w:gridCol w:w="235"/>
        <w:gridCol w:w="967"/>
        <w:gridCol w:w="4006"/>
        <w:gridCol w:w="1610"/>
        <w:gridCol w:w="1578"/>
      </w:tblGrid>
      <w:tr w:rsidR="00ED04FC" w:rsidTr="00E246E2" w14:paraId="26FF1155" w14:textId="77777777">
        <w:trPr>
          <w:trHeight w:val="607"/>
        </w:trPr>
        <w:tc>
          <w:tcPr>
            <w:tcW w:w="953" w:type="dxa"/>
            <w:tcBorders>
              <w:top w:val="nil"/>
              <w:left w:val="nil"/>
              <w:bottom w:val="nil"/>
            </w:tcBorders>
            <w:shd w:val="clear" w:color="auto" w:fill="000000"/>
          </w:tcPr>
          <w:p w:rsidR="00ED04FC" w:rsidP="00E246E2" w:rsidRDefault="00ED04FC" w14:paraId="6C3B61F7" w14:textId="77777777">
            <w:pPr>
              <w:pStyle w:val="TableParagraph"/>
              <w:spacing w:before="155"/>
              <w:ind w:left="12"/>
              <w:rPr>
                <w:b/>
                <w:sz w:val="24"/>
              </w:rPr>
            </w:pPr>
            <w:r>
              <w:rPr>
                <w:b/>
                <w:color w:val="FFFFFF"/>
                <w:spacing w:val="-2"/>
                <w:sz w:val="24"/>
              </w:rPr>
              <w:t>Change</w:t>
            </w:r>
          </w:p>
        </w:tc>
        <w:tc>
          <w:tcPr>
            <w:tcW w:w="235" w:type="dxa"/>
            <w:vMerge w:val="restart"/>
            <w:tcBorders>
              <w:top w:val="nil"/>
              <w:bottom w:val="nil"/>
            </w:tcBorders>
          </w:tcPr>
          <w:p w:rsidR="00ED04FC" w:rsidP="00E246E2" w:rsidRDefault="00ED04FC" w14:paraId="3D2A2AC1" w14:textId="77777777">
            <w:pPr>
              <w:pStyle w:val="TableParagraph"/>
              <w:jc w:val="left"/>
              <w:rPr>
                <w:sz w:val="24"/>
              </w:rPr>
            </w:pPr>
          </w:p>
        </w:tc>
        <w:tc>
          <w:tcPr>
            <w:tcW w:w="967" w:type="dxa"/>
            <w:tcBorders>
              <w:top w:val="nil"/>
              <w:bottom w:val="nil"/>
              <w:right w:val="nil"/>
            </w:tcBorders>
            <w:shd w:val="clear" w:color="auto" w:fill="000000"/>
          </w:tcPr>
          <w:p w:rsidR="00ED04FC" w:rsidP="00E246E2" w:rsidRDefault="00ED04FC" w14:paraId="15B708DB" w14:textId="77777777">
            <w:pPr>
              <w:pStyle w:val="TableParagraph"/>
              <w:spacing w:before="155"/>
              <w:ind w:left="4"/>
              <w:rPr>
                <w:b/>
                <w:sz w:val="24"/>
              </w:rPr>
            </w:pPr>
            <w:r>
              <w:rPr>
                <w:b/>
                <w:color w:val="FFFFFF"/>
                <w:spacing w:val="-4"/>
                <w:sz w:val="24"/>
              </w:rPr>
              <w:t>Rank</w:t>
            </w:r>
          </w:p>
        </w:tc>
        <w:tc>
          <w:tcPr>
            <w:tcW w:w="4006" w:type="dxa"/>
            <w:tcBorders>
              <w:top w:val="nil"/>
              <w:left w:val="nil"/>
              <w:bottom w:val="nil"/>
              <w:right w:val="nil"/>
            </w:tcBorders>
            <w:shd w:val="clear" w:color="auto" w:fill="000000"/>
          </w:tcPr>
          <w:p w:rsidR="00ED04FC" w:rsidP="00E246E2" w:rsidRDefault="00ED04FC" w14:paraId="29DB6BC3" w14:textId="77777777">
            <w:pPr>
              <w:pStyle w:val="TableParagraph"/>
              <w:spacing w:before="155"/>
              <w:rPr>
                <w:b/>
                <w:sz w:val="24"/>
              </w:rPr>
            </w:pPr>
            <w:r>
              <w:rPr>
                <w:b/>
                <w:color w:val="FFFFFF"/>
                <w:spacing w:val="-2"/>
                <w:sz w:val="24"/>
              </w:rPr>
              <w:t>Condition</w:t>
            </w:r>
          </w:p>
        </w:tc>
        <w:tc>
          <w:tcPr>
            <w:tcW w:w="1610" w:type="dxa"/>
            <w:tcBorders>
              <w:top w:val="nil"/>
              <w:left w:val="nil"/>
              <w:bottom w:val="nil"/>
              <w:right w:val="nil"/>
            </w:tcBorders>
            <w:shd w:val="clear" w:color="auto" w:fill="000000"/>
          </w:tcPr>
          <w:p w:rsidR="00ED04FC" w:rsidP="00E246E2" w:rsidRDefault="00ED04FC" w14:paraId="61C1E623" w14:textId="77777777">
            <w:pPr>
              <w:pStyle w:val="TableParagraph"/>
              <w:spacing w:before="1" w:line="290" w:lineRule="atLeast"/>
              <w:ind w:left="233" w:firstLine="98"/>
              <w:jc w:val="left"/>
              <w:rPr>
                <w:b/>
                <w:sz w:val="24"/>
              </w:rPr>
            </w:pPr>
            <w:r>
              <w:rPr>
                <w:b/>
                <w:color w:val="FFFFFF"/>
                <w:spacing w:val="-2"/>
                <w:sz w:val="24"/>
              </w:rPr>
              <w:t>Weighted Importance</w:t>
            </w:r>
          </w:p>
        </w:tc>
        <w:tc>
          <w:tcPr>
            <w:tcW w:w="1578" w:type="dxa"/>
            <w:tcBorders>
              <w:top w:val="nil"/>
              <w:left w:val="nil"/>
              <w:bottom w:val="nil"/>
              <w:right w:val="nil"/>
            </w:tcBorders>
            <w:shd w:val="clear" w:color="auto" w:fill="000000"/>
          </w:tcPr>
          <w:p w:rsidR="00ED04FC" w:rsidP="00E246E2" w:rsidRDefault="00ED04FC" w14:paraId="66A6C5CC" w14:textId="77777777">
            <w:pPr>
              <w:pStyle w:val="TableParagraph"/>
              <w:spacing w:before="155"/>
              <w:ind w:left="16"/>
              <w:rPr>
                <w:b/>
                <w:sz w:val="24"/>
              </w:rPr>
            </w:pPr>
            <w:r>
              <w:rPr>
                <w:b/>
                <w:color w:val="FFFFFF"/>
                <w:spacing w:val="-2"/>
                <w:sz w:val="24"/>
              </w:rPr>
              <w:t>Responses</w:t>
            </w:r>
          </w:p>
        </w:tc>
      </w:tr>
      <w:tr w:rsidR="00ED04FC" w:rsidTr="00E246E2" w14:paraId="6217652A" w14:textId="77777777">
        <w:trPr>
          <w:trHeight w:val="503"/>
        </w:trPr>
        <w:tc>
          <w:tcPr>
            <w:tcW w:w="953" w:type="dxa"/>
            <w:tcBorders>
              <w:top w:val="nil"/>
              <w:left w:val="single" w:color="666666" w:sz="4" w:space="0"/>
              <w:bottom w:val="single" w:color="666666" w:sz="4" w:space="0"/>
            </w:tcBorders>
            <w:shd w:val="clear" w:color="auto" w:fill="CCCCCC"/>
          </w:tcPr>
          <w:p w:rsidR="00ED04FC" w:rsidP="00E246E2" w:rsidRDefault="00ED04FC" w14:paraId="2248A4C6"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1</w:t>
            </w:r>
          </w:p>
        </w:tc>
        <w:tc>
          <w:tcPr>
            <w:tcW w:w="235" w:type="dxa"/>
            <w:vMerge/>
            <w:tcBorders>
              <w:top w:val="nil"/>
              <w:bottom w:val="nil"/>
            </w:tcBorders>
          </w:tcPr>
          <w:p w:rsidR="00ED04FC" w:rsidP="00E246E2" w:rsidRDefault="00ED04FC" w14:paraId="57E610ED" w14:textId="77777777">
            <w:pPr>
              <w:rPr>
                <w:sz w:val="2"/>
                <w:szCs w:val="2"/>
              </w:rPr>
            </w:pPr>
          </w:p>
        </w:tc>
        <w:tc>
          <w:tcPr>
            <w:tcW w:w="967" w:type="dxa"/>
            <w:tcBorders>
              <w:top w:val="nil"/>
              <w:bottom w:val="single" w:color="666666" w:sz="4" w:space="0"/>
              <w:right w:val="single" w:color="666666" w:sz="4" w:space="0"/>
            </w:tcBorders>
            <w:shd w:val="clear" w:color="auto" w:fill="CCCCCC"/>
          </w:tcPr>
          <w:p w:rsidR="00ED04FC" w:rsidP="00E246E2" w:rsidRDefault="00ED04FC" w14:paraId="30243B80" w14:textId="77777777">
            <w:pPr>
              <w:pStyle w:val="TableParagraph"/>
              <w:ind w:left="12" w:right="4"/>
              <w:rPr>
                <w:b/>
                <w:sz w:val="24"/>
              </w:rPr>
            </w:pPr>
            <w:r>
              <w:rPr>
                <w:b/>
                <w:spacing w:val="-10"/>
                <w:sz w:val="24"/>
              </w:rPr>
              <w:t>1</w:t>
            </w:r>
          </w:p>
        </w:tc>
        <w:tc>
          <w:tcPr>
            <w:tcW w:w="4006"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790B6A73" w14:textId="77777777">
            <w:pPr>
              <w:pStyle w:val="TableParagraph"/>
              <w:ind w:left="13" w:right="6"/>
              <w:rPr>
                <w:b/>
                <w:sz w:val="24"/>
              </w:rPr>
            </w:pPr>
            <w:r>
              <w:rPr>
                <w:b/>
                <w:sz w:val="24"/>
              </w:rPr>
              <w:t>Spotty</w:t>
            </w:r>
            <w:r>
              <w:rPr>
                <w:b/>
                <w:spacing w:val="-11"/>
                <w:sz w:val="24"/>
              </w:rPr>
              <w:t xml:space="preserve"> </w:t>
            </w:r>
            <w:r>
              <w:rPr>
                <w:b/>
                <w:sz w:val="24"/>
              </w:rPr>
              <w:t>Liver</w:t>
            </w:r>
            <w:r>
              <w:rPr>
                <w:b/>
                <w:spacing w:val="-9"/>
                <w:sz w:val="24"/>
              </w:rPr>
              <w:t xml:space="preserve"> </w:t>
            </w:r>
            <w:r>
              <w:rPr>
                <w:b/>
                <w:spacing w:val="-2"/>
                <w:sz w:val="24"/>
              </w:rPr>
              <w:t>Disease</w:t>
            </w:r>
          </w:p>
        </w:tc>
        <w:tc>
          <w:tcPr>
            <w:tcW w:w="1610"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45FFAC85" w14:textId="77777777">
            <w:pPr>
              <w:pStyle w:val="TableParagraph"/>
              <w:rPr>
                <w:b/>
                <w:sz w:val="24"/>
              </w:rPr>
            </w:pPr>
            <w:r>
              <w:rPr>
                <w:b/>
                <w:spacing w:val="-5"/>
                <w:sz w:val="24"/>
              </w:rPr>
              <w:t>3.6</w:t>
            </w:r>
          </w:p>
        </w:tc>
        <w:tc>
          <w:tcPr>
            <w:tcW w:w="1578" w:type="dxa"/>
            <w:tcBorders>
              <w:top w:val="nil"/>
              <w:left w:val="single" w:color="666666" w:sz="4" w:space="0"/>
              <w:bottom w:val="single" w:color="666666" w:sz="4" w:space="0"/>
              <w:right w:val="single" w:color="666666" w:sz="4" w:space="0"/>
            </w:tcBorders>
            <w:shd w:val="clear" w:color="auto" w:fill="CCCCCC"/>
          </w:tcPr>
          <w:p w:rsidR="00ED04FC" w:rsidP="00E246E2" w:rsidRDefault="00ED04FC" w14:paraId="7C8A5623" w14:textId="77777777">
            <w:pPr>
              <w:pStyle w:val="TableParagraph"/>
              <w:ind w:left="14" w:right="3"/>
              <w:rPr>
                <w:b/>
                <w:sz w:val="24"/>
              </w:rPr>
            </w:pPr>
            <w:r>
              <w:rPr>
                <w:b/>
                <w:spacing w:val="-10"/>
                <w:sz w:val="24"/>
              </w:rPr>
              <w:t>9</w:t>
            </w:r>
          </w:p>
        </w:tc>
      </w:tr>
      <w:tr w:rsidR="00ED04FC" w:rsidTr="00E246E2" w14:paraId="44F6A192"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3690DE31"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2</w:t>
            </w:r>
          </w:p>
        </w:tc>
        <w:tc>
          <w:tcPr>
            <w:tcW w:w="235" w:type="dxa"/>
            <w:vMerge/>
            <w:tcBorders>
              <w:top w:val="nil"/>
              <w:bottom w:val="nil"/>
            </w:tcBorders>
          </w:tcPr>
          <w:p w:rsidR="00ED04FC" w:rsidP="00E246E2" w:rsidRDefault="00ED04FC" w14:paraId="6EA8C0C9"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5AF8C7B1" w14:textId="77777777">
            <w:pPr>
              <w:pStyle w:val="TableParagraph"/>
              <w:ind w:left="12" w:right="4"/>
              <w:rPr>
                <w:b/>
                <w:sz w:val="24"/>
              </w:rPr>
            </w:pPr>
            <w:r>
              <w:rPr>
                <w:b/>
                <w:spacing w:val="-10"/>
                <w:sz w:val="24"/>
              </w:rPr>
              <w:t>2</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511C811" w14:textId="77777777">
            <w:pPr>
              <w:pStyle w:val="TableParagraph"/>
              <w:ind w:left="13" w:right="5"/>
              <w:rPr>
                <w:b/>
                <w:sz w:val="24"/>
              </w:rPr>
            </w:pPr>
            <w:r>
              <w:rPr>
                <w:b/>
                <w:spacing w:val="-4"/>
                <w:sz w:val="24"/>
              </w:rPr>
              <w:t>AMPV</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634E3D4" w14:textId="77777777">
            <w:pPr>
              <w:pStyle w:val="TableParagraph"/>
              <w:rPr>
                <w:b/>
                <w:sz w:val="24"/>
              </w:rPr>
            </w:pPr>
            <w:r>
              <w:rPr>
                <w:b/>
                <w:spacing w:val="-5"/>
                <w:sz w:val="24"/>
              </w:rPr>
              <w:t>3.3</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61529F0" w14:textId="77777777">
            <w:pPr>
              <w:pStyle w:val="TableParagraph"/>
              <w:ind w:left="14" w:right="3"/>
              <w:rPr>
                <w:b/>
                <w:sz w:val="24"/>
              </w:rPr>
            </w:pPr>
            <w:r>
              <w:rPr>
                <w:b/>
                <w:spacing w:val="-10"/>
                <w:sz w:val="24"/>
              </w:rPr>
              <w:t>8</w:t>
            </w:r>
          </w:p>
        </w:tc>
      </w:tr>
      <w:tr w:rsidR="00ED04FC" w:rsidTr="00E246E2" w14:paraId="3E6E2D2D"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4A13F85"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790EB737"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497BA62" w14:textId="77777777">
            <w:pPr>
              <w:pStyle w:val="TableParagraph"/>
              <w:ind w:left="12" w:right="4"/>
              <w:rPr>
                <w:b/>
                <w:sz w:val="24"/>
              </w:rPr>
            </w:pPr>
            <w:r>
              <w:rPr>
                <w:b/>
                <w:spacing w:val="-10"/>
                <w:sz w:val="24"/>
              </w:rPr>
              <w:t>3</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BD60FC1" w14:textId="77777777">
            <w:pPr>
              <w:pStyle w:val="TableParagraph"/>
              <w:ind w:left="1711"/>
              <w:jc w:val="left"/>
              <w:rPr>
                <w:b/>
                <w:sz w:val="24"/>
              </w:rPr>
            </w:pPr>
            <w:r>
              <w:rPr>
                <w:b/>
                <w:sz w:val="24"/>
              </w:rPr>
              <w:t xml:space="preserve">E. </w:t>
            </w:r>
            <w:r>
              <w:rPr>
                <w:b/>
                <w:spacing w:val="-4"/>
                <w:sz w:val="24"/>
              </w:rPr>
              <w:t>coli</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E2723E6" w14:textId="77777777">
            <w:pPr>
              <w:pStyle w:val="TableParagraph"/>
              <w:rPr>
                <w:b/>
                <w:sz w:val="24"/>
              </w:rPr>
            </w:pPr>
            <w:r>
              <w:rPr>
                <w:b/>
                <w:spacing w:val="-5"/>
                <w:sz w:val="24"/>
              </w:rPr>
              <w:t>4.7</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E98FEA8" w14:textId="77777777">
            <w:pPr>
              <w:pStyle w:val="TableParagraph"/>
              <w:ind w:left="14" w:right="3"/>
              <w:rPr>
                <w:b/>
                <w:sz w:val="24"/>
              </w:rPr>
            </w:pPr>
            <w:r>
              <w:rPr>
                <w:b/>
                <w:spacing w:val="-10"/>
                <w:sz w:val="24"/>
              </w:rPr>
              <w:t>7</w:t>
            </w:r>
          </w:p>
        </w:tc>
      </w:tr>
      <w:tr w:rsidR="00ED04FC" w:rsidTr="00E246E2" w14:paraId="22517219"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23C7EF64" w14:textId="77777777">
            <w:pPr>
              <w:pStyle w:val="TableParagraph"/>
              <w:ind w:left="9"/>
              <w:rPr>
                <w:sz w:val="24"/>
              </w:rPr>
            </w:pPr>
            <w:r>
              <w:rPr>
                <w:color w:val="00AF50"/>
                <w:sz w:val="24"/>
              </w:rPr>
              <w:t>↑</w:t>
            </w:r>
            <w:r>
              <w:rPr>
                <w:color w:val="00AF50"/>
                <w:spacing w:val="2"/>
                <w:sz w:val="24"/>
              </w:rPr>
              <w:t xml:space="preserve"> </w:t>
            </w:r>
            <w:r>
              <w:rPr>
                <w:color w:val="00AF50"/>
                <w:spacing w:val="-10"/>
                <w:sz w:val="24"/>
              </w:rPr>
              <w:t>5</w:t>
            </w:r>
          </w:p>
        </w:tc>
        <w:tc>
          <w:tcPr>
            <w:tcW w:w="235" w:type="dxa"/>
            <w:vMerge/>
            <w:tcBorders>
              <w:top w:val="nil"/>
              <w:bottom w:val="nil"/>
            </w:tcBorders>
          </w:tcPr>
          <w:p w:rsidR="00ED04FC" w:rsidP="00E246E2" w:rsidRDefault="00ED04FC" w14:paraId="4837933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17176E30" w14:textId="77777777">
            <w:pPr>
              <w:pStyle w:val="TableParagraph"/>
              <w:ind w:left="12" w:right="4"/>
              <w:rPr>
                <w:b/>
                <w:sz w:val="24"/>
              </w:rPr>
            </w:pPr>
            <w:r>
              <w:rPr>
                <w:b/>
                <w:spacing w:val="-10"/>
                <w:sz w:val="24"/>
              </w:rPr>
              <w:t>4</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78EAECAB" w14:textId="77777777">
            <w:pPr>
              <w:pStyle w:val="TableParagraph"/>
              <w:ind w:left="13" w:right="6"/>
              <w:rPr>
                <w:b/>
                <w:sz w:val="24"/>
              </w:rPr>
            </w:pPr>
            <w:r>
              <w:rPr>
                <w:b/>
                <w:spacing w:val="-2"/>
                <w:sz w:val="24"/>
              </w:rPr>
              <w:t>Roundworms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7865607" w14:textId="77777777">
            <w:pPr>
              <w:pStyle w:val="TableParagraph"/>
              <w:rPr>
                <w:b/>
                <w:sz w:val="24"/>
              </w:rPr>
            </w:pPr>
            <w:r>
              <w:rPr>
                <w:b/>
                <w:spacing w:val="-5"/>
                <w:sz w:val="24"/>
              </w:rPr>
              <w:t>2.6</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279F38C4" w14:textId="77777777">
            <w:pPr>
              <w:pStyle w:val="TableParagraph"/>
              <w:ind w:left="14" w:right="3"/>
              <w:rPr>
                <w:b/>
                <w:sz w:val="24"/>
              </w:rPr>
            </w:pPr>
            <w:r>
              <w:rPr>
                <w:b/>
                <w:spacing w:val="-10"/>
                <w:sz w:val="24"/>
              </w:rPr>
              <w:t>5</w:t>
            </w:r>
          </w:p>
        </w:tc>
      </w:tr>
      <w:tr w:rsidR="00ED04FC" w:rsidTr="00E246E2" w14:paraId="632932B7" w14:textId="77777777">
        <w:trPr>
          <w:trHeight w:val="504"/>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2992FA15"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0690B8AC"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79094512" w14:textId="77777777">
            <w:pPr>
              <w:pStyle w:val="TableParagraph"/>
              <w:ind w:left="12" w:right="4"/>
              <w:rPr>
                <w:b/>
                <w:sz w:val="24"/>
              </w:rPr>
            </w:pPr>
            <w:r>
              <w:rPr>
                <w:b/>
                <w:spacing w:val="-10"/>
                <w:sz w:val="24"/>
              </w:rPr>
              <w:t>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73ABB248" w14:textId="77777777">
            <w:pPr>
              <w:pStyle w:val="TableParagraph"/>
              <w:ind w:left="13" w:right="4"/>
              <w:rPr>
                <w:b/>
                <w:sz w:val="24"/>
              </w:rPr>
            </w:pPr>
            <w:r>
              <w:rPr>
                <w:b/>
                <w:sz w:val="24"/>
              </w:rPr>
              <w:t>Egg</w:t>
            </w:r>
            <w:r>
              <w:rPr>
                <w:b/>
                <w:spacing w:val="-4"/>
                <w:sz w:val="24"/>
              </w:rPr>
              <w:t xml:space="preserve"> </w:t>
            </w:r>
            <w:r>
              <w:rPr>
                <w:b/>
                <w:sz w:val="24"/>
              </w:rPr>
              <w:t>Drop</w:t>
            </w:r>
            <w:r>
              <w:rPr>
                <w:b/>
                <w:spacing w:val="-1"/>
                <w:sz w:val="24"/>
              </w:rPr>
              <w:t xml:space="preserve"> </w:t>
            </w:r>
            <w:r>
              <w:rPr>
                <w:b/>
                <w:spacing w:val="-2"/>
                <w:sz w:val="24"/>
              </w:rPr>
              <w:t>Syndrome</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CE35FFB" w14:textId="77777777">
            <w:pPr>
              <w:pStyle w:val="TableParagraph"/>
              <w:rPr>
                <w:b/>
                <w:sz w:val="24"/>
              </w:rPr>
            </w:pPr>
            <w:r>
              <w:rPr>
                <w:b/>
                <w:spacing w:val="-5"/>
                <w:sz w:val="24"/>
              </w:rPr>
              <w:t>2.4</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9E5E258" w14:textId="77777777">
            <w:pPr>
              <w:pStyle w:val="TableParagraph"/>
              <w:ind w:left="14" w:right="3"/>
              <w:rPr>
                <w:b/>
                <w:sz w:val="24"/>
              </w:rPr>
            </w:pPr>
            <w:r>
              <w:rPr>
                <w:b/>
                <w:spacing w:val="-10"/>
                <w:sz w:val="24"/>
              </w:rPr>
              <w:t>5</w:t>
            </w:r>
          </w:p>
        </w:tc>
      </w:tr>
      <w:tr w:rsidR="00ED04FC" w:rsidTr="00E246E2" w14:paraId="160C6A16"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3E8B9423"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0BBECDA6"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1E3FEFF" w14:textId="77777777">
            <w:pPr>
              <w:pStyle w:val="TableParagraph"/>
              <w:ind w:left="12" w:right="4"/>
              <w:rPr>
                <w:sz w:val="24"/>
              </w:rPr>
            </w:pPr>
            <w:r>
              <w:rPr>
                <w:spacing w:val="-10"/>
                <w:sz w:val="24"/>
              </w:rPr>
              <w:t>6</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12BA3E21" w14:textId="77777777">
            <w:pPr>
              <w:pStyle w:val="TableParagraph"/>
              <w:ind w:left="13" w:right="8"/>
              <w:rPr>
                <w:sz w:val="24"/>
              </w:rPr>
            </w:pPr>
            <w:r>
              <w:rPr>
                <w:spacing w:val="-4"/>
                <w:sz w:val="24"/>
              </w:rPr>
              <w:t>HPAI</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DEE2207" w14:textId="77777777">
            <w:pPr>
              <w:pStyle w:val="TableParagraph"/>
              <w:rPr>
                <w:sz w:val="24"/>
              </w:rPr>
            </w:pPr>
            <w:r>
              <w:rPr>
                <w:spacing w:val="-5"/>
                <w:sz w:val="24"/>
              </w:rPr>
              <w:t>4.3</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39C1634" w14:textId="77777777">
            <w:pPr>
              <w:pStyle w:val="TableParagraph"/>
              <w:ind w:left="14" w:right="3"/>
              <w:rPr>
                <w:sz w:val="24"/>
              </w:rPr>
            </w:pPr>
            <w:r>
              <w:rPr>
                <w:spacing w:val="-10"/>
                <w:sz w:val="24"/>
              </w:rPr>
              <w:t>3</w:t>
            </w:r>
          </w:p>
        </w:tc>
      </w:tr>
      <w:tr w:rsidR="00ED04FC" w:rsidTr="00E246E2" w14:paraId="3C076940"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754E935F"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4</w:t>
            </w:r>
          </w:p>
        </w:tc>
        <w:tc>
          <w:tcPr>
            <w:tcW w:w="235" w:type="dxa"/>
            <w:vMerge/>
            <w:tcBorders>
              <w:top w:val="nil"/>
              <w:bottom w:val="nil"/>
            </w:tcBorders>
          </w:tcPr>
          <w:p w:rsidR="00ED04FC" w:rsidP="00E246E2" w:rsidRDefault="00ED04FC" w14:paraId="6278AB5B"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A52A809" w14:textId="77777777">
            <w:pPr>
              <w:pStyle w:val="TableParagraph"/>
              <w:ind w:left="12" w:right="4"/>
              <w:rPr>
                <w:sz w:val="24"/>
              </w:rPr>
            </w:pPr>
            <w:r>
              <w:rPr>
                <w:spacing w:val="-10"/>
                <w:sz w:val="24"/>
              </w:rPr>
              <w:t>7</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0054346" w14:textId="77777777">
            <w:pPr>
              <w:pStyle w:val="TableParagraph"/>
              <w:ind w:left="13" w:right="3"/>
              <w:rPr>
                <w:sz w:val="24"/>
              </w:rPr>
            </w:pPr>
            <w:r>
              <w:rPr>
                <w:spacing w:val="-2"/>
                <w:sz w:val="24"/>
              </w:rPr>
              <w:t>Cholera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4F2C4BF" w14:textId="77777777">
            <w:pPr>
              <w:pStyle w:val="TableParagraph"/>
              <w:rPr>
                <w:sz w:val="24"/>
              </w:rPr>
            </w:pPr>
            <w:r>
              <w:rPr>
                <w:spacing w:val="-5"/>
                <w:sz w:val="24"/>
              </w:rPr>
              <w:t>3.3</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072B7F1" w14:textId="77777777">
            <w:pPr>
              <w:pStyle w:val="TableParagraph"/>
              <w:ind w:left="14" w:right="3"/>
              <w:rPr>
                <w:sz w:val="24"/>
              </w:rPr>
            </w:pPr>
            <w:r>
              <w:rPr>
                <w:spacing w:val="-10"/>
                <w:sz w:val="24"/>
              </w:rPr>
              <w:t>3</w:t>
            </w:r>
          </w:p>
        </w:tc>
      </w:tr>
      <w:tr w:rsidR="00ED04FC" w:rsidTr="00E246E2" w14:paraId="036102FF"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035D87C8"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3</w:t>
            </w:r>
          </w:p>
        </w:tc>
        <w:tc>
          <w:tcPr>
            <w:tcW w:w="235" w:type="dxa"/>
            <w:vMerge/>
            <w:tcBorders>
              <w:top w:val="nil"/>
              <w:bottom w:val="nil"/>
            </w:tcBorders>
          </w:tcPr>
          <w:p w:rsidR="00ED04FC" w:rsidP="00E246E2" w:rsidRDefault="00ED04FC" w14:paraId="362EBABB"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39BE5ED1" w14:textId="77777777">
            <w:pPr>
              <w:pStyle w:val="TableParagraph"/>
              <w:ind w:left="12" w:right="4"/>
              <w:rPr>
                <w:sz w:val="24"/>
              </w:rPr>
            </w:pPr>
            <w:r>
              <w:rPr>
                <w:spacing w:val="-10"/>
                <w:sz w:val="24"/>
              </w:rPr>
              <w:t>8</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7484B52" w14:textId="77777777">
            <w:pPr>
              <w:pStyle w:val="TableParagraph"/>
              <w:ind w:left="13" w:right="5"/>
              <w:rPr>
                <w:sz w:val="24"/>
              </w:rPr>
            </w:pPr>
            <w:r>
              <w:rPr>
                <w:spacing w:val="-2"/>
                <w:sz w:val="24"/>
              </w:rPr>
              <w:t>Pecking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0B7E6900" w14:textId="77777777">
            <w:pPr>
              <w:pStyle w:val="TableParagraph"/>
              <w:rPr>
                <w:sz w:val="24"/>
              </w:rPr>
            </w:pPr>
            <w:r>
              <w:rPr>
                <w:spacing w:val="-5"/>
                <w:sz w:val="24"/>
              </w:rPr>
              <w:t>2.7</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0B8EE12C" w14:textId="77777777">
            <w:pPr>
              <w:pStyle w:val="TableParagraph"/>
              <w:ind w:left="14" w:right="3"/>
              <w:rPr>
                <w:sz w:val="24"/>
              </w:rPr>
            </w:pPr>
            <w:r>
              <w:rPr>
                <w:spacing w:val="-10"/>
                <w:sz w:val="24"/>
              </w:rPr>
              <w:t>3</w:t>
            </w:r>
          </w:p>
        </w:tc>
      </w:tr>
      <w:tr w:rsidR="00ED04FC" w:rsidTr="00E246E2" w14:paraId="4C09F9B3"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3BBC91FB"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2</w:t>
            </w:r>
          </w:p>
        </w:tc>
        <w:tc>
          <w:tcPr>
            <w:tcW w:w="235" w:type="dxa"/>
            <w:vMerge/>
            <w:tcBorders>
              <w:top w:val="nil"/>
              <w:bottom w:val="nil"/>
            </w:tcBorders>
          </w:tcPr>
          <w:p w:rsidR="00ED04FC" w:rsidP="00E246E2" w:rsidRDefault="00ED04FC" w14:paraId="4C391D81"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462DB71A" w14:textId="77777777">
            <w:pPr>
              <w:pStyle w:val="TableParagraph"/>
              <w:ind w:left="12" w:right="4"/>
              <w:rPr>
                <w:sz w:val="24"/>
              </w:rPr>
            </w:pPr>
            <w:r>
              <w:rPr>
                <w:spacing w:val="-10"/>
                <w:sz w:val="24"/>
              </w:rPr>
              <w:t>9</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2D64718" w14:textId="77777777">
            <w:pPr>
              <w:pStyle w:val="TableParagraph"/>
              <w:ind w:left="13" w:right="3"/>
              <w:rPr>
                <w:sz w:val="24"/>
              </w:rPr>
            </w:pPr>
            <w:r>
              <w:rPr>
                <w:spacing w:val="-2"/>
                <w:sz w:val="24"/>
              </w:rPr>
              <w:t>Erysipelas</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1725E13" w14:textId="77777777">
            <w:pPr>
              <w:pStyle w:val="TableParagraph"/>
              <w:rPr>
                <w:sz w:val="24"/>
              </w:rPr>
            </w:pPr>
            <w:r>
              <w:rPr>
                <w:spacing w:val="-5"/>
                <w:sz w:val="24"/>
              </w:rPr>
              <w:t>4.5</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B8FF07F" w14:textId="77777777">
            <w:pPr>
              <w:pStyle w:val="TableParagraph"/>
              <w:ind w:left="14" w:right="3"/>
              <w:rPr>
                <w:sz w:val="24"/>
              </w:rPr>
            </w:pPr>
            <w:r>
              <w:rPr>
                <w:spacing w:val="-10"/>
                <w:sz w:val="24"/>
              </w:rPr>
              <w:t>2</w:t>
            </w:r>
          </w:p>
        </w:tc>
      </w:tr>
      <w:tr w:rsidR="00ED04FC" w:rsidTr="00E246E2" w14:paraId="3978F1D4"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35BD1F65"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336A3797"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0CE363CA" w14:textId="77777777">
            <w:pPr>
              <w:pStyle w:val="TableParagraph"/>
              <w:ind w:left="12"/>
              <w:rPr>
                <w:sz w:val="24"/>
              </w:rPr>
            </w:pPr>
            <w:r>
              <w:rPr>
                <w:spacing w:val="-5"/>
                <w:sz w:val="24"/>
              </w:rPr>
              <w:t>10</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0A77FE40" w14:textId="77777777">
            <w:pPr>
              <w:pStyle w:val="TableParagraph"/>
              <w:ind w:left="13" w:right="7"/>
              <w:rPr>
                <w:sz w:val="24"/>
              </w:rPr>
            </w:pPr>
            <w:r>
              <w:rPr>
                <w:spacing w:val="-2"/>
                <w:sz w:val="24"/>
              </w:rPr>
              <w:t>Infectious</w:t>
            </w:r>
            <w:r>
              <w:rPr>
                <w:spacing w:val="1"/>
                <w:sz w:val="24"/>
              </w:rPr>
              <w:t xml:space="preserve"> </w:t>
            </w:r>
            <w:r>
              <w:rPr>
                <w:spacing w:val="-2"/>
                <w:sz w:val="24"/>
              </w:rPr>
              <w:t>Bronchitis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386183C4" w14:textId="77777777">
            <w:pPr>
              <w:pStyle w:val="TableParagraph"/>
              <w:rPr>
                <w:sz w:val="24"/>
              </w:rPr>
            </w:pPr>
            <w:r>
              <w:rPr>
                <w:spacing w:val="-5"/>
                <w:sz w:val="24"/>
              </w:rPr>
              <w:t>3.5</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008B79E" w14:textId="77777777">
            <w:pPr>
              <w:pStyle w:val="TableParagraph"/>
              <w:ind w:left="14" w:right="3"/>
              <w:rPr>
                <w:sz w:val="24"/>
              </w:rPr>
            </w:pPr>
            <w:r>
              <w:rPr>
                <w:spacing w:val="-10"/>
                <w:sz w:val="24"/>
              </w:rPr>
              <w:t>2</w:t>
            </w:r>
          </w:p>
        </w:tc>
      </w:tr>
      <w:tr w:rsidR="00ED04FC" w:rsidTr="00E246E2" w14:paraId="22E6EFFD"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FE22C27"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52C4C1B6"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1485289" w14:textId="77777777">
            <w:pPr>
              <w:pStyle w:val="TableParagraph"/>
              <w:ind w:left="12" w:right="3"/>
              <w:rPr>
                <w:i/>
                <w:sz w:val="24"/>
              </w:rPr>
            </w:pPr>
            <w:r>
              <w:rPr>
                <w:sz w:val="24"/>
              </w:rPr>
              <w:t>11</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2E932F6E" w14:textId="77777777">
            <w:pPr>
              <w:pStyle w:val="TableParagraph"/>
              <w:ind w:left="13" w:right="7"/>
              <w:rPr>
                <w:sz w:val="24"/>
              </w:rPr>
            </w:pPr>
            <w:r>
              <w:rPr>
                <w:spacing w:val="-2"/>
                <w:sz w:val="24"/>
              </w:rPr>
              <w:t>Infectious</w:t>
            </w:r>
            <w:r>
              <w:rPr>
                <w:spacing w:val="1"/>
                <w:sz w:val="24"/>
              </w:rPr>
              <w:t xml:space="preserve"> </w:t>
            </w:r>
            <w:r>
              <w:rPr>
                <w:spacing w:val="-2"/>
                <w:sz w:val="24"/>
              </w:rPr>
              <w:t>Coryza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F8F6ABF"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BFF0EC9" w14:textId="77777777">
            <w:pPr>
              <w:pStyle w:val="TableParagraph"/>
              <w:ind w:left="14" w:right="3"/>
              <w:rPr>
                <w:sz w:val="24"/>
              </w:rPr>
            </w:pPr>
            <w:r>
              <w:rPr>
                <w:spacing w:val="-10"/>
                <w:sz w:val="24"/>
              </w:rPr>
              <w:t>2</w:t>
            </w:r>
          </w:p>
        </w:tc>
      </w:tr>
      <w:tr w:rsidR="00ED04FC" w:rsidTr="00E246E2" w14:paraId="613FFD22" w14:textId="77777777">
        <w:trPr>
          <w:trHeight w:val="504"/>
        </w:trPr>
        <w:tc>
          <w:tcPr>
            <w:tcW w:w="953" w:type="dxa"/>
            <w:tcBorders>
              <w:top w:val="single" w:color="666666" w:sz="4" w:space="0"/>
              <w:left w:val="single" w:color="666666" w:sz="4" w:space="0"/>
              <w:bottom w:val="single" w:color="666666" w:sz="4" w:space="0"/>
            </w:tcBorders>
          </w:tcPr>
          <w:p w:rsidR="00ED04FC" w:rsidP="00E246E2" w:rsidRDefault="00ED04FC" w14:paraId="109194E1"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3C0938A8"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48CF525B" w14:textId="77777777">
            <w:pPr>
              <w:pStyle w:val="TableParagraph"/>
              <w:ind w:left="12" w:right="3"/>
              <w:rPr>
                <w:i/>
                <w:sz w:val="24"/>
              </w:rPr>
            </w:pPr>
            <w:r>
              <w:rPr>
                <w:sz w:val="24"/>
              </w:rPr>
              <w:t>11</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54975848" w14:textId="77777777">
            <w:pPr>
              <w:pStyle w:val="TableParagraph"/>
              <w:ind w:left="13" w:right="2"/>
              <w:rPr>
                <w:sz w:val="24"/>
              </w:rPr>
            </w:pPr>
            <w:r>
              <w:rPr>
                <w:sz w:val="24"/>
              </w:rPr>
              <w:t>Nutrition</w:t>
            </w:r>
            <w:r>
              <w:rPr>
                <w:spacing w:val="-9"/>
                <w:sz w:val="24"/>
              </w:rPr>
              <w:t xml:space="preserve"> </w:t>
            </w:r>
            <w:r>
              <w:rPr>
                <w:spacing w:val="-2"/>
                <w:sz w:val="24"/>
              </w:rPr>
              <w:t>Concerns</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4D229939"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435CFC18" w14:textId="77777777">
            <w:pPr>
              <w:pStyle w:val="TableParagraph"/>
              <w:ind w:left="14" w:right="3"/>
              <w:rPr>
                <w:sz w:val="24"/>
              </w:rPr>
            </w:pPr>
            <w:r>
              <w:rPr>
                <w:spacing w:val="-10"/>
                <w:sz w:val="24"/>
              </w:rPr>
              <w:t>2</w:t>
            </w:r>
          </w:p>
        </w:tc>
      </w:tr>
      <w:tr w:rsidR="00ED04FC" w:rsidTr="00E246E2" w14:paraId="425A25C0" w14:textId="77777777">
        <w:trPr>
          <w:trHeight w:val="505"/>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6EDEE813"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787A223A"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007FF8B2" w14:textId="77777777">
            <w:pPr>
              <w:pStyle w:val="TableParagraph"/>
              <w:ind w:left="12"/>
              <w:rPr>
                <w:sz w:val="24"/>
              </w:rPr>
            </w:pPr>
            <w:r>
              <w:rPr>
                <w:spacing w:val="-5"/>
                <w:sz w:val="24"/>
              </w:rPr>
              <w:t>12</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8746E40" w14:textId="77777777">
            <w:pPr>
              <w:pStyle w:val="TableParagraph"/>
              <w:ind w:left="13" w:right="5"/>
              <w:rPr>
                <w:sz w:val="24"/>
              </w:rPr>
            </w:pPr>
            <w:r>
              <w:rPr>
                <w:spacing w:val="-2"/>
                <w:sz w:val="24"/>
              </w:rPr>
              <w:t>Restlessness/Hysteria</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5B65FD3" w14:textId="77777777">
            <w:pPr>
              <w:pStyle w:val="TableParagraph"/>
              <w:rPr>
                <w:sz w:val="24"/>
              </w:rPr>
            </w:pPr>
            <w:r>
              <w:rPr>
                <w:spacing w:val="-5"/>
                <w:sz w:val="24"/>
              </w:rPr>
              <w:t>5.0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3086E70A" w14:textId="77777777">
            <w:pPr>
              <w:pStyle w:val="TableParagraph"/>
              <w:ind w:left="14" w:right="3"/>
              <w:rPr>
                <w:sz w:val="24"/>
              </w:rPr>
            </w:pPr>
            <w:r>
              <w:rPr>
                <w:spacing w:val="-10"/>
                <w:sz w:val="24"/>
              </w:rPr>
              <w:t>1</w:t>
            </w:r>
          </w:p>
        </w:tc>
      </w:tr>
      <w:tr w:rsidR="00ED04FC" w:rsidTr="00E246E2" w14:paraId="7B2499BF"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17671CA8"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5</w:t>
            </w:r>
          </w:p>
        </w:tc>
        <w:tc>
          <w:tcPr>
            <w:tcW w:w="235" w:type="dxa"/>
            <w:vMerge/>
            <w:tcBorders>
              <w:top w:val="nil"/>
              <w:bottom w:val="nil"/>
            </w:tcBorders>
          </w:tcPr>
          <w:p w:rsidR="00ED04FC" w:rsidP="00E246E2" w:rsidRDefault="00ED04FC" w14:paraId="69C30DB4"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7AF1A6D3" w14:textId="77777777">
            <w:pPr>
              <w:pStyle w:val="TableParagraph"/>
              <w:ind w:left="12"/>
              <w:rPr>
                <w:sz w:val="24"/>
              </w:rPr>
            </w:pPr>
            <w:r>
              <w:rPr>
                <w:spacing w:val="-5"/>
                <w:sz w:val="24"/>
              </w:rPr>
              <w:t>13</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2399F732" w14:textId="77777777">
            <w:pPr>
              <w:pStyle w:val="TableParagraph"/>
              <w:ind w:left="13" w:right="2"/>
              <w:rPr>
                <w:sz w:val="24"/>
              </w:rPr>
            </w:pPr>
            <w:r>
              <w:rPr>
                <w:sz w:val="24"/>
              </w:rPr>
              <w:t>Fatty</w:t>
            </w:r>
            <w:r>
              <w:rPr>
                <w:spacing w:val="-13"/>
                <w:sz w:val="24"/>
              </w:rPr>
              <w:t xml:space="preserve"> </w:t>
            </w:r>
            <w:r>
              <w:rPr>
                <w:sz w:val="24"/>
              </w:rPr>
              <w:t>Liver</w:t>
            </w:r>
            <w:r>
              <w:rPr>
                <w:spacing w:val="-12"/>
                <w:sz w:val="24"/>
              </w:rPr>
              <w:t xml:space="preserve"> </w:t>
            </w:r>
            <w:r>
              <w:rPr>
                <w:spacing w:val="-2"/>
                <w:sz w:val="24"/>
              </w:rPr>
              <w:t>Syndrome</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64AD0D75" w14:textId="77777777">
            <w:pPr>
              <w:pStyle w:val="TableParagraph"/>
              <w:rPr>
                <w:sz w:val="24"/>
              </w:rPr>
            </w:pPr>
            <w:r>
              <w:rPr>
                <w:spacing w:val="-5"/>
                <w:sz w:val="24"/>
              </w:rPr>
              <w:t>3.0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5DEA289B" w14:textId="77777777">
            <w:pPr>
              <w:pStyle w:val="TableParagraph"/>
              <w:ind w:left="14" w:right="3"/>
              <w:rPr>
                <w:sz w:val="24"/>
              </w:rPr>
            </w:pPr>
            <w:r>
              <w:rPr>
                <w:spacing w:val="-10"/>
                <w:sz w:val="24"/>
              </w:rPr>
              <w:t>1</w:t>
            </w:r>
          </w:p>
        </w:tc>
      </w:tr>
      <w:tr w:rsidR="00ED04FC" w:rsidTr="00E246E2" w14:paraId="56689B3B"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62B339D" w14:textId="77777777">
            <w:pPr>
              <w:pStyle w:val="TableParagraph"/>
              <w:ind w:left="9"/>
              <w:rPr>
                <w:sz w:val="24"/>
              </w:rPr>
            </w:pPr>
            <w:r>
              <w:rPr>
                <w:color w:val="FF0000"/>
                <w:sz w:val="24"/>
              </w:rPr>
              <w:t>↓</w:t>
            </w:r>
            <w:r>
              <w:rPr>
                <w:color w:val="FF0000"/>
                <w:spacing w:val="2"/>
                <w:sz w:val="24"/>
              </w:rPr>
              <w:t xml:space="preserve"> </w:t>
            </w:r>
            <w:r>
              <w:rPr>
                <w:color w:val="FF0000"/>
                <w:spacing w:val="-10"/>
                <w:sz w:val="24"/>
              </w:rPr>
              <w:t>7</w:t>
            </w:r>
          </w:p>
        </w:tc>
        <w:tc>
          <w:tcPr>
            <w:tcW w:w="235" w:type="dxa"/>
            <w:vMerge/>
            <w:tcBorders>
              <w:top w:val="nil"/>
              <w:bottom w:val="nil"/>
            </w:tcBorders>
          </w:tcPr>
          <w:p w:rsidR="00ED04FC" w:rsidP="00E246E2" w:rsidRDefault="00ED04FC" w14:paraId="0267F85D"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9AFB198" w14:textId="77777777">
            <w:pPr>
              <w:pStyle w:val="TableParagraph"/>
              <w:ind w:left="12" w:right="3"/>
              <w:rPr>
                <w:i/>
                <w:sz w:val="24"/>
              </w:rPr>
            </w:pPr>
            <w:r>
              <w:rPr>
                <w:sz w:val="24"/>
              </w:rPr>
              <w:t>14</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143CFBB3" w14:textId="77777777">
            <w:pPr>
              <w:pStyle w:val="TableParagraph"/>
              <w:ind w:left="13" w:right="2"/>
              <w:rPr>
                <w:sz w:val="24"/>
              </w:rPr>
            </w:pPr>
            <w:r>
              <w:rPr>
                <w:spacing w:val="-2"/>
                <w:sz w:val="24"/>
              </w:rPr>
              <w:t>Predation</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290C697"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071F4A0D" w14:textId="77777777">
            <w:pPr>
              <w:pStyle w:val="TableParagraph"/>
              <w:ind w:left="14" w:right="3"/>
              <w:rPr>
                <w:sz w:val="24"/>
              </w:rPr>
            </w:pPr>
            <w:r>
              <w:rPr>
                <w:spacing w:val="-10"/>
                <w:sz w:val="24"/>
              </w:rPr>
              <w:t>1</w:t>
            </w:r>
          </w:p>
        </w:tc>
      </w:tr>
      <w:tr w:rsidR="00ED04FC" w:rsidTr="00E246E2" w14:paraId="3FF2275E" w14:textId="77777777">
        <w:trPr>
          <w:trHeight w:val="503"/>
        </w:trPr>
        <w:tc>
          <w:tcPr>
            <w:tcW w:w="953" w:type="dxa"/>
            <w:tcBorders>
              <w:top w:val="single" w:color="666666" w:sz="4" w:space="0"/>
              <w:left w:val="single" w:color="666666" w:sz="4" w:space="0"/>
              <w:bottom w:val="single" w:color="666666" w:sz="4" w:space="0"/>
            </w:tcBorders>
          </w:tcPr>
          <w:p w:rsidR="00ED04FC" w:rsidP="00E246E2" w:rsidRDefault="00ED04FC" w14:paraId="06181459"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64D1506E" w14:textId="77777777">
            <w:pPr>
              <w:rPr>
                <w:sz w:val="2"/>
                <w:szCs w:val="2"/>
              </w:rPr>
            </w:pPr>
          </w:p>
        </w:tc>
        <w:tc>
          <w:tcPr>
            <w:tcW w:w="967" w:type="dxa"/>
            <w:tcBorders>
              <w:top w:val="single" w:color="666666" w:sz="4" w:space="0"/>
              <w:bottom w:val="single" w:color="666666" w:sz="4" w:space="0"/>
              <w:right w:val="single" w:color="666666" w:sz="4" w:space="0"/>
            </w:tcBorders>
          </w:tcPr>
          <w:p w:rsidR="00ED04FC" w:rsidP="00E246E2" w:rsidRDefault="00ED04FC" w14:paraId="4D076B58" w14:textId="77777777">
            <w:pPr>
              <w:pStyle w:val="TableParagraph"/>
              <w:ind w:left="12" w:right="3"/>
              <w:rPr>
                <w:i/>
                <w:sz w:val="24"/>
              </w:rPr>
            </w:pPr>
            <w:r>
              <w:rPr>
                <w:sz w:val="24"/>
              </w:rPr>
              <w:t>14</w:t>
            </w:r>
            <w:r>
              <w:rPr>
                <w:spacing w:val="1"/>
                <w:sz w:val="24"/>
              </w:rPr>
              <w:t xml:space="preserve"> </w:t>
            </w:r>
            <w:r>
              <w:rPr>
                <w:i/>
                <w:spacing w:val="-2"/>
                <w:sz w:val="24"/>
              </w:rPr>
              <w:t>(tie)</w:t>
            </w:r>
          </w:p>
        </w:tc>
        <w:tc>
          <w:tcPr>
            <w:tcW w:w="4006" w:type="dxa"/>
            <w:tcBorders>
              <w:top w:val="single" w:color="666666" w:sz="4" w:space="0"/>
              <w:left w:val="single" w:color="666666" w:sz="4" w:space="0"/>
              <w:bottom w:val="single" w:color="666666" w:sz="4" w:space="0"/>
              <w:right w:val="single" w:color="666666" w:sz="4" w:space="0"/>
            </w:tcBorders>
          </w:tcPr>
          <w:p w:rsidR="00ED04FC" w:rsidP="00E246E2" w:rsidRDefault="00ED04FC" w14:paraId="30ADF193" w14:textId="77777777">
            <w:pPr>
              <w:pStyle w:val="TableParagraph"/>
              <w:ind w:left="13" w:right="3"/>
              <w:rPr>
                <w:sz w:val="24"/>
              </w:rPr>
            </w:pPr>
            <w:r>
              <w:rPr>
                <w:spacing w:val="-2"/>
                <w:sz w:val="24"/>
              </w:rPr>
              <w:t>Piling</w:t>
            </w:r>
          </w:p>
        </w:tc>
        <w:tc>
          <w:tcPr>
            <w:tcW w:w="1610" w:type="dxa"/>
            <w:tcBorders>
              <w:top w:val="single" w:color="666666" w:sz="4" w:space="0"/>
              <w:left w:val="single" w:color="666666" w:sz="4" w:space="0"/>
              <w:bottom w:val="single" w:color="666666" w:sz="4" w:space="0"/>
              <w:right w:val="single" w:color="666666" w:sz="4" w:space="0"/>
            </w:tcBorders>
          </w:tcPr>
          <w:p w:rsidR="00ED04FC" w:rsidP="00E246E2" w:rsidRDefault="00ED04FC" w14:paraId="1C196FBE"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tcPr>
          <w:p w:rsidR="00ED04FC" w:rsidP="00E246E2" w:rsidRDefault="00ED04FC" w14:paraId="16E08F9D" w14:textId="77777777">
            <w:pPr>
              <w:pStyle w:val="TableParagraph"/>
              <w:ind w:left="14" w:right="3"/>
              <w:rPr>
                <w:sz w:val="24"/>
              </w:rPr>
            </w:pPr>
            <w:r>
              <w:rPr>
                <w:spacing w:val="-10"/>
                <w:sz w:val="24"/>
              </w:rPr>
              <w:t>1</w:t>
            </w:r>
          </w:p>
        </w:tc>
      </w:tr>
      <w:tr w:rsidR="00ED04FC" w:rsidTr="00E246E2" w14:paraId="0653F289" w14:textId="77777777">
        <w:trPr>
          <w:trHeight w:val="503"/>
        </w:trPr>
        <w:tc>
          <w:tcPr>
            <w:tcW w:w="953" w:type="dxa"/>
            <w:tcBorders>
              <w:top w:val="single" w:color="666666" w:sz="4" w:space="0"/>
              <w:left w:val="single" w:color="666666" w:sz="4" w:space="0"/>
              <w:bottom w:val="single" w:color="666666" w:sz="4" w:space="0"/>
            </w:tcBorders>
            <w:shd w:val="clear" w:color="auto" w:fill="CCCCCC"/>
          </w:tcPr>
          <w:p w:rsidR="00ED04FC" w:rsidP="00E246E2" w:rsidRDefault="00ED04FC" w14:paraId="47DD16DE" w14:textId="77777777">
            <w:pPr>
              <w:pStyle w:val="TableParagraph"/>
              <w:ind w:left="9"/>
              <w:rPr>
                <w:sz w:val="24"/>
              </w:rPr>
            </w:pPr>
            <w:r>
              <w:rPr>
                <w:color w:val="1F3863"/>
                <w:spacing w:val="-5"/>
                <w:sz w:val="24"/>
              </w:rPr>
              <w:t>NEW</w:t>
            </w:r>
          </w:p>
        </w:tc>
        <w:tc>
          <w:tcPr>
            <w:tcW w:w="235" w:type="dxa"/>
            <w:vMerge/>
            <w:tcBorders>
              <w:top w:val="nil"/>
              <w:bottom w:val="nil"/>
            </w:tcBorders>
          </w:tcPr>
          <w:p w:rsidR="00ED04FC" w:rsidP="00E246E2" w:rsidRDefault="00ED04FC" w14:paraId="07C314B3" w14:textId="77777777">
            <w:pPr>
              <w:rPr>
                <w:sz w:val="2"/>
                <w:szCs w:val="2"/>
              </w:rPr>
            </w:pPr>
          </w:p>
        </w:tc>
        <w:tc>
          <w:tcPr>
            <w:tcW w:w="967" w:type="dxa"/>
            <w:tcBorders>
              <w:top w:val="single" w:color="666666" w:sz="4" w:space="0"/>
              <w:bottom w:val="single" w:color="666666" w:sz="4" w:space="0"/>
              <w:right w:val="single" w:color="666666" w:sz="4" w:space="0"/>
            </w:tcBorders>
            <w:shd w:val="clear" w:color="auto" w:fill="CCCCCC"/>
          </w:tcPr>
          <w:p w:rsidR="00ED04FC" w:rsidP="00E246E2" w:rsidRDefault="00ED04FC" w14:paraId="61FDC688" w14:textId="77777777">
            <w:pPr>
              <w:pStyle w:val="TableParagraph"/>
              <w:ind w:left="12"/>
              <w:rPr>
                <w:sz w:val="24"/>
              </w:rPr>
            </w:pPr>
            <w:r>
              <w:rPr>
                <w:spacing w:val="-5"/>
                <w:sz w:val="24"/>
              </w:rPr>
              <w:t>15</w:t>
            </w:r>
          </w:p>
        </w:tc>
        <w:tc>
          <w:tcPr>
            <w:tcW w:w="4006"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5FB62F63" w14:textId="77777777">
            <w:pPr>
              <w:pStyle w:val="TableParagraph"/>
              <w:ind w:left="13" w:right="6"/>
              <w:rPr>
                <w:sz w:val="24"/>
              </w:rPr>
            </w:pPr>
            <w:r>
              <w:rPr>
                <w:spacing w:val="-5"/>
                <w:sz w:val="24"/>
              </w:rPr>
              <w:t>MG</w:t>
            </w:r>
          </w:p>
        </w:tc>
        <w:tc>
          <w:tcPr>
            <w:tcW w:w="1610"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6B44DCF4" w14:textId="77777777">
            <w:pPr>
              <w:pStyle w:val="TableParagraph"/>
              <w:rPr>
                <w:sz w:val="24"/>
              </w:rPr>
            </w:pPr>
            <w:r>
              <w:rPr>
                <w:spacing w:val="-5"/>
                <w:sz w:val="24"/>
              </w:rPr>
              <w:t>1.0</w:t>
            </w:r>
          </w:p>
        </w:tc>
        <w:tc>
          <w:tcPr>
            <w:tcW w:w="1578" w:type="dxa"/>
            <w:tcBorders>
              <w:top w:val="single" w:color="666666" w:sz="4" w:space="0"/>
              <w:left w:val="single" w:color="666666" w:sz="4" w:space="0"/>
              <w:bottom w:val="single" w:color="666666" w:sz="4" w:space="0"/>
              <w:right w:val="single" w:color="666666" w:sz="4" w:space="0"/>
            </w:tcBorders>
            <w:shd w:val="clear" w:color="auto" w:fill="CCCCCC"/>
          </w:tcPr>
          <w:p w:rsidR="00ED04FC" w:rsidP="00E246E2" w:rsidRDefault="00ED04FC" w14:paraId="4BDD5D5F" w14:textId="77777777">
            <w:pPr>
              <w:pStyle w:val="TableParagraph"/>
              <w:ind w:left="14" w:right="3"/>
              <w:rPr>
                <w:sz w:val="24"/>
              </w:rPr>
            </w:pPr>
            <w:r>
              <w:rPr>
                <w:spacing w:val="-10"/>
                <w:sz w:val="24"/>
              </w:rPr>
              <w:t>1</w:t>
            </w:r>
          </w:p>
        </w:tc>
      </w:tr>
    </w:tbl>
    <w:p w:rsidR="00ED04FC" w:rsidP="00ED04FC" w:rsidRDefault="00ED04FC" w14:paraId="5D8C3042" w14:textId="77777777">
      <w:pPr>
        <w:pStyle w:val="TableParagraph"/>
        <w:rPr>
          <w:sz w:val="24"/>
        </w:rPr>
        <w:sectPr w:rsidR="00ED04FC" w:rsidSect="00ED04FC">
          <w:pgSz w:w="12240" w:h="15840" w:orient="portrait"/>
          <w:pgMar w:top="1400" w:right="1080" w:bottom="280" w:left="1080" w:header="720" w:footer="720" w:gutter="0"/>
          <w:cols w:space="720"/>
        </w:sectPr>
      </w:pPr>
    </w:p>
    <w:p w:rsidRPr="004B06FB" w:rsidR="00ED04FC" w:rsidP="00526064" w:rsidRDefault="00ED04FC" w14:paraId="6624408C" w14:textId="77777777">
      <w:pPr>
        <w:spacing w:before="40"/>
        <w:rPr>
          <w:b/>
        </w:rPr>
      </w:pPr>
      <w:r w:rsidRPr="004B06FB">
        <w:rPr>
          <w:b/>
        </w:rPr>
        <w:t>Overview</w:t>
      </w:r>
      <w:r w:rsidRPr="004B06FB">
        <w:rPr>
          <w:b/>
          <w:spacing w:val="-6"/>
        </w:rPr>
        <w:t xml:space="preserve"> </w:t>
      </w:r>
      <w:r w:rsidRPr="004B06FB">
        <w:rPr>
          <w:b/>
        </w:rPr>
        <w:t>of</w:t>
      </w:r>
      <w:r w:rsidRPr="004B06FB">
        <w:rPr>
          <w:b/>
          <w:spacing w:val="-5"/>
        </w:rPr>
        <w:t xml:space="preserve"> </w:t>
      </w:r>
      <w:r w:rsidRPr="004B06FB">
        <w:rPr>
          <w:b/>
        </w:rPr>
        <w:t>Layer</w:t>
      </w:r>
      <w:r w:rsidRPr="004B06FB">
        <w:rPr>
          <w:b/>
          <w:spacing w:val="-7"/>
        </w:rPr>
        <w:t xml:space="preserve"> </w:t>
      </w:r>
      <w:r w:rsidRPr="004B06FB">
        <w:rPr>
          <w:b/>
          <w:spacing w:val="-2"/>
        </w:rPr>
        <w:t>Conditions</w:t>
      </w:r>
    </w:p>
    <w:p w:rsidRPr="00526064" w:rsidR="00ED04FC" w:rsidP="00ED04FC" w:rsidRDefault="00ED04FC" w14:paraId="17CD1C45" w14:textId="77777777">
      <w:pPr>
        <w:pStyle w:val="BodyText"/>
        <w:spacing w:before="206" w:line="278" w:lineRule="auto"/>
        <w:ind w:right="355"/>
        <w:jc w:val="both"/>
        <w:rPr>
          <w:b w:val="0"/>
          <w:bCs/>
          <w:sz w:val="20"/>
        </w:rPr>
      </w:pPr>
      <w:r w:rsidRPr="00526064">
        <w:rPr>
          <w:b w:val="0"/>
          <w:bCs/>
          <w:sz w:val="20"/>
        </w:rPr>
        <w:t>A total of 95% of surveyed veterinarians had VCPR oversight of cage-free layers, 82% had oversight of conventional layers, 68% had oversight of organic layers, and 50% had oversight of free-range layers.</w:t>
      </w:r>
    </w:p>
    <w:p w:rsidRPr="00526064" w:rsidR="00ED04FC" w:rsidP="00ED04FC" w:rsidRDefault="00ED04FC" w14:paraId="32C23BA3" w14:textId="77777777">
      <w:pPr>
        <w:pStyle w:val="BodyText"/>
        <w:spacing w:before="159" w:line="278" w:lineRule="auto"/>
        <w:ind w:right="354"/>
        <w:jc w:val="both"/>
        <w:rPr>
          <w:b w:val="0"/>
          <w:bCs/>
          <w:sz w:val="20"/>
        </w:rPr>
      </w:pPr>
      <w:r w:rsidRPr="005E259E">
        <w:rPr>
          <w:sz w:val="20"/>
        </w:rPr>
        <w:t>E. coli</w:t>
      </w:r>
      <w:r w:rsidRPr="00526064">
        <w:rPr>
          <w:b w:val="0"/>
          <w:bCs/>
          <w:sz w:val="20"/>
        </w:rPr>
        <w:t xml:space="preserve"> and </w:t>
      </w:r>
      <w:r w:rsidRPr="005E259E">
        <w:rPr>
          <w:sz w:val="20"/>
        </w:rPr>
        <w:t>AMPV</w:t>
      </w:r>
      <w:r w:rsidRPr="00526064">
        <w:rPr>
          <w:b w:val="0"/>
          <w:bCs/>
          <w:sz w:val="20"/>
        </w:rPr>
        <w:t xml:space="preserve"> remained in the top 5 concerns across all categories. Interestingly, E. coli was no longer the top concern in conventional production, where it was displaced by Coryza, and in organic production, where it was displaced by Spotty Liver Disease and AMPV. E. coli had been the top concern in all categories since 2022. Despite its slightly lower ranking in these two production styles, it still held the highest importance score in all categories. AMPV ranking also dropped slightly in all categories, except for free-range.</w:t>
      </w:r>
    </w:p>
    <w:p w:rsidRPr="00526064" w:rsidR="00ED04FC" w:rsidP="00ED04FC" w:rsidRDefault="00ED04FC" w14:paraId="6076BB5F" w14:textId="77777777">
      <w:pPr>
        <w:pStyle w:val="BodyText"/>
        <w:spacing w:before="157" w:line="278" w:lineRule="auto"/>
        <w:ind w:right="288"/>
        <w:rPr>
          <w:b w:val="0"/>
          <w:bCs/>
          <w:sz w:val="20"/>
        </w:rPr>
      </w:pPr>
      <w:r w:rsidRPr="00B21175">
        <w:rPr>
          <w:sz w:val="20"/>
        </w:rPr>
        <w:t>Infectious</w:t>
      </w:r>
      <w:r w:rsidRPr="00B21175">
        <w:rPr>
          <w:spacing w:val="-4"/>
          <w:sz w:val="20"/>
        </w:rPr>
        <w:t xml:space="preserve"> </w:t>
      </w:r>
      <w:r w:rsidRPr="00B21175">
        <w:rPr>
          <w:sz w:val="20"/>
        </w:rPr>
        <w:t>Coryza</w:t>
      </w:r>
      <w:r w:rsidRPr="00526064">
        <w:rPr>
          <w:b w:val="0"/>
          <w:bCs/>
          <w:spacing w:val="-2"/>
          <w:sz w:val="20"/>
        </w:rPr>
        <w:t xml:space="preserve"> </w:t>
      </w:r>
      <w:r w:rsidRPr="00526064">
        <w:rPr>
          <w:b w:val="0"/>
          <w:bCs/>
          <w:sz w:val="20"/>
        </w:rPr>
        <w:t>was the</w:t>
      </w:r>
      <w:r w:rsidRPr="00526064">
        <w:rPr>
          <w:b w:val="0"/>
          <w:bCs/>
          <w:spacing w:val="-4"/>
          <w:sz w:val="20"/>
        </w:rPr>
        <w:t xml:space="preserve"> </w:t>
      </w:r>
      <w:r w:rsidRPr="00526064">
        <w:rPr>
          <w:b w:val="0"/>
          <w:bCs/>
          <w:sz w:val="20"/>
        </w:rPr>
        <w:t>top concern</w:t>
      </w:r>
      <w:r w:rsidRPr="00526064">
        <w:rPr>
          <w:b w:val="0"/>
          <w:bCs/>
          <w:spacing w:val="-4"/>
          <w:sz w:val="20"/>
        </w:rPr>
        <w:t xml:space="preserve"> </w:t>
      </w:r>
      <w:r w:rsidRPr="00526064">
        <w:rPr>
          <w:b w:val="0"/>
          <w:bCs/>
          <w:sz w:val="20"/>
        </w:rPr>
        <w:t>in</w:t>
      </w:r>
      <w:r w:rsidRPr="00526064">
        <w:rPr>
          <w:b w:val="0"/>
          <w:bCs/>
          <w:spacing w:val="-4"/>
          <w:sz w:val="20"/>
        </w:rPr>
        <w:t xml:space="preserve"> </w:t>
      </w:r>
      <w:r w:rsidRPr="00526064">
        <w:rPr>
          <w:b w:val="0"/>
          <w:bCs/>
          <w:sz w:val="20"/>
        </w:rPr>
        <w:t>conventional</w:t>
      </w:r>
      <w:r w:rsidRPr="00526064">
        <w:rPr>
          <w:b w:val="0"/>
          <w:bCs/>
          <w:spacing w:val="-4"/>
          <w:sz w:val="20"/>
        </w:rPr>
        <w:t xml:space="preserve"> </w:t>
      </w:r>
      <w:r w:rsidRPr="00526064">
        <w:rPr>
          <w:b w:val="0"/>
          <w:bCs/>
          <w:sz w:val="20"/>
        </w:rPr>
        <w:t>and</w:t>
      </w:r>
      <w:r w:rsidRPr="00526064">
        <w:rPr>
          <w:b w:val="0"/>
          <w:bCs/>
          <w:spacing w:val="-4"/>
          <w:sz w:val="20"/>
        </w:rPr>
        <w:t xml:space="preserve"> </w:t>
      </w:r>
      <w:r w:rsidRPr="00526064">
        <w:rPr>
          <w:b w:val="0"/>
          <w:bCs/>
          <w:sz w:val="20"/>
        </w:rPr>
        <w:t>ranked</w:t>
      </w:r>
      <w:r w:rsidRPr="00526064">
        <w:rPr>
          <w:b w:val="0"/>
          <w:bCs/>
          <w:spacing w:val="-4"/>
          <w:sz w:val="20"/>
        </w:rPr>
        <w:t xml:space="preserve"> </w:t>
      </w:r>
      <w:r w:rsidRPr="00526064">
        <w:rPr>
          <w:b w:val="0"/>
          <w:bCs/>
          <w:sz w:val="20"/>
        </w:rPr>
        <w:t>#5</w:t>
      </w:r>
      <w:r w:rsidRPr="00526064">
        <w:rPr>
          <w:b w:val="0"/>
          <w:bCs/>
          <w:spacing w:val="-4"/>
          <w:sz w:val="20"/>
        </w:rPr>
        <w:t xml:space="preserve"> </w:t>
      </w:r>
      <w:r w:rsidRPr="00526064">
        <w:rPr>
          <w:b w:val="0"/>
          <w:bCs/>
          <w:sz w:val="20"/>
        </w:rPr>
        <w:t>in</w:t>
      </w:r>
      <w:r w:rsidRPr="00526064">
        <w:rPr>
          <w:b w:val="0"/>
          <w:bCs/>
          <w:spacing w:val="-2"/>
          <w:sz w:val="20"/>
        </w:rPr>
        <w:t xml:space="preserve"> </w:t>
      </w:r>
      <w:r w:rsidRPr="00526064">
        <w:rPr>
          <w:b w:val="0"/>
          <w:bCs/>
          <w:sz w:val="20"/>
        </w:rPr>
        <w:t>cage-free.</w:t>
      </w:r>
      <w:r w:rsidRPr="00526064">
        <w:rPr>
          <w:b w:val="0"/>
          <w:bCs/>
          <w:spacing w:val="-2"/>
          <w:sz w:val="20"/>
        </w:rPr>
        <w:t xml:space="preserve"> </w:t>
      </w:r>
      <w:r w:rsidRPr="00526064">
        <w:rPr>
          <w:b w:val="0"/>
          <w:bCs/>
          <w:sz w:val="20"/>
        </w:rPr>
        <w:t>Interestingly, it also appeared in the organic and free-range rankings, where it was not typically an issue.</w:t>
      </w:r>
    </w:p>
    <w:p w:rsidRPr="00526064" w:rsidR="00ED04FC" w:rsidP="00ED04FC" w:rsidRDefault="00ED04FC" w14:paraId="45FF1F93" w14:textId="77777777">
      <w:pPr>
        <w:pStyle w:val="BodyText"/>
        <w:spacing w:before="158" w:line="278" w:lineRule="auto"/>
        <w:ind w:right="288"/>
        <w:rPr>
          <w:b w:val="0"/>
          <w:bCs/>
          <w:sz w:val="20"/>
        </w:rPr>
      </w:pPr>
      <w:r w:rsidRPr="00B21175">
        <w:rPr>
          <w:sz w:val="20"/>
        </w:rPr>
        <w:t>Roundworms</w:t>
      </w:r>
      <w:r w:rsidRPr="00526064">
        <w:rPr>
          <w:b w:val="0"/>
          <w:bCs/>
          <w:sz w:val="20"/>
        </w:rPr>
        <w:t xml:space="preserve"> were in the top 5 concerns in cage-free, organic, and free-range, and they also</w:t>
      </w:r>
      <w:r w:rsidRPr="00526064">
        <w:rPr>
          <w:b w:val="0"/>
          <w:bCs/>
          <w:spacing w:val="80"/>
          <w:w w:val="150"/>
          <w:sz w:val="20"/>
        </w:rPr>
        <w:t xml:space="preserve"> </w:t>
      </w:r>
      <w:r w:rsidRPr="00526064">
        <w:rPr>
          <w:b w:val="0"/>
          <w:bCs/>
          <w:sz w:val="20"/>
        </w:rPr>
        <w:t>appeared in the conventional list of concerns.</w:t>
      </w:r>
    </w:p>
    <w:p w:rsidRPr="00526064" w:rsidR="00ED04FC" w:rsidP="00ED04FC" w:rsidRDefault="00ED04FC" w14:paraId="676B321A" w14:textId="77777777">
      <w:pPr>
        <w:pStyle w:val="BodyText"/>
        <w:spacing w:before="160"/>
        <w:rPr>
          <w:b w:val="0"/>
          <w:bCs/>
          <w:sz w:val="20"/>
        </w:rPr>
      </w:pPr>
      <w:r w:rsidRPr="00B21175">
        <w:rPr>
          <w:sz w:val="20"/>
        </w:rPr>
        <w:t>Piling</w:t>
      </w:r>
      <w:r w:rsidRPr="00526064">
        <w:rPr>
          <w:b w:val="0"/>
          <w:bCs/>
          <w:spacing w:val="-8"/>
          <w:sz w:val="20"/>
        </w:rPr>
        <w:t xml:space="preserve"> </w:t>
      </w:r>
      <w:r w:rsidRPr="00526064">
        <w:rPr>
          <w:b w:val="0"/>
          <w:bCs/>
          <w:sz w:val="20"/>
        </w:rPr>
        <w:t>remained</w:t>
      </w:r>
      <w:r w:rsidRPr="00526064">
        <w:rPr>
          <w:b w:val="0"/>
          <w:bCs/>
          <w:spacing w:val="-5"/>
          <w:sz w:val="20"/>
        </w:rPr>
        <w:t xml:space="preserve"> </w:t>
      </w:r>
      <w:r w:rsidRPr="00526064">
        <w:rPr>
          <w:b w:val="0"/>
          <w:bCs/>
          <w:sz w:val="20"/>
        </w:rPr>
        <w:t>a</w:t>
      </w:r>
      <w:r w:rsidRPr="00526064">
        <w:rPr>
          <w:b w:val="0"/>
          <w:bCs/>
          <w:spacing w:val="-6"/>
          <w:sz w:val="20"/>
        </w:rPr>
        <w:t xml:space="preserve"> </w:t>
      </w:r>
      <w:r w:rsidRPr="00526064">
        <w:rPr>
          <w:b w:val="0"/>
          <w:bCs/>
          <w:sz w:val="20"/>
        </w:rPr>
        <w:t>top concern in cage-free and was in the</w:t>
      </w:r>
      <w:r w:rsidRPr="00526064">
        <w:rPr>
          <w:b w:val="0"/>
          <w:bCs/>
          <w:spacing w:val="-6"/>
          <w:sz w:val="20"/>
        </w:rPr>
        <w:t xml:space="preserve"> </w:t>
      </w:r>
      <w:r w:rsidRPr="00526064">
        <w:rPr>
          <w:b w:val="0"/>
          <w:bCs/>
          <w:sz w:val="20"/>
        </w:rPr>
        <w:t>top</w:t>
      </w:r>
      <w:r w:rsidRPr="00526064">
        <w:rPr>
          <w:b w:val="0"/>
          <w:bCs/>
          <w:spacing w:val="-4"/>
          <w:sz w:val="20"/>
        </w:rPr>
        <w:t xml:space="preserve"> </w:t>
      </w:r>
      <w:r w:rsidRPr="00526064">
        <w:rPr>
          <w:b w:val="0"/>
          <w:bCs/>
          <w:sz w:val="20"/>
        </w:rPr>
        <w:t>10 concerns</w:t>
      </w:r>
      <w:r w:rsidRPr="00526064">
        <w:rPr>
          <w:b w:val="0"/>
          <w:bCs/>
          <w:spacing w:val="-6"/>
          <w:sz w:val="20"/>
        </w:rPr>
        <w:t xml:space="preserve"> </w:t>
      </w:r>
      <w:r w:rsidRPr="00526064">
        <w:rPr>
          <w:b w:val="0"/>
          <w:bCs/>
          <w:sz w:val="20"/>
        </w:rPr>
        <w:t>in</w:t>
      </w:r>
      <w:r w:rsidRPr="00526064">
        <w:rPr>
          <w:b w:val="0"/>
          <w:bCs/>
          <w:spacing w:val="-4"/>
          <w:sz w:val="20"/>
        </w:rPr>
        <w:t xml:space="preserve"> </w:t>
      </w:r>
      <w:r w:rsidRPr="00526064">
        <w:rPr>
          <w:b w:val="0"/>
          <w:bCs/>
          <w:spacing w:val="-2"/>
          <w:sz w:val="20"/>
        </w:rPr>
        <w:t>organic.</w:t>
      </w:r>
    </w:p>
    <w:p w:rsidRPr="00526064" w:rsidR="00ED04FC" w:rsidP="00ED04FC" w:rsidRDefault="00ED04FC" w14:paraId="166DF846" w14:textId="77777777">
      <w:pPr>
        <w:pStyle w:val="BodyText"/>
        <w:spacing w:before="207" w:line="278" w:lineRule="auto"/>
        <w:rPr>
          <w:b w:val="0"/>
          <w:bCs/>
          <w:sz w:val="20"/>
        </w:rPr>
      </w:pPr>
      <w:r w:rsidRPr="00B21175">
        <w:rPr>
          <w:sz w:val="20"/>
        </w:rPr>
        <w:t>Spotty</w:t>
      </w:r>
      <w:r w:rsidRPr="00B21175">
        <w:rPr>
          <w:spacing w:val="39"/>
          <w:sz w:val="20"/>
        </w:rPr>
        <w:t xml:space="preserve"> </w:t>
      </w:r>
      <w:r w:rsidRPr="00B21175">
        <w:rPr>
          <w:sz w:val="20"/>
        </w:rPr>
        <w:t>Liver</w:t>
      </w:r>
      <w:r w:rsidRPr="00B21175">
        <w:rPr>
          <w:spacing w:val="38"/>
          <w:sz w:val="20"/>
        </w:rPr>
        <w:t xml:space="preserve"> </w:t>
      </w:r>
      <w:r w:rsidRPr="00B21175">
        <w:rPr>
          <w:sz w:val="20"/>
        </w:rPr>
        <w:t>Disease</w:t>
      </w:r>
      <w:r w:rsidRPr="00526064">
        <w:rPr>
          <w:b w:val="0"/>
          <w:bCs/>
          <w:spacing w:val="40"/>
          <w:sz w:val="20"/>
        </w:rPr>
        <w:t xml:space="preserve"> </w:t>
      </w:r>
      <w:r w:rsidRPr="00526064">
        <w:rPr>
          <w:b w:val="0"/>
          <w:bCs/>
          <w:sz w:val="20"/>
        </w:rPr>
        <w:t>ranking</w:t>
      </w:r>
      <w:r w:rsidRPr="00526064">
        <w:rPr>
          <w:b w:val="0"/>
          <w:bCs/>
          <w:spacing w:val="39"/>
          <w:sz w:val="20"/>
        </w:rPr>
        <w:t xml:space="preserve"> </w:t>
      </w:r>
      <w:r w:rsidRPr="00526064">
        <w:rPr>
          <w:b w:val="0"/>
          <w:bCs/>
          <w:sz w:val="20"/>
        </w:rPr>
        <w:t>increased</w:t>
      </w:r>
      <w:r w:rsidRPr="00526064">
        <w:rPr>
          <w:b w:val="0"/>
          <w:bCs/>
          <w:spacing w:val="40"/>
          <w:sz w:val="20"/>
        </w:rPr>
        <w:t xml:space="preserve"> </w:t>
      </w:r>
      <w:r w:rsidRPr="00526064">
        <w:rPr>
          <w:b w:val="0"/>
          <w:bCs/>
          <w:sz w:val="20"/>
        </w:rPr>
        <w:t>in</w:t>
      </w:r>
      <w:r w:rsidRPr="00526064">
        <w:rPr>
          <w:b w:val="0"/>
          <w:bCs/>
          <w:spacing w:val="36"/>
          <w:sz w:val="20"/>
        </w:rPr>
        <w:t xml:space="preserve"> </w:t>
      </w:r>
      <w:r w:rsidRPr="00526064">
        <w:rPr>
          <w:b w:val="0"/>
          <w:bCs/>
          <w:sz w:val="20"/>
        </w:rPr>
        <w:t>free-range,</w:t>
      </w:r>
      <w:r w:rsidRPr="00526064">
        <w:rPr>
          <w:b w:val="0"/>
          <w:bCs/>
          <w:spacing w:val="37"/>
          <w:sz w:val="20"/>
        </w:rPr>
        <w:t xml:space="preserve"> </w:t>
      </w:r>
      <w:r w:rsidRPr="00526064">
        <w:rPr>
          <w:b w:val="0"/>
          <w:bCs/>
          <w:sz w:val="20"/>
        </w:rPr>
        <w:t>where</w:t>
      </w:r>
      <w:r w:rsidRPr="00526064">
        <w:rPr>
          <w:b w:val="0"/>
          <w:bCs/>
          <w:spacing w:val="40"/>
          <w:sz w:val="20"/>
        </w:rPr>
        <w:t xml:space="preserve"> </w:t>
      </w:r>
      <w:r w:rsidRPr="00526064">
        <w:rPr>
          <w:b w:val="0"/>
          <w:bCs/>
          <w:sz w:val="20"/>
        </w:rPr>
        <w:t>it</w:t>
      </w:r>
      <w:r w:rsidRPr="00526064">
        <w:rPr>
          <w:b w:val="0"/>
          <w:bCs/>
          <w:spacing w:val="36"/>
          <w:sz w:val="20"/>
        </w:rPr>
        <w:t xml:space="preserve"> </w:t>
      </w:r>
      <w:r w:rsidRPr="00526064">
        <w:rPr>
          <w:b w:val="0"/>
          <w:bCs/>
          <w:sz w:val="20"/>
        </w:rPr>
        <w:t>was</w:t>
      </w:r>
      <w:r w:rsidRPr="00526064">
        <w:rPr>
          <w:b w:val="0"/>
          <w:bCs/>
          <w:spacing w:val="40"/>
          <w:sz w:val="20"/>
        </w:rPr>
        <w:t xml:space="preserve"> </w:t>
      </w:r>
      <w:r w:rsidRPr="00526064">
        <w:rPr>
          <w:b w:val="0"/>
          <w:bCs/>
          <w:sz w:val="20"/>
        </w:rPr>
        <w:t>the</w:t>
      </w:r>
      <w:r w:rsidRPr="00526064">
        <w:rPr>
          <w:b w:val="0"/>
          <w:bCs/>
          <w:spacing w:val="38"/>
          <w:sz w:val="20"/>
        </w:rPr>
        <w:t xml:space="preserve"> </w:t>
      </w:r>
      <w:r w:rsidRPr="00526064">
        <w:rPr>
          <w:b w:val="0"/>
          <w:bCs/>
          <w:sz w:val="20"/>
        </w:rPr>
        <w:t>top</w:t>
      </w:r>
      <w:r w:rsidRPr="00526064">
        <w:rPr>
          <w:b w:val="0"/>
          <w:bCs/>
          <w:spacing w:val="39"/>
          <w:sz w:val="20"/>
        </w:rPr>
        <w:t xml:space="preserve"> </w:t>
      </w:r>
      <w:r w:rsidRPr="00526064">
        <w:rPr>
          <w:b w:val="0"/>
          <w:bCs/>
          <w:sz w:val="20"/>
        </w:rPr>
        <w:t>concern,</w:t>
      </w:r>
      <w:r w:rsidRPr="00526064">
        <w:rPr>
          <w:b w:val="0"/>
          <w:bCs/>
          <w:spacing w:val="40"/>
          <w:sz w:val="20"/>
        </w:rPr>
        <w:t xml:space="preserve"> </w:t>
      </w:r>
      <w:r w:rsidRPr="00526064">
        <w:rPr>
          <w:b w:val="0"/>
          <w:bCs/>
          <w:sz w:val="20"/>
        </w:rPr>
        <w:t>and</w:t>
      </w:r>
      <w:r w:rsidRPr="00526064">
        <w:rPr>
          <w:b w:val="0"/>
          <w:bCs/>
          <w:spacing w:val="39"/>
          <w:sz w:val="20"/>
        </w:rPr>
        <w:t xml:space="preserve"> </w:t>
      </w:r>
      <w:r w:rsidRPr="00526064">
        <w:rPr>
          <w:b w:val="0"/>
          <w:bCs/>
          <w:sz w:val="20"/>
        </w:rPr>
        <w:t>in organic, where it was #2. However, its ranking dropped significantly in cage-free.</w:t>
      </w:r>
    </w:p>
    <w:p w:rsidRPr="00526064" w:rsidR="00ED04FC" w:rsidP="00B21175" w:rsidRDefault="00ED04FC" w14:paraId="13DA4D54" w14:textId="77777777">
      <w:pPr>
        <w:spacing w:before="158" w:line="278" w:lineRule="auto"/>
        <w:rPr>
          <w:bCs/>
        </w:rPr>
      </w:pPr>
      <w:r w:rsidRPr="00B21175">
        <w:rPr>
          <w:b/>
        </w:rPr>
        <w:t>Body</w:t>
      </w:r>
      <w:r w:rsidRPr="00B21175">
        <w:rPr>
          <w:b/>
          <w:spacing w:val="-5"/>
        </w:rPr>
        <w:t xml:space="preserve"> </w:t>
      </w:r>
      <w:r w:rsidRPr="00B21175">
        <w:rPr>
          <w:b/>
        </w:rPr>
        <w:t>Condition</w:t>
      </w:r>
      <w:r w:rsidRPr="00B21175">
        <w:rPr>
          <w:b/>
          <w:spacing w:val="-5"/>
        </w:rPr>
        <w:t xml:space="preserve"> </w:t>
      </w:r>
      <w:r w:rsidRPr="00B21175">
        <w:rPr>
          <w:b/>
        </w:rPr>
        <w:t>Concerns</w:t>
      </w:r>
      <w:r w:rsidRPr="00B21175">
        <w:rPr>
          <w:b/>
          <w:spacing w:val="-3"/>
        </w:rPr>
        <w:t xml:space="preserve"> </w:t>
      </w:r>
      <w:r w:rsidRPr="00526064">
        <w:rPr>
          <w:bCs/>
        </w:rPr>
        <w:t>and</w:t>
      </w:r>
      <w:r w:rsidRPr="00526064">
        <w:rPr>
          <w:bCs/>
          <w:spacing w:val="-6"/>
        </w:rPr>
        <w:t xml:space="preserve"> </w:t>
      </w:r>
      <w:r w:rsidRPr="00B21175">
        <w:rPr>
          <w:b/>
        </w:rPr>
        <w:t>Coccidiosis</w:t>
      </w:r>
      <w:r w:rsidRPr="00B21175">
        <w:rPr>
          <w:b/>
          <w:spacing w:val="-5"/>
        </w:rPr>
        <w:t xml:space="preserve"> </w:t>
      </w:r>
      <w:r w:rsidRPr="00526064">
        <w:rPr>
          <w:bCs/>
        </w:rPr>
        <w:t>were</w:t>
      </w:r>
      <w:r w:rsidRPr="00526064">
        <w:rPr>
          <w:bCs/>
          <w:spacing w:val="-7"/>
        </w:rPr>
        <w:t xml:space="preserve"> </w:t>
      </w:r>
      <w:r w:rsidRPr="00526064">
        <w:rPr>
          <w:bCs/>
        </w:rPr>
        <w:t>in</w:t>
      </w:r>
      <w:r w:rsidRPr="00526064">
        <w:rPr>
          <w:bCs/>
          <w:spacing w:val="-6"/>
        </w:rPr>
        <w:t xml:space="preserve"> </w:t>
      </w:r>
      <w:r w:rsidRPr="00526064">
        <w:rPr>
          <w:bCs/>
        </w:rPr>
        <w:t>the</w:t>
      </w:r>
      <w:r w:rsidRPr="00526064">
        <w:rPr>
          <w:bCs/>
          <w:spacing w:val="-7"/>
        </w:rPr>
        <w:t xml:space="preserve"> </w:t>
      </w:r>
      <w:r w:rsidRPr="00526064">
        <w:rPr>
          <w:bCs/>
        </w:rPr>
        <w:t>top</w:t>
      </w:r>
      <w:r w:rsidRPr="00526064">
        <w:rPr>
          <w:bCs/>
          <w:spacing w:val="-6"/>
        </w:rPr>
        <w:t xml:space="preserve"> </w:t>
      </w:r>
      <w:r w:rsidRPr="00526064">
        <w:rPr>
          <w:bCs/>
        </w:rPr>
        <w:t>10</w:t>
      </w:r>
      <w:r w:rsidRPr="00526064">
        <w:rPr>
          <w:bCs/>
          <w:spacing w:val="-6"/>
        </w:rPr>
        <w:t xml:space="preserve"> </w:t>
      </w:r>
      <w:r w:rsidRPr="00526064">
        <w:rPr>
          <w:bCs/>
        </w:rPr>
        <w:t>concerns</w:t>
      </w:r>
      <w:r w:rsidRPr="00526064">
        <w:rPr>
          <w:bCs/>
          <w:spacing w:val="-5"/>
        </w:rPr>
        <w:t xml:space="preserve"> </w:t>
      </w:r>
      <w:r w:rsidRPr="00526064">
        <w:rPr>
          <w:bCs/>
        </w:rPr>
        <w:t>in</w:t>
      </w:r>
      <w:r w:rsidRPr="00526064">
        <w:rPr>
          <w:bCs/>
          <w:spacing w:val="-4"/>
        </w:rPr>
        <w:t xml:space="preserve"> </w:t>
      </w:r>
      <w:r w:rsidRPr="00526064">
        <w:rPr>
          <w:bCs/>
        </w:rPr>
        <w:t>conventional</w:t>
      </w:r>
      <w:r w:rsidRPr="00526064">
        <w:rPr>
          <w:bCs/>
          <w:spacing w:val="-7"/>
        </w:rPr>
        <w:t xml:space="preserve"> </w:t>
      </w:r>
      <w:r w:rsidRPr="00526064">
        <w:rPr>
          <w:bCs/>
        </w:rPr>
        <w:t>and</w:t>
      </w:r>
      <w:r w:rsidRPr="00526064">
        <w:rPr>
          <w:bCs/>
          <w:spacing w:val="-4"/>
        </w:rPr>
        <w:t xml:space="preserve"> </w:t>
      </w:r>
      <w:r w:rsidRPr="00526064">
        <w:rPr>
          <w:bCs/>
        </w:rPr>
        <w:t>cage-free, but they don’t seem to be as prevalent in organic and free-range.</w:t>
      </w:r>
    </w:p>
    <w:p w:rsidRPr="00526064" w:rsidR="00ED04FC" w:rsidP="00ED04FC" w:rsidRDefault="00ED04FC" w14:paraId="38D55653" w14:textId="77777777">
      <w:pPr>
        <w:pStyle w:val="BodyText"/>
        <w:spacing w:before="160"/>
        <w:rPr>
          <w:b w:val="0"/>
          <w:bCs/>
          <w:sz w:val="20"/>
        </w:rPr>
      </w:pPr>
      <w:r w:rsidRPr="00526064">
        <w:rPr>
          <w:b w:val="0"/>
          <w:bCs/>
          <w:sz w:val="20"/>
        </w:rPr>
        <w:t>Notably,</w:t>
      </w:r>
      <w:r w:rsidRPr="00526064">
        <w:rPr>
          <w:b w:val="0"/>
          <w:bCs/>
          <w:spacing w:val="-8"/>
          <w:sz w:val="20"/>
        </w:rPr>
        <w:t xml:space="preserve"> </w:t>
      </w:r>
      <w:r w:rsidRPr="00B21175">
        <w:rPr>
          <w:sz w:val="20"/>
        </w:rPr>
        <w:t>Cholera</w:t>
      </w:r>
      <w:r w:rsidRPr="00B21175">
        <w:rPr>
          <w:spacing w:val="-6"/>
          <w:sz w:val="20"/>
        </w:rPr>
        <w:t xml:space="preserve"> </w:t>
      </w:r>
      <w:r w:rsidRPr="00526064">
        <w:rPr>
          <w:b w:val="0"/>
          <w:bCs/>
          <w:sz w:val="20"/>
        </w:rPr>
        <w:t>was</w:t>
      </w:r>
      <w:r w:rsidRPr="00526064">
        <w:rPr>
          <w:b w:val="0"/>
          <w:bCs/>
          <w:spacing w:val="-7"/>
          <w:sz w:val="20"/>
        </w:rPr>
        <w:t xml:space="preserve"> </w:t>
      </w:r>
      <w:r w:rsidRPr="00526064">
        <w:rPr>
          <w:b w:val="0"/>
          <w:bCs/>
          <w:sz w:val="20"/>
        </w:rPr>
        <w:t>in</w:t>
      </w:r>
      <w:r w:rsidRPr="00526064">
        <w:rPr>
          <w:b w:val="0"/>
          <w:bCs/>
          <w:spacing w:val="-7"/>
          <w:sz w:val="20"/>
        </w:rPr>
        <w:t xml:space="preserve"> </w:t>
      </w:r>
      <w:r w:rsidRPr="00526064">
        <w:rPr>
          <w:b w:val="0"/>
          <w:bCs/>
          <w:sz w:val="20"/>
        </w:rPr>
        <w:t>the</w:t>
      </w:r>
      <w:r w:rsidRPr="00526064">
        <w:rPr>
          <w:b w:val="0"/>
          <w:bCs/>
          <w:spacing w:val="-7"/>
          <w:sz w:val="20"/>
        </w:rPr>
        <w:t xml:space="preserve"> </w:t>
      </w:r>
      <w:r w:rsidRPr="00526064">
        <w:rPr>
          <w:b w:val="0"/>
          <w:bCs/>
          <w:sz w:val="20"/>
        </w:rPr>
        <w:t>top</w:t>
      </w:r>
      <w:r w:rsidRPr="00526064">
        <w:rPr>
          <w:b w:val="0"/>
          <w:bCs/>
          <w:spacing w:val="-7"/>
          <w:sz w:val="20"/>
        </w:rPr>
        <w:t xml:space="preserve"> </w:t>
      </w:r>
      <w:r w:rsidRPr="00526064">
        <w:rPr>
          <w:b w:val="0"/>
          <w:bCs/>
          <w:sz w:val="20"/>
        </w:rPr>
        <w:t>10</w:t>
      </w:r>
      <w:r w:rsidRPr="00526064">
        <w:rPr>
          <w:b w:val="0"/>
          <w:bCs/>
          <w:spacing w:val="-7"/>
          <w:sz w:val="20"/>
        </w:rPr>
        <w:t xml:space="preserve"> </w:t>
      </w:r>
      <w:r w:rsidRPr="00526064">
        <w:rPr>
          <w:b w:val="0"/>
          <w:bCs/>
          <w:sz w:val="20"/>
        </w:rPr>
        <w:t>concerns</w:t>
      </w:r>
      <w:r w:rsidRPr="00526064">
        <w:rPr>
          <w:b w:val="0"/>
          <w:bCs/>
          <w:spacing w:val="-8"/>
          <w:sz w:val="20"/>
        </w:rPr>
        <w:t xml:space="preserve"> </w:t>
      </w:r>
      <w:r w:rsidRPr="00526064">
        <w:rPr>
          <w:b w:val="0"/>
          <w:bCs/>
          <w:sz w:val="20"/>
        </w:rPr>
        <w:t>in</w:t>
      </w:r>
      <w:r w:rsidRPr="00526064">
        <w:rPr>
          <w:b w:val="0"/>
          <w:bCs/>
          <w:spacing w:val="-8"/>
          <w:sz w:val="20"/>
        </w:rPr>
        <w:t xml:space="preserve"> </w:t>
      </w:r>
      <w:r w:rsidRPr="00526064">
        <w:rPr>
          <w:b w:val="0"/>
          <w:bCs/>
          <w:sz w:val="20"/>
        </w:rPr>
        <w:t>cage-free,</w:t>
      </w:r>
      <w:r w:rsidRPr="00526064">
        <w:rPr>
          <w:b w:val="0"/>
          <w:bCs/>
          <w:spacing w:val="-5"/>
          <w:sz w:val="20"/>
        </w:rPr>
        <w:t xml:space="preserve"> </w:t>
      </w:r>
      <w:r w:rsidRPr="00526064">
        <w:rPr>
          <w:b w:val="0"/>
          <w:bCs/>
          <w:sz w:val="20"/>
        </w:rPr>
        <w:t>organic,</w:t>
      </w:r>
      <w:r w:rsidRPr="00526064">
        <w:rPr>
          <w:b w:val="0"/>
          <w:bCs/>
          <w:spacing w:val="-6"/>
          <w:sz w:val="20"/>
        </w:rPr>
        <w:t xml:space="preserve"> </w:t>
      </w:r>
      <w:r w:rsidRPr="00526064">
        <w:rPr>
          <w:b w:val="0"/>
          <w:bCs/>
          <w:sz w:val="20"/>
        </w:rPr>
        <w:t>and</w:t>
      </w:r>
      <w:r w:rsidRPr="00526064">
        <w:rPr>
          <w:b w:val="0"/>
          <w:bCs/>
          <w:spacing w:val="-7"/>
          <w:sz w:val="20"/>
        </w:rPr>
        <w:t xml:space="preserve"> </w:t>
      </w:r>
      <w:r w:rsidRPr="00526064">
        <w:rPr>
          <w:b w:val="0"/>
          <w:bCs/>
          <w:sz w:val="20"/>
        </w:rPr>
        <w:t>free-</w:t>
      </w:r>
      <w:r w:rsidRPr="00526064">
        <w:rPr>
          <w:b w:val="0"/>
          <w:bCs/>
          <w:spacing w:val="-2"/>
          <w:sz w:val="20"/>
        </w:rPr>
        <w:t>range.</w:t>
      </w:r>
    </w:p>
    <w:p w:rsidR="00ED04FC" w:rsidP="00ED04FC" w:rsidRDefault="00ED04FC" w14:paraId="6B5D7A94" w14:textId="77777777">
      <w:pPr>
        <w:pStyle w:val="BodyText"/>
        <w:sectPr w:rsidR="00ED04FC" w:rsidSect="00ED04FC">
          <w:pgSz w:w="12240" w:h="15840" w:orient="portrait"/>
          <w:pgMar w:top="1400" w:right="1080" w:bottom="280" w:left="1080" w:header="720" w:footer="720" w:gutter="0"/>
          <w:cols w:space="720"/>
        </w:sectPr>
      </w:pPr>
    </w:p>
    <w:p w:rsidRPr="004B06FB" w:rsidR="00ED04FC" w:rsidP="004B06FB" w:rsidRDefault="00ED04FC" w14:paraId="7C346417" w14:textId="77777777">
      <w:pPr>
        <w:spacing w:before="40"/>
        <w:rPr>
          <w:b/>
        </w:rPr>
      </w:pPr>
      <w:r w:rsidRPr="004B06FB">
        <w:rPr>
          <w:b/>
          <w:spacing w:val="-2"/>
        </w:rPr>
        <w:t>Topical</w:t>
      </w:r>
      <w:r w:rsidRPr="004B06FB">
        <w:rPr>
          <w:b/>
          <w:spacing w:val="-11"/>
        </w:rPr>
        <w:t xml:space="preserve"> </w:t>
      </w:r>
      <w:r w:rsidRPr="004B06FB">
        <w:rPr>
          <w:b/>
          <w:spacing w:val="-2"/>
        </w:rPr>
        <w:t>Questions</w:t>
      </w:r>
    </w:p>
    <w:p w:rsidRPr="004B06FB" w:rsidR="00ED04FC" w:rsidP="00ED04FC" w:rsidRDefault="00ED04FC" w14:paraId="00F0CEF4" w14:textId="77777777">
      <w:pPr>
        <w:pStyle w:val="BodyText"/>
        <w:spacing w:before="206"/>
        <w:rPr>
          <w:sz w:val="20"/>
        </w:rPr>
      </w:pPr>
      <w:r w:rsidRPr="004B06FB">
        <w:rPr>
          <w:spacing w:val="-4"/>
          <w:sz w:val="20"/>
          <w:u w:val="single"/>
        </w:rPr>
        <w:t>AMPV</w:t>
      </w:r>
    </w:p>
    <w:p w:rsidRPr="00FC52A8" w:rsidR="00ED04FC" w:rsidP="00ED04FC" w:rsidRDefault="00ED04FC" w14:paraId="31401F36" w14:textId="77777777">
      <w:pPr>
        <w:pStyle w:val="BodyText"/>
        <w:spacing w:before="206" w:line="278" w:lineRule="auto"/>
        <w:ind w:right="355"/>
        <w:jc w:val="both"/>
        <w:rPr>
          <w:b w:val="0"/>
          <w:bCs/>
          <w:sz w:val="20"/>
        </w:rPr>
      </w:pPr>
      <w:r w:rsidRPr="00FC52A8">
        <w:rPr>
          <w:b w:val="0"/>
          <w:bCs/>
          <w:sz w:val="20"/>
        </w:rPr>
        <w:t>The results of the AMPV topical questions are shown below as graphs, indicating the number</w:t>
      </w:r>
      <w:r w:rsidRPr="00FC52A8">
        <w:rPr>
          <w:b w:val="0"/>
          <w:bCs/>
          <w:spacing w:val="-1"/>
          <w:sz w:val="20"/>
        </w:rPr>
        <w:t xml:space="preserve"> </w:t>
      </w:r>
      <w:r w:rsidRPr="00FC52A8">
        <w:rPr>
          <w:b w:val="0"/>
          <w:bCs/>
          <w:sz w:val="20"/>
        </w:rPr>
        <w:t xml:space="preserve">of </w:t>
      </w:r>
      <w:r w:rsidRPr="00FC52A8">
        <w:rPr>
          <w:b w:val="0"/>
          <w:bCs/>
          <w:spacing w:val="-2"/>
          <w:sz w:val="20"/>
        </w:rPr>
        <w:t>responses</w:t>
      </w:r>
      <w:r w:rsidRPr="00FC52A8">
        <w:rPr>
          <w:b w:val="0"/>
          <w:bCs/>
          <w:spacing w:val="-7"/>
          <w:sz w:val="20"/>
        </w:rPr>
        <w:t xml:space="preserve"> </w:t>
      </w:r>
      <w:r w:rsidRPr="00FC52A8">
        <w:rPr>
          <w:b w:val="0"/>
          <w:bCs/>
          <w:spacing w:val="-2"/>
          <w:sz w:val="20"/>
        </w:rPr>
        <w:t>for</w:t>
      </w:r>
      <w:r w:rsidRPr="00FC52A8">
        <w:rPr>
          <w:b w:val="0"/>
          <w:bCs/>
          <w:spacing w:val="-9"/>
          <w:sz w:val="20"/>
        </w:rPr>
        <w:t xml:space="preserve"> </w:t>
      </w:r>
      <w:r w:rsidRPr="00FC52A8">
        <w:rPr>
          <w:b w:val="0"/>
          <w:bCs/>
          <w:spacing w:val="-2"/>
          <w:sz w:val="20"/>
        </w:rPr>
        <w:t>each</w:t>
      </w:r>
      <w:r w:rsidRPr="00FC52A8">
        <w:rPr>
          <w:b w:val="0"/>
          <w:bCs/>
          <w:spacing w:val="-6"/>
          <w:sz w:val="20"/>
        </w:rPr>
        <w:t xml:space="preserve"> </w:t>
      </w:r>
      <w:r w:rsidRPr="00FC52A8">
        <w:rPr>
          <w:b w:val="0"/>
          <w:bCs/>
          <w:spacing w:val="-2"/>
          <w:sz w:val="20"/>
        </w:rPr>
        <w:t>category.</w:t>
      </w:r>
      <w:r w:rsidRPr="00FC52A8">
        <w:rPr>
          <w:b w:val="0"/>
          <w:bCs/>
          <w:spacing w:val="-7"/>
          <w:sz w:val="20"/>
        </w:rPr>
        <w:t xml:space="preserve"> </w:t>
      </w:r>
      <w:r w:rsidRPr="00FC52A8">
        <w:rPr>
          <w:b w:val="0"/>
          <w:bCs/>
          <w:spacing w:val="-2"/>
          <w:sz w:val="20"/>
        </w:rPr>
        <w:t>Most</w:t>
      </w:r>
      <w:r w:rsidRPr="00FC52A8">
        <w:rPr>
          <w:b w:val="0"/>
          <w:bCs/>
          <w:spacing w:val="-9"/>
          <w:sz w:val="20"/>
        </w:rPr>
        <w:t xml:space="preserve"> </w:t>
      </w:r>
      <w:r w:rsidRPr="00FC52A8">
        <w:rPr>
          <w:b w:val="0"/>
          <w:bCs/>
          <w:spacing w:val="-2"/>
          <w:sz w:val="20"/>
        </w:rPr>
        <w:t>respondents</w:t>
      </w:r>
      <w:r w:rsidRPr="00FC52A8">
        <w:rPr>
          <w:b w:val="0"/>
          <w:bCs/>
          <w:spacing w:val="-7"/>
          <w:sz w:val="20"/>
        </w:rPr>
        <w:t xml:space="preserve"> </w:t>
      </w:r>
      <w:r w:rsidRPr="00FC52A8">
        <w:rPr>
          <w:b w:val="0"/>
          <w:bCs/>
          <w:spacing w:val="-2"/>
          <w:sz w:val="20"/>
        </w:rPr>
        <w:t>had</w:t>
      </w:r>
      <w:r w:rsidRPr="00FC52A8">
        <w:rPr>
          <w:b w:val="0"/>
          <w:bCs/>
          <w:spacing w:val="-6"/>
          <w:sz w:val="20"/>
        </w:rPr>
        <w:t xml:space="preserve"> </w:t>
      </w:r>
      <w:r w:rsidRPr="00FC52A8">
        <w:rPr>
          <w:b w:val="0"/>
          <w:bCs/>
          <w:spacing w:val="-2"/>
          <w:sz w:val="20"/>
        </w:rPr>
        <w:t>a</w:t>
      </w:r>
      <w:r w:rsidRPr="00FC52A8">
        <w:rPr>
          <w:b w:val="0"/>
          <w:bCs/>
          <w:spacing w:val="-6"/>
          <w:sz w:val="20"/>
        </w:rPr>
        <w:t xml:space="preserve"> </w:t>
      </w:r>
      <w:r w:rsidRPr="00FC52A8">
        <w:rPr>
          <w:b w:val="0"/>
          <w:bCs/>
          <w:spacing w:val="-2"/>
          <w:sz w:val="20"/>
        </w:rPr>
        <w:t>moderate</w:t>
      </w:r>
      <w:r w:rsidRPr="00FC52A8">
        <w:rPr>
          <w:b w:val="0"/>
          <w:bCs/>
          <w:spacing w:val="-9"/>
          <w:sz w:val="20"/>
        </w:rPr>
        <w:t xml:space="preserve"> </w:t>
      </w:r>
      <w:r w:rsidRPr="00FC52A8">
        <w:rPr>
          <w:b w:val="0"/>
          <w:bCs/>
          <w:spacing w:val="-2"/>
          <w:sz w:val="20"/>
        </w:rPr>
        <w:t>level</w:t>
      </w:r>
      <w:r w:rsidRPr="00FC52A8">
        <w:rPr>
          <w:b w:val="0"/>
          <w:bCs/>
          <w:spacing w:val="-6"/>
          <w:sz w:val="20"/>
        </w:rPr>
        <w:t xml:space="preserve"> </w:t>
      </w:r>
      <w:r w:rsidRPr="00FC52A8">
        <w:rPr>
          <w:b w:val="0"/>
          <w:bCs/>
          <w:spacing w:val="-2"/>
          <w:sz w:val="20"/>
        </w:rPr>
        <w:t>of</w:t>
      </w:r>
      <w:r w:rsidRPr="00FC52A8">
        <w:rPr>
          <w:b w:val="0"/>
          <w:bCs/>
          <w:spacing w:val="-6"/>
          <w:sz w:val="20"/>
        </w:rPr>
        <w:t xml:space="preserve"> </w:t>
      </w:r>
      <w:r w:rsidRPr="00FC52A8">
        <w:rPr>
          <w:b w:val="0"/>
          <w:bCs/>
          <w:spacing w:val="-2"/>
          <w:sz w:val="20"/>
        </w:rPr>
        <w:t>concern</w:t>
      </w:r>
      <w:r w:rsidRPr="00FC52A8">
        <w:rPr>
          <w:b w:val="0"/>
          <w:bCs/>
          <w:spacing w:val="-6"/>
          <w:sz w:val="20"/>
        </w:rPr>
        <w:t xml:space="preserve"> </w:t>
      </w:r>
      <w:r w:rsidRPr="00FC52A8">
        <w:rPr>
          <w:b w:val="0"/>
          <w:bCs/>
          <w:spacing w:val="-2"/>
          <w:sz w:val="20"/>
        </w:rPr>
        <w:t>about</w:t>
      </w:r>
      <w:r w:rsidRPr="00FC52A8">
        <w:rPr>
          <w:b w:val="0"/>
          <w:bCs/>
          <w:spacing w:val="-9"/>
          <w:sz w:val="20"/>
        </w:rPr>
        <w:t xml:space="preserve"> </w:t>
      </w:r>
      <w:r w:rsidRPr="00FC52A8">
        <w:rPr>
          <w:b w:val="0"/>
          <w:bCs/>
          <w:spacing w:val="-2"/>
          <w:sz w:val="20"/>
        </w:rPr>
        <w:t>the</w:t>
      </w:r>
      <w:r w:rsidRPr="00FC52A8">
        <w:rPr>
          <w:b w:val="0"/>
          <w:bCs/>
          <w:spacing w:val="-9"/>
          <w:sz w:val="20"/>
        </w:rPr>
        <w:t xml:space="preserve"> </w:t>
      </w:r>
      <w:r w:rsidRPr="00FC52A8">
        <w:rPr>
          <w:b w:val="0"/>
          <w:bCs/>
          <w:spacing w:val="-2"/>
          <w:sz w:val="20"/>
        </w:rPr>
        <w:t xml:space="preserve">impact </w:t>
      </w:r>
      <w:r w:rsidRPr="00FC52A8">
        <w:rPr>
          <w:b w:val="0"/>
          <w:bCs/>
          <w:sz w:val="20"/>
        </w:rPr>
        <w:t>of AMPV</w:t>
      </w:r>
      <w:r w:rsidRPr="00FC52A8">
        <w:rPr>
          <w:b w:val="0"/>
          <w:bCs/>
          <w:spacing w:val="-2"/>
          <w:sz w:val="20"/>
        </w:rPr>
        <w:t xml:space="preserve"> </w:t>
      </w:r>
      <w:r w:rsidRPr="00FC52A8">
        <w:rPr>
          <w:b w:val="0"/>
          <w:bCs/>
          <w:sz w:val="20"/>
        </w:rPr>
        <w:t>on</w:t>
      </w:r>
      <w:r w:rsidRPr="00FC52A8">
        <w:rPr>
          <w:b w:val="0"/>
          <w:bCs/>
          <w:spacing w:val="-2"/>
          <w:sz w:val="20"/>
        </w:rPr>
        <w:t xml:space="preserve"> </w:t>
      </w:r>
      <w:r w:rsidRPr="00FC52A8">
        <w:rPr>
          <w:b w:val="0"/>
          <w:bCs/>
          <w:sz w:val="20"/>
        </w:rPr>
        <w:t>their</w:t>
      </w:r>
      <w:r w:rsidRPr="00FC52A8">
        <w:rPr>
          <w:b w:val="0"/>
          <w:bCs/>
          <w:spacing w:val="-4"/>
          <w:sz w:val="20"/>
        </w:rPr>
        <w:t xml:space="preserve"> </w:t>
      </w:r>
      <w:r w:rsidRPr="00FC52A8">
        <w:rPr>
          <w:b w:val="0"/>
          <w:bCs/>
          <w:sz w:val="20"/>
        </w:rPr>
        <w:t>flocks,</w:t>
      </w:r>
      <w:r w:rsidRPr="00FC52A8">
        <w:rPr>
          <w:b w:val="0"/>
          <w:bCs/>
          <w:spacing w:val="-6"/>
          <w:sz w:val="20"/>
        </w:rPr>
        <w:t xml:space="preserve"> </w:t>
      </w:r>
      <w:r w:rsidRPr="00FC52A8">
        <w:rPr>
          <w:b w:val="0"/>
          <w:bCs/>
          <w:sz w:val="20"/>
        </w:rPr>
        <w:t>with</w:t>
      </w:r>
      <w:r w:rsidRPr="00FC52A8">
        <w:rPr>
          <w:b w:val="0"/>
          <w:bCs/>
          <w:spacing w:val="-2"/>
          <w:sz w:val="20"/>
        </w:rPr>
        <w:t xml:space="preserve"> </w:t>
      </w:r>
      <w:r w:rsidRPr="00FC52A8">
        <w:rPr>
          <w:b w:val="0"/>
          <w:bCs/>
          <w:sz w:val="20"/>
        </w:rPr>
        <w:t>responses</w:t>
      </w:r>
      <w:r w:rsidRPr="00FC52A8">
        <w:rPr>
          <w:b w:val="0"/>
          <w:bCs/>
          <w:spacing w:val="-5"/>
          <w:sz w:val="20"/>
        </w:rPr>
        <w:t xml:space="preserve"> </w:t>
      </w:r>
      <w:r w:rsidRPr="00FC52A8">
        <w:rPr>
          <w:b w:val="0"/>
          <w:bCs/>
          <w:sz w:val="20"/>
        </w:rPr>
        <w:t>nearly</w:t>
      </w:r>
      <w:r w:rsidRPr="00FC52A8">
        <w:rPr>
          <w:b w:val="0"/>
          <w:bCs/>
          <w:spacing w:val="-5"/>
          <w:sz w:val="20"/>
        </w:rPr>
        <w:t xml:space="preserve"> </w:t>
      </w:r>
      <w:r w:rsidRPr="00FC52A8">
        <w:rPr>
          <w:b w:val="0"/>
          <w:bCs/>
          <w:sz w:val="20"/>
        </w:rPr>
        <w:t>normally distributed across</w:t>
      </w:r>
      <w:r w:rsidRPr="00FC52A8">
        <w:rPr>
          <w:b w:val="0"/>
          <w:bCs/>
          <w:spacing w:val="-5"/>
          <w:sz w:val="20"/>
        </w:rPr>
        <w:t xml:space="preserve"> </w:t>
      </w:r>
      <w:r w:rsidRPr="00FC52A8">
        <w:rPr>
          <w:b w:val="0"/>
          <w:bCs/>
          <w:sz w:val="20"/>
        </w:rPr>
        <w:t>the</w:t>
      </w:r>
      <w:r w:rsidRPr="00FC52A8">
        <w:rPr>
          <w:b w:val="0"/>
          <w:bCs/>
          <w:spacing w:val="-2"/>
          <w:sz w:val="20"/>
        </w:rPr>
        <w:t xml:space="preserve"> </w:t>
      </w:r>
      <w:r w:rsidRPr="00FC52A8">
        <w:rPr>
          <w:b w:val="0"/>
          <w:bCs/>
          <w:sz w:val="20"/>
        </w:rPr>
        <w:t>scale</w:t>
      </w:r>
      <w:r w:rsidRPr="00FC52A8">
        <w:rPr>
          <w:b w:val="0"/>
          <w:bCs/>
          <w:spacing w:val="-4"/>
          <w:sz w:val="20"/>
        </w:rPr>
        <w:t xml:space="preserve"> </w:t>
      </w:r>
      <w:r w:rsidRPr="00FC52A8">
        <w:rPr>
          <w:b w:val="0"/>
          <w:bCs/>
          <w:sz w:val="20"/>
        </w:rPr>
        <w:t>from</w:t>
      </w:r>
      <w:r w:rsidRPr="00FC52A8">
        <w:rPr>
          <w:b w:val="0"/>
          <w:bCs/>
          <w:spacing w:val="-4"/>
          <w:sz w:val="20"/>
        </w:rPr>
        <w:t xml:space="preserve"> </w:t>
      </w:r>
      <w:r w:rsidRPr="00FC52A8">
        <w:rPr>
          <w:b w:val="0"/>
          <w:bCs/>
          <w:sz w:val="20"/>
        </w:rPr>
        <w:t>1</w:t>
      </w:r>
      <w:r w:rsidRPr="00FC52A8">
        <w:rPr>
          <w:b w:val="0"/>
          <w:bCs/>
          <w:spacing w:val="-4"/>
          <w:sz w:val="20"/>
        </w:rPr>
        <w:t xml:space="preserve"> </w:t>
      </w:r>
      <w:r w:rsidRPr="00FC52A8">
        <w:rPr>
          <w:b w:val="0"/>
          <w:bCs/>
          <w:sz w:val="20"/>
        </w:rPr>
        <w:t>(low concern) to 5 (high concern).</w:t>
      </w:r>
    </w:p>
    <w:p w:rsidRPr="00FC52A8" w:rsidR="00ED04FC" w:rsidP="00ED04FC" w:rsidRDefault="00ED04FC" w14:paraId="03FA39C8" w14:textId="77777777">
      <w:pPr>
        <w:pStyle w:val="BodyText"/>
        <w:spacing w:before="157" w:line="278" w:lineRule="auto"/>
        <w:ind w:right="356"/>
        <w:jc w:val="both"/>
        <w:rPr>
          <w:b w:val="0"/>
          <w:bCs/>
          <w:sz w:val="20"/>
        </w:rPr>
      </w:pPr>
      <w:r w:rsidRPr="00FC52A8">
        <w:rPr>
          <w:b w:val="0"/>
          <w:bCs/>
          <w:sz w:val="20"/>
        </w:rPr>
        <w:t>The most impactful outcomes of AMPV infections in flocks were secondary bacterial infections and decreased production.</w:t>
      </w:r>
      <w:r w:rsidRPr="00FC52A8">
        <w:rPr>
          <w:b w:val="0"/>
          <w:bCs/>
          <w:spacing w:val="-2"/>
          <w:sz w:val="20"/>
        </w:rPr>
        <w:t xml:space="preserve"> </w:t>
      </w:r>
      <w:r w:rsidRPr="00FC52A8">
        <w:rPr>
          <w:b w:val="0"/>
          <w:bCs/>
          <w:sz w:val="20"/>
        </w:rPr>
        <w:t>Respondents</w:t>
      </w:r>
      <w:r w:rsidRPr="00FC52A8">
        <w:rPr>
          <w:b w:val="0"/>
          <w:bCs/>
          <w:spacing w:val="-2"/>
          <w:sz w:val="20"/>
        </w:rPr>
        <w:t xml:space="preserve"> </w:t>
      </w:r>
      <w:r w:rsidRPr="00FC52A8">
        <w:rPr>
          <w:b w:val="0"/>
          <w:bCs/>
          <w:sz w:val="20"/>
        </w:rPr>
        <w:t>mentioned that increased</w:t>
      </w:r>
      <w:r w:rsidRPr="00FC52A8">
        <w:rPr>
          <w:b w:val="0"/>
          <w:bCs/>
          <w:spacing w:val="-1"/>
          <w:sz w:val="20"/>
        </w:rPr>
        <w:t xml:space="preserve"> </w:t>
      </w:r>
      <w:r w:rsidRPr="00FC52A8">
        <w:rPr>
          <w:b w:val="0"/>
          <w:bCs/>
          <w:sz w:val="20"/>
        </w:rPr>
        <w:t>mortality</w:t>
      </w:r>
      <w:r w:rsidRPr="00FC52A8">
        <w:rPr>
          <w:b w:val="0"/>
          <w:bCs/>
          <w:spacing w:val="-2"/>
          <w:sz w:val="20"/>
        </w:rPr>
        <w:t xml:space="preserve"> </w:t>
      </w:r>
      <w:r w:rsidRPr="00FC52A8">
        <w:rPr>
          <w:b w:val="0"/>
          <w:bCs/>
          <w:sz w:val="20"/>
        </w:rPr>
        <w:t>is</w:t>
      </w:r>
      <w:r w:rsidRPr="00FC52A8">
        <w:rPr>
          <w:b w:val="0"/>
          <w:bCs/>
          <w:spacing w:val="-2"/>
          <w:sz w:val="20"/>
        </w:rPr>
        <w:t xml:space="preserve"> </w:t>
      </w:r>
      <w:r w:rsidRPr="00FC52A8">
        <w:rPr>
          <w:b w:val="0"/>
          <w:bCs/>
          <w:sz w:val="20"/>
        </w:rPr>
        <w:t>often associated with secondary bacterial infections, such as E. coli, Coryza, and MG. They also pointed out that flocks tend to recover well from AMPV infections if other disease challenges are low.</w:t>
      </w:r>
    </w:p>
    <w:p w:rsidRPr="00FC52A8" w:rsidR="00ED04FC" w:rsidP="00ED04FC" w:rsidRDefault="00ED04FC" w14:paraId="3187607F" w14:textId="77777777">
      <w:pPr>
        <w:pStyle w:val="BodyText"/>
        <w:spacing w:before="161" w:line="278" w:lineRule="auto"/>
        <w:ind w:right="360"/>
        <w:jc w:val="both"/>
        <w:rPr>
          <w:b w:val="0"/>
          <w:bCs/>
          <w:sz w:val="20"/>
        </w:rPr>
      </w:pPr>
      <w:r w:rsidRPr="00FC52A8">
        <w:rPr>
          <w:b w:val="0"/>
          <w:bCs/>
          <w:sz w:val="20"/>
        </w:rPr>
        <w:t>Respondents indicated that AMPV infections are more impactful in layer flocks than in pullet flocks, with cage-free, organic, and free-range layers being the most impacted. Results also showed that brown birds tend to be more affected by AMPV infections than white birds.</w:t>
      </w:r>
    </w:p>
    <w:p w:rsidR="00ED04FC" w:rsidP="00ED04FC" w:rsidRDefault="00ED04FC" w14:paraId="174BD054" w14:textId="7FC16045">
      <w:pPr>
        <w:pStyle w:val="BodyText"/>
        <w:spacing w:before="171"/>
        <w:rPr>
          <w:b w:val="0"/>
          <w:bCs/>
          <w:sz w:val="20"/>
        </w:rPr>
      </w:pPr>
      <w:r w:rsidRPr="00FC52A8">
        <w:rPr>
          <w:b w:val="0"/>
          <w:bCs/>
          <w:sz w:val="20"/>
        </w:rPr>
        <w:t>Most</w:t>
      </w:r>
      <w:r w:rsidRPr="00FC52A8">
        <w:rPr>
          <w:b w:val="0"/>
          <w:bCs/>
          <w:spacing w:val="-11"/>
          <w:sz w:val="20"/>
        </w:rPr>
        <w:t xml:space="preserve"> </w:t>
      </w:r>
      <w:r w:rsidRPr="00FC52A8">
        <w:rPr>
          <w:b w:val="0"/>
          <w:bCs/>
          <w:sz w:val="20"/>
        </w:rPr>
        <w:t>respondents</w:t>
      </w:r>
      <w:r w:rsidRPr="00FC52A8">
        <w:rPr>
          <w:b w:val="0"/>
          <w:bCs/>
          <w:spacing w:val="-10"/>
          <w:sz w:val="20"/>
        </w:rPr>
        <w:t xml:space="preserve"> </w:t>
      </w:r>
      <w:r w:rsidRPr="00FC52A8">
        <w:rPr>
          <w:b w:val="0"/>
          <w:bCs/>
          <w:sz w:val="20"/>
        </w:rPr>
        <w:t>were</w:t>
      </w:r>
      <w:r w:rsidRPr="00FC52A8">
        <w:rPr>
          <w:b w:val="0"/>
          <w:bCs/>
          <w:spacing w:val="-11"/>
          <w:sz w:val="20"/>
        </w:rPr>
        <w:t xml:space="preserve"> </w:t>
      </w:r>
      <w:r w:rsidRPr="00FC52A8">
        <w:rPr>
          <w:b w:val="0"/>
          <w:bCs/>
          <w:sz w:val="20"/>
        </w:rPr>
        <w:t>not</w:t>
      </w:r>
      <w:r w:rsidRPr="00FC52A8">
        <w:rPr>
          <w:b w:val="0"/>
          <w:bCs/>
          <w:spacing w:val="-10"/>
          <w:sz w:val="20"/>
        </w:rPr>
        <w:t xml:space="preserve"> </w:t>
      </w:r>
      <w:r w:rsidRPr="00FC52A8">
        <w:rPr>
          <w:b w:val="0"/>
          <w:bCs/>
          <w:sz w:val="20"/>
        </w:rPr>
        <w:t>vaccinating</w:t>
      </w:r>
      <w:r w:rsidRPr="00FC52A8">
        <w:rPr>
          <w:b w:val="0"/>
          <w:bCs/>
          <w:spacing w:val="-10"/>
          <w:sz w:val="20"/>
        </w:rPr>
        <w:t xml:space="preserve"> </w:t>
      </w:r>
      <w:r w:rsidRPr="00FC52A8">
        <w:rPr>
          <w:b w:val="0"/>
          <w:bCs/>
          <w:sz w:val="20"/>
        </w:rPr>
        <w:t>their</w:t>
      </w:r>
      <w:r w:rsidRPr="00FC52A8">
        <w:rPr>
          <w:b w:val="0"/>
          <w:bCs/>
          <w:spacing w:val="-9"/>
          <w:sz w:val="20"/>
        </w:rPr>
        <w:t xml:space="preserve"> </w:t>
      </w:r>
      <w:r w:rsidRPr="00FC52A8">
        <w:rPr>
          <w:b w:val="0"/>
          <w:bCs/>
          <w:sz w:val="20"/>
        </w:rPr>
        <w:t>flocks</w:t>
      </w:r>
      <w:r w:rsidRPr="00FC52A8">
        <w:rPr>
          <w:b w:val="0"/>
          <w:bCs/>
          <w:spacing w:val="-10"/>
          <w:sz w:val="20"/>
        </w:rPr>
        <w:t xml:space="preserve"> </w:t>
      </w:r>
      <w:r w:rsidRPr="00FC52A8">
        <w:rPr>
          <w:b w:val="0"/>
          <w:bCs/>
          <w:sz w:val="20"/>
        </w:rPr>
        <w:t>against</w:t>
      </w:r>
      <w:r w:rsidRPr="00FC52A8">
        <w:rPr>
          <w:b w:val="0"/>
          <w:bCs/>
          <w:spacing w:val="-13"/>
          <w:sz w:val="20"/>
        </w:rPr>
        <w:t xml:space="preserve"> </w:t>
      </w:r>
      <w:r w:rsidRPr="00FC52A8">
        <w:rPr>
          <w:b w:val="0"/>
          <w:bCs/>
          <w:sz w:val="20"/>
        </w:rPr>
        <w:t>AMPV.</w:t>
      </w:r>
      <w:r w:rsidRPr="00FC52A8">
        <w:rPr>
          <w:b w:val="0"/>
          <w:bCs/>
          <w:spacing w:val="-11"/>
          <w:sz w:val="20"/>
        </w:rPr>
        <w:t xml:space="preserve"> </w:t>
      </w:r>
      <w:r w:rsidRPr="00FC52A8">
        <w:rPr>
          <w:b w:val="0"/>
          <w:bCs/>
          <w:sz w:val="20"/>
        </w:rPr>
        <w:t>However,</w:t>
      </w:r>
      <w:r w:rsidRPr="00FC52A8">
        <w:rPr>
          <w:b w:val="0"/>
          <w:bCs/>
          <w:spacing w:val="-6"/>
          <w:sz w:val="20"/>
        </w:rPr>
        <w:t xml:space="preserve"> </w:t>
      </w:r>
      <w:r w:rsidRPr="00FC52A8">
        <w:rPr>
          <w:b w:val="0"/>
          <w:bCs/>
          <w:sz w:val="20"/>
        </w:rPr>
        <w:t>those</w:t>
      </w:r>
      <w:r w:rsidRPr="00FC52A8">
        <w:rPr>
          <w:b w:val="0"/>
          <w:bCs/>
          <w:spacing w:val="-9"/>
          <w:sz w:val="20"/>
        </w:rPr>
        <w:t xml:space="preserve"> </w:t>
      </w:r>
      <w:r w:rsidRPr="00FC52A8">
        <w:rPr>
          <w:b w:val="0"/>
          <w:bCs/>
          <w:sz w:val="20"/>
        </w:rPr>
        <w:t>who</w:t>
      </w:r>
      <w:r w:rsidRPr="00FC52A8">
        <w:rPr>
          <w:b w:val="0"/>
          <w:bCs/>
          <w:spacing w:val="-11"/>
          <w:sz w:val="20"/>
        </w:rPr>
        <w:t xml:space="preserve"> </w:t>
      </w:r>
      <w:r w:rsidRPr="00FC52A8">
        <w:rPr>
          <w:b w:val="0"/>
          <w:bCs/>
          <w:sz w:val="20"/>
        </w:rPr>
        <w:t>did</w:t>
      </w:r>
      <w:r w:rsidRPr="00FC52A8">
        <w:rPr>
          <w:b w:val="0"/>
          <w:bCs/>
          <w:spacing w:val="-11"/>
          <w:sz w:val="20"/>
        </w:rPr>
        <w:t xml:space="preserve"> </w:t>
      </w:r>
      <w:r w:rsidRPr="00FC52A8">
        <w:rPr>
          <w:b w:val="0"/>
          <w:bCs/>
          <w:sz w:val="20"/>
        </w:rPr>
        <w:t>were using mainly live vaccines, either once or multiple times. Only one respondent mentioned they were</w:t>
      </w:r>
      <w:r w:rsidRPr="00FC52A8">
        <w:rPr>
          <w:b w:val="0"/>
          <w:bCs/>
          <w:spacing w:val="-14"/>
          <w:sz w:val="20"/>
        </w:rPr>
        <w:t xml:space="preserve"> </w:t>
      </w:r>
      <w:r w:rsidRPr="00FC52A8">
        <w:rPr>
          <w:b w:val="0"/>
          <w:bCs/>
          <w:sz w:val="20"/>
        </w:rPr>
        <w:t>using</w:t>
      </w:r>
      <w:r w:rsidRPr="00FC52A8">
        <w:rPr>
          <w:b w:val="0"/>
          <w:bCs/>
          <w:spacing w:val="-14"/>
          <w:sz w:val="20"/>
        </w:rPr>
        <w:t xml:space="preserve"> </w:t>
      </w:r>
      <w:r w:rsidRPr="00FC52A8">
        <w:rPr>
          <w:b w:val="0"/>
          <w:bCs/>
          <w:sz w:val="20"/>
        </w:rPr>
        <w:t>an</w:t>
      </w:r>
      <w:r w:rsidRPr="00FC52A8">
        <w:rPr>
          <w:b w:val="0"/>
          <w:bCs/>
          <w:spacing w:val="-13"/>
          <w:sz w:val="20"/>
        </w:rPr>
        <w:t xml:space="preserve"> </w:t>
      </w:r>
      <w:r w:rsidRPr="00FC52A8">
        <w:rPr>
          <w:b w:val="0"/>
          <w:bCs/>
          <w:sz w:val="20"/>
        </w:rPr>
        <w:t>inactivated</w:t>
      </w:r>
      <w:r w:rsidRPr="00FC52A8">
        <w:rPr>
          <w:b w:val="0"/>
          <w:bCs/>
          <w:spacing w:val="-14"/>
          <w:sz w:val="20"/>
        </w:rPr>
        <w:t xml:space="preserve"> </w:t>
      </w:r>
      <w:r w:rsidRPr="00FC52A8">
        <w:rPr>
          <w:b w:val="0"/>
          <w:bCs/>
          <w:sz w:val="20"/>
        </w:rPr>
        <w:t>vaccine</w:t>
      </w:r>
      <w:r w:rsidRPr="00FC52A8">
        <w:rPr>
          <w:b w:val="0"/>
          <w:bCs/>
          <w:spacing w:val="-13"/>
          <w:sz w:val="20"/>
        </w:rPr>
        <w:t xml:space="preserve"> </w:t>
      </w:r>
      <w:r w:rsidRPr="00FC52A8">
        <w:rPr>
          <w:b w:val="0"/>
          <w:bCs/>
          <w:sz w:val="20"/>
        </w:rPr>
        <w:t>once,</w:t>
      </w:r>
      <w:r w:rsidRPr="00FC52A8">
        <w:rPr>
          <w:b w:val="0"/>
          <w:bCs/>
          <w:spacing w:val="-13"/>
          <w:sz w:val="20"/>
        </w:rPr>
        <w:t xml:space="preserve"> </w:t>
      </w:r>
      <w:r w:rsidRPr="00FC52A8">
        <w:rPr>
          <w:b w:val="0"/>
          <w:bCs/>
          <w:sz w:val="20"/>
        </w:rPr>
        <w:t>and</w:t>
      </w:r>
      <w:r w:rsidRPr="00FC52A8">
        <w:rPr>
          <w:b w:val="0"/>
          <w:bCs/>
          <w:spacing w:val="-13"/>
          <w:sz w:val="20"/>
        </w:rPr>
        <w:t xml:space="preserve"> </w:t>
      </w:r>
      <w:r w:rsidRPr="00FC52A8">
        <w:rPr>
          <w:b w:val="0"/>
          <w:bCs/>
          <w:sz w:val="20"/>
        </w:rPr>
        <w:t>none</w:t>
      </w:r>
      <w:r w:rsidRPr="00FC52A8">
        <w:rPr>
          <w:b w:val="0"/>
          <w:bCs/>
          <w:spacing w:val="-14"/>
          <w:sz w:val="20"/>
        </w:rPr>
        <w:t xml:space="preserve"> </w:t>
      </w:r>
      <w:r w:rsidRPr="00FC52A8">
        <w:rPr>
          <w:b w:val="0"/>
          <w:bCs/>
          <w:sz w:val="20"/>
        </w:rPr>
        <w:t>used</w:t>
      </w:r>
      <w:r w:rsidRPr="00FC52A8">
        <w:rPr>
          <w:b w:val="0"/>
          <w:bCs/>
          <w:spacing w:val="-12"/>
          <w:sz w:val="20"/>
        </w:rPr>
        <w:t xml:space="preserve"> </w:t>
      </w:r>
      <w:r w:rsidRPr="00FC52A8">
        <w:rPr>
          <w:b w:val="0"/>
          <w:bCs/>
          <w:sz w:val="20"/>
        </w:rPr>
        <w:t>multiple</w:t>
      </w:r>
      <w:r w:rsidRPr="00FC52A8">
        <w:rPr>
          <w:b w:val="0"/>
          <w:bCs/>
          <w:spacing w:val="-13"/>
          <w:sz w:val="20"/>
        </w:rPr>
        <w:t xml:space="preserve"> </w:t>
      </w:r>
      <w:r w:rsidRPr="00FC52A8">
        <w:rPr>
          <w:b w:val="0"/>
          <w:bCs/>
          <w:sz w:val="20"/>
        </w:rPr>
        <w:t>inactivated</w:t>
      </w:r>
      <w:r w:rsidRPr="00FC52A8">
        <w:rPr>
          <w:b w:val="0"/>
          <w:bCs/>
          <w:spacing w:val="-13"/>
          <w:sz w:val="20"/>
        </w:rPr>
        <w:t xml:space="preserve"> </w:t>
      </w:r>
      <w:r w:rsidRPr="00FC52A8">
        <w:rPr>
          <w:b w:val="0"/>
          <w:bCs/>
          <w:sz w:val="20"/>
        </w:rPr>
        <w:t>vaccines.</w:t>
      </w:r>
      <w:r w:rsidRPr="00FC52A8">
        <w:rPr>
          <w:b w:val="0"/>
          <w:bCs/>
          <w:spacing w:val="-14"/>
          <w:sz w:val="20"/>
        </w:rPr>
        <w:t xml:space="preserve"> </w:t>
      </w:r>
      <w:r w:rsidRPr="00FC52A8">
        <w:rPr>
          <w:b w:val="0"/>
          <w:bCs/>
          <w:sz w:val="20"/>
        </w:rPr>
        <w:t>Vaccination against AMPV was mainly done in the pullet phase, but some respondents indicated they also vaccinate layer flocks (organic, free-range, and cage-free).</w:t>
      </w:r>
    </w:p>
    <w:p w:rsidR="00585CD0" w:rsidP="00ED04FC" w:rsidRDefault="00585CD0" w14:paraId="5D85429C" w14:textId="5534F494">
      <w:pPr>
        <w:pStyle w:val="BodyText"/>
        <w:spacing w:before="171"/>
        <w:rPr>
          <w:sz w:val="20"/>
        </w:rPr>
      </w:pPr>
      <w:r w:rsidRPr="00585CD0">
        <w:rPr>
          <w:noProof/>
          <w:sz w:val="20"/>
        </w:rPr>
        <w:drawing>
          <wp:inline distT="0" distB="0" distL="0" distR="0" wp14:anchorId="6B97B33F" wp14:editId="35C45DCA">
            <wp:extent cx="5159187" cy="2644369"/>
            <wp:effectExtent l="0" t="0" r="3810" b="3810"/>
            <wp:docPr id="939994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94477" name=""/>
                    <pic:cNvPicPr/>
                  </pic:nvPicPr>
                  <pic:blipFill>
                    <a:blip r:embed="rId14"/>
                    <a:stretch>
                      <a:fillRect/>
                    </a:stretch>
                  </pic:blipFill>
                  <pic:spPr>
                    <a:xfrm>
                      <a:off x="0" y="0"/>
                      <a:ext cx="5159187" cy="2644369"/>
                    </a:xfrm>
                    <a:prstGeom prst="rect">
                      <a:avLst/>
                    </a:prstGeom>
                  </pic:spPr>
                </pic:pic>
              </a:graphicData>
            </a:graphic>
          </wp:inline>
        </w:drawing>
      </w:r>
    </w:p>
    <w:p w:rsidR="000E29A7" w:rsidP="00ED04FC" w:rsidRDefault="000E29A7" w14:paraId="6327F8C4" w14:textId="77777777">
      <w:pPr>
        <w:pStyle w:val="BodyText"/>
        <w:spacing w:before="171"/>
        <w:rPr>
          <w:sz w:val="20"/>
        </w:rPr>
      </w:pPr>
    </w:p>
    <w:p w:rsidR="000E29A7" w:rsidP="00ED04FC" w:rsidRDefault="000E29A7" w14:paraId="22CD9F3D" w14:textId="1DDB080E">
      <w:pPr>
        <w:pStyle w:val="BodyText"/>
        <w:spacing w:before="171"/>
        <w:rPr>
          <w:sz w:val="20"/>
        </w:rPr>
      </w:pPr>
      <w:r w:rsidRPr="000E29A7">
        <w:rPr>
          <w:noProof/>
          <w:sz w:val="20"/>
        </w:rPr>
        <w:drawing>
          <wp:inline distT="0" distB="0" distL="0" distR="0" wp14:anchorId="76D0D288" wp14:editId="44299641">
            <wp:extent cx="5189670" cy="2347163"/>
            <wp:effectExtent l="0" t="0" r="0" b="0"/>
            <wp:docPr id="210643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32422" name=""/>
                    <pic:cNvPicPr/>
                  </pic:nvPicPr>
                  <pic:blipFill>
                    <a:blip r:embed="rId15"/>
                    <a:stretch>
                      <a:fillRect/>
                    </a:stretch>
                  </pic:blipFill>
                  <pic:spPr>
                    <a:xfrm>
                      <a:off x="0" y="0"/>
                      <a:ext cx="5189670" cy="2347163"/>
                    </a:xfrm>
                    <a:prstGeom prst="rect">
                      <a:avLst/>
                    </a:prstGeom>
                  </pic:spPr>
                </pic:pic>
              </a:graphicData>
            </a:graphic>
          </wp:inline>
        </w:drawing>
      </w:r>
    </w:p>
    <w:p w:rsidR="000E29A7" w:rsidP="00ED04FC" w:rsidRDefault="000E29A7" w14:paraId="6F445342" w14:textId="77777777">
      <w:pPr>
        <w:pStyle w:val="BodyText"/>
        <w:spacing w:before="171"/>
        <w:rPr>
          <w:sz w:val="20"/>
        </w:rPr>
      </w:pPr>
    </w:p>
    <w:p w:rsidR="000E29A7" w:rsidP="00ED04FC" w:rsidRDefault="006D704E" w14:paraId="116E0961" w14:textId="2244DB6D">
      <w:pPr>
        <w:pStyle w:val="BodyText"/>
        <w:spacing w:before="171"/>
        <w:rPr>
          <w:sz w:val="20"/>
        </w:rPr>
      </w:pPr>
      <w:r w:rsidRPr="006D704E">
        <w:rPr>
          <w:noProof/>
          <w:sz w:val="20"/>
        </w:rPr>
        <w:drawing>
          <wp:inline distT="0" distB="0" distL="0" distR="0" wp14:anchorId="46A2AD5A" wp14:editId="69E13DD8">
            <wp:extent cx="5166808" cy="2331922"/>
            <wp:effectExtent l="0" t="0" r="0" b="0"/>
            <wp:docPr id="25650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05349" name=""/>
                    <pic:cNvPicPr/>
                  </pic:nvPicPr>
                  <pic:blipFill>
                    <a:blip r:embed="rId16"/>
                    <a:stretch>
                      <a:fillRect/>
                    </a:stretch>
                  </pic:blipFill>
                  <pic:spPr>
                    <a:xfrm>
                      <a:off x="0" y="0"/>
                      <a:ext cx="5166808" cy="2331922"/>
                    </a:xfrm>
                    <a:prstGeom prst="rect">
                      <a:avLst/>
                    </a:prstGeom>
                  </pic:spPr>
                </pic:pic>
              </a:graphicData>
            </a:graphic>
          </wp:inline>
        </w:drawing>
      </w:r>
    </w:p>
    <w:p w:rsidR="006D704E" w:rsidP="00ED04FC" w:rsidRDefault="006D704E" w14:paraId="2AECF787" w14:textId="77777777">
      <w:pPr>
        <w:pStyle w:val="BodyText"/>
        <w:spacing w:before="171"/>
        <w:rPr>
          <w:sz w:val="20"/>
        </w:rPr>
      </w:pPr>
    </w:p>
    <w:p w:rsidR="006D704E" w:rsidP="00ED04FC" w:rsidRDefault="006D704E" w14:paraId="4B4F6868" w14:textId="64FAE7E2">
      <w:pPr>
        <w:pStyle w:val="BodyText"/>
        <w:spacing w:before="171"/>
        <w:rPr>
          <w:sz w:val="20"/>
        </w:rPr>
      </w:pPr>
      <w:r w:rsidRPr="006D704E">
        <w:rPr>
          <w:noProof/>
          <w:sz w:val="20"/>
        </w:rPr>
        <w:drawing>
          <wp:inline distT="0" distB="0" distL="0" distR="0" wp14:anchorId="089EBF1E" wp14:editId="4D169898">
            <wp:extent cx="5189670" cy="2377646"/>
            <wp:effectExtent l="0" t="0" r="0" b="3810"/>
            <wp:docPr id="265389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89525" name=""/>
                    <pic:cNvPicPr/>
                  </pic:nvPicPr>
                  <pic:blipFill>
                    <a:blip r:embed="rId17"/>
                    <a:stretch>
                      <a:fillRect/>
                    </a:stretch>
                  </pic:blipFill>
                  <pic:spPr>
                    <a:xfrm>
                      <a:off x="0" y="0"/>
                      <a:ext cx="5189670" cy="2377646"/>
                    </a:xfrm>
                    <a:prstGeom prst="rect">
                      <a:avLst/>
                    </a:prstGeom>
                  </pic:spPr>
                </pic:pic>
              </a:graphicData>
            </a:graphic>
          </wp:inline>
        </w:drawing>
      </w:r>
    </w:p>
    <w:p w:rsidR="006D704E" w:rsidP="00ED04FC" w:rsidRDefault="006D704E" w14:paraId="1EE20EF1" w14:textId="77777777">
      <w:pPr>
        <w:pStyle w:val="BodyText"/>
        <w:spacing w:before="171"/>
        <w:rPr>
          <w:sz w:val="20"/>
        </w:rPr>
      </w:pPr>
    </w:p>
    <w:p w:rsidR="006D704E" w:rsidP="00ED04FC" w:rsidRDefault="00131854" w14:paraId="53C1E543" w14:textId="0E031E4F">
      <w:pPr>
        <w:pStyle w:val="BodyText"/>
        <w:spacing w:before="171"/>
        <w:rPr>
          <w:sz w:val="20"/>
        </w:rPr>
      </w:pPr>
      <w:r w:rsidRPr="00131854">
        <w:rPr>
          <w:noProof/>
          <w:sz w:val="20"/>
        </w:rPr>
        <w:drawing>
          <wp:inline distT="0" distB="0" distL="0" distR="0" wp14:anchorId="28AE7F50" wp14:editId="4956E5E5">
            <wp:extent cx="5204911" cy="2644369"/>
            <wp:effectExtent l="0" t="0" r="0" b="3810"/>
            <wp:docPr id="1975498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98063" name=""/>
                    <pic:cNvPicPr/>
                  </pic:nvPicPr>
                  <pic:blipFill>
                    <a:blip r:embed="rId18"/>
                    <a:stretch>
                      <a:fillRect/>
                    </a:stretch>
                  </pic:blipFill>
                  <pic:spPr>
                    <a:xfrm>
                      <a:off x="0" y="0"/>
                      <a:ext cx="5204911" cy="2644369"/>
                    </a:xfrm>
                    <a:prstGeom prst="rect">
                      <a:avLst/>
                    </a:prstGeom>
                  </pic:spPr>
                </pic:pic>
              </a:graphicData>
            </a:graphic>
          </wp:inline>
        </w:drawing>
      </w:r>
    </w:p>
    <w:p w:rsidR="00ED04FC" w:rsidP="00ED04FC" w:rsidRDefault="00ED04FC" w14:paraId="0A97E75D" w14:textId="77777777">
      <w:pPr>
        <w:pStyle w:val="TableParagraph"/>
        <w:jc w:val="left"/>
        <w:rPr>
          <w:sz w:val="12"/>
        </w:rPr>
        <w:sectPr w:rsidR="00ED04FC" w:rsidSect="00ED04FC">
          <w:pgSz w:w="12240" w:h="15840" w:orient="portrait"/>
          <w:pgMar w:top="1440" w:right="1080" w:bottom="280" w:left="1080" w:header="720" w:footer="720" w:gutter="0"/>
          <w:cols w:space="720"/>
        </w:sectPr>
      </w:pPr>
    </w:p>
    <w:p w:rsidRPr="004B06FB" w:rsidR="00ED04FC" w:rsidP="00ED04FC" w:rsidRDefault="00ED04FC" w14:paraId="55FF93B8" w14:textId="77777777">
      <w:pPr>
        <w:pStyle w:val="BodyText"/>
        <w:rPr>
          <w:sz w:val="20"/>
        </w:rPr>
      </w:pPr>
      <w:r w:rsidRPr="004B06FB">
        <w:rPr>
          <w:spacing w:val="-2"/>
          <w:sz w:val="20"/>
          <w:u w:val="single"/>
        </w:rPr>
        <w:t>Salmonella</w:t>
      </w:r>
    </w:p>
    <w:p w:rsidRPr="00F21C54" w:rsidR="00ED04FC" w:rsidP="00ED04FC" w:rsidRDefault="00ED04FC" w14:paraId="48D2CEAA" w14:textId="77777777">
      <w:pPr>
        <w:pStyle w:val="BodyText"/>
        <w:spacing w:before="206" w:line="278" w:lineRule="auto"/>
        <w:ind w:right="355"/>
        <w:jc w:val="both"/>
        <w:rPr>
          <w:b w:val="0"/>
          <w:bCs/>
          <w:sz w:val="20"/>
        </w:rPr>
      </w:pPr>
      <w:r w:rsidRPr="00F21C54">
        <w:rPr>
          <w:b w:val="0"/>
          <w:bCs/>
          <w:sz w:val="20"/>
        </w:rPr>
        <w:t>The results of the Salmonella topical questions are shown below as graphs. A total of 14 out of 22 (64%) of the respondents did not perceive an increase in Salmonella challenge in their flocks this year. Most of the respondents did not implement any additional control measures against Salmonella</w:t>
      </w:r>
      <w:r w:rsidRPr="00F21C54">
        <w:rPr>
          <w:b w:val="0"/>
          <w:bCs/>
          <w:spacing w:val="-11"/>
          <w:sz w:val="20"/>
        </w:rPr>
        <w:t xml:space="preserve"> </w:t>
      </w:r>
      <w:r w:rsidRPr="00F21C54">
        <w:rPr>
          <w:b w:val="0"/>
          <w:bCs/>
          <w:sz w:val="20"/>
        </w:rPr>
        <w:t>in</w:t>
      </w:r>
      <w:r w:rsidRPr="00F21C54">
        <w:rPr>
          <w:b w:val="0"/>
          <w:bCs/>
          <w:spacing w:val="-8"/>
          <w:sz w:val="20"/>
        </w:rPr>
        <w:t xml:space="preserve"> </w:t>
      </w:r>
      <w:r w:rsidRPr="00F21C54">
        <w:rPr>
          <w:b w:val="0"/>
          <w:bCs/>
          <w:sz w:val="20"/>
        </w:rPr>
        <w:t>their</w:t>
      </w:r>
      <w:r w:rsidRPr="00F21C54">
        <w:rPr>
          <w:b w:val="0"/>
          <w:bCs/>
          <w:spacing w:val="-9"/>
          <w:sz w:val="20"/>
        </w:rPr>
        <w:t xml:space="preserve"> </w:t>
      </w:r>
      <w:r w:rsidRPr="00F21C54">
        <w:rPr>
          <w:b w:val="0"/>
          <w:bCs/>
          <w:sz w:val="20"/>
        </w:rPr>
        <w:t>flocks.</w:t>
      </w:r>
      <w:r w:rsidRPr="00F21C54">
        <w:rPr>
          <w:b w:val="0"/>
          <w:bCs/>
          <w:spacing w:val="-10"/>
          <w:sz w:val="20"/>
        </w:rPr>
        <w:t xml:space="preserve"> </w:t>
      </w:r>
      <w:r w:rsidRPr="00F21C54">
        <w:rPr>
          <w:b w:val="0"/>
          <w:bCs/>
          <w:sz w:val="20"/>
        </w:rPr>
        <w:t>The</w:t>
      </w:r>
      <w:r w:rsidRPr="00F21C54">
        <w:rPr>
          <w:b w:val="0"/>
          <w:bCs/>
          <w:spacing w:val="-11"/>
          <w:sz w:val="20"/>
        </w:rPr>
        <w:t xml:space="preserve"> </w:t>
      </w:r>
      <w:r w:rsidRPr="00F21C54">
        <w:rPr>
          <w:b w:val="0"/>
          <w:bCs/>
          <w:sz w:val="20"/>
        </w:rPr>
        <w:t>most</w:t>
      </w:r>
      <w:r w:rsidRPr="00F21C54">
        <w:rPr>
          <w:b w:val="0"/>
          <w:bCs/>
          <w:spacing w:val="-10"/>
          <w:sz w:val="20"/>
        </w:rPr>
        <w:t xml:space="preserve"> </w:t>
      </w:r>
      <w:r w:rsidRPr="00F21C54">
        <w:rPr>
          <w:b w:val="0"/>
          <w:bCs/>
          <w:sz w:val="20"/>
        </w:rPr>
        <w:t>commonly</w:t>
      </w:r>
      <w:r w:rsidRPr="00F21C54">
        <w:rPr>
          <w:b w:val="0"/>
          <w:bCs/>
          <w:spacing w:val="-11"/>
          <w:sz w:val="20"/>
        </w:rPr>
        <w:t xml:space="preserve"> </w:t>
      </w:r>
      <w:r w:rsidRPr="00F21C54">
        <w:rPr>
          <w:b w:val="0"/>
          <w:bCs/>
          <w:sz w:val="20"/>
        </w:rPr>
        <w:t>implemented</w:t>
      </w:r>
      <w:r w:rsidRPr="00F21C54">
        <w:rPr>
          <w:b w:val="0"/>
          <w:bCs/>
          <w:spacing w:val="-8"/>
          <w:sz w:val="20"/>
        </w:rPr>
        <w:t xml:space="preserve"> </w:t>
      </w:r>
      <w:r w:rsidRPr="00F21C54">
        <w:rPr>
          <w:b w:val="0"/>
          <w:bCs/>
          <w:sz w:val="20"/>
        </w:rPr>
        <w:t>control</w:t>
      </w:r>
      <w:r w:rsidRPr="00F21C54">
        <w:rPr>
          <w:b w:val="0"/>
          <w:bCs/>
          <w:spacing w:val="-8"/>
          <w:sz w:val="20"/>
        </w:rPr>
        <w:t xml:space="preserve"> </w:t>
      </w:r>
      <w:r w:rsidRPr="00F21C54">
        <w:rPr>
          <w:b w:val="0"/>
          <w:bCs/>
          <w:sz w:val="20"/>
        </w:rPr>
        <w:t>measures</w:t>
      </w:r>
      <w:r w:rsidRPr="00F21C54">
        <w:rPr>
          <w:b w:val="0"/>
          <w:bCs/>
          <w:spacing w:val="-11"/>
          <w:sz w:val="20"/>
        </w:rPr>
        <w:t xml:space="preserve"> </w:t>
      </w:r>
      <w:r w:rsidRPr="00F21C54">
        <w:rPr>
          <w:b w:val="0"/>
          <w:bCs/>
          <w:sz w:val="20"/>
        </w:rPr>
        <w:t>were</w:t>
      </w:r>
      <w:r w:rsidRPr="00F21C54">
        <w:rPr>
          <w:b w:val="0"/>
          <w:bCs/>
          <w:spacing w:val="-11"/>
          <w:sz w:val="20"/>
        </w:rPr>
        <w:t xml:space="preserve"> </w:t>
      </w:r>
      <w:r w:rsidRPr="00F21C54">
        <w:rPr>
          <w:b w:val="0"/>
          <w:bCs/>
          <w:sz w:val="20"/>
        </w:rPr>
        <w:t>stricter</w:t>
      </w:r>
      <w:r w:rsidRPr="00F21C54">
        <w:rPr>
          <w:b w:val="0"/>
          <w:bCs/>
          <w:spacing w:val="-8"/>
          <w:sz w:val="20"/>
        </w:rPr>
        <w:t xml:space="preserve"> </w:t>
      </w:r>
      <w:r w:rsidRPr="00F21C54">
        <w:rPr>
          <w:b w:val="0"/>
          <w:bCs/>
          <w:sz w:val="20"/>
        </w:rPr>
        <w:t>pest control, additional live vaccinations, use of autogenous vaccines, and stricter biosecurity.</w:t>
      </w:r>
    </w:p>
    <w:p w:rsidR="00ED04FC" w:rsidP="00ED04FC" w:rsidRDefault="00ED04FC" w14:paraId="49720F68" w14:textId="77777777">
      <w:pPr>
        <w:pStyle w:val="BodyText"/>
        <w:rPr>
          <w:sz w:val="10"/>
        </w:rPr>
      </w:pPr>
    </w:p>
    <w:p w:rsidR="00B02425" w:rsidP="00ED04FC" w:rsidRDefault="00B02425" w14:paraId="3DB35E03" w14:textId="77777777">
      <w:pPr>
        <w:pStyle w:val="BodyText"/>
        <w:rPr>
          <w:sz w:val="10"/>
        </w:rPr>
      </w:pPr>
    </w:p>
    <w:p w:rsidR="00B02425" w:rsidP="00ED04FC" w:rsidRDefault="00B02425" w14:paraId="337E74AF" w14:textId="77777777">
      <w:pPr>
        <w:pStyle w:val="BodyText"/>
        <w:rPr>
          <w:sz w:val="10"/>
        </w:rPr>
      </w:pPr>
      <w:r w:rsidRPr="00B02425">
        <w:rPr>
          <w:noProof/>
          <w:sz w:val="10"/>
        </w:rPr>
        <w:drawing>
          <wp:inline distT="0" distB="0" distL="0" distR="0" wp14:anchorId="798CBDDB" wp14:editId="275C839B">
            <wp:extent cx="5121084" cy="2911092"/>
            <wp:effectExtent l="0" t="0" r="3810" b="3810"/>
            <wp:docPr id="238607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07171" name=""/>
                    <pic:cNvPicPr/>
                  </pic:nvPicPr>
                  <pic:blipFill>
                    <a:blip r:embed="rId19"/>
                    <a:stretch>
                      <a:fillRect/>
                    </a:stretch>
                  </pic:blipFill>
                  <pic:spPr>
                    <a:xfrm>
                      <a:off x="0" y="0"/>
                      <a:ext cx="5121084" cy="2911092"/>
                    </a:xfrm>
                    <a:prstGeom prst="rect">
                      <a:avLst/>
                    </a:prstGeom>
                  </pic:spPr>
                </pic:pic>
              </a:graphicData>
            </a:graphic>
          </wp:inline>
        </w:drawing>
      </w:r>
    </w:p>
    <w:p w:rsidR="00277B4D" w:rsidP="00ED04FC" w:rsidRDefault="00277B4D" w14:paraId="1A3BD8A0" w14:textId="77777777">
      <w:pPr>
        <w:pStyle w:val="BodyText"/>
        <w:rPr>
          <w:sz w:val="10"/>
        </w:rPr>
      </w:pPr>
    </w:p>
    <w:p w:rsidR="00277B4D" w:rsidP="00ED04FC" w:rsidRDefault="00277B4D" w14:paraId="579F41DE" w14:textId="77777777">
      <w:pPr>
        <w:pStyle w:val="BodyText"/>
        <w:rPr>
          <w:sz w:val="10"/>
        </w:rPr>
      </w:pPr>
    </w:p>
    <w:p w:rsidR="00277B4D" w:rsidP="00ED04FC" w:rsidRDefault="00277B4D" w14:paraId="334705F8" w14:textId="77777777">
      <w:pPr>
        <w:pStyle w:val="BodyText"/>
        <w:rPr>
          <w:sz w:val="10"/>
        </w:rPr>
      </w:pPr>
    </w:p>
    <w:p w:rsidR="00277B4D" w:rsidP="00ED04FC" w:rsidRDefault="00277B4D" w14:paraId="27C83D9B" w14:textId="54A2A577">
      <w:pPr>
        <w:pStyle w:val="BodyText"/>
        <w:rPr>
          <w:sz w:val="10"/>
        </w:rPr>
        <w:sectPr w:rsidR="00277B4D" w:rsidSect="00ED04FC">
          <w:pgSz w:w="12240" w:h="15840" w:orient="portrait"/>
          <w:pgMar w:top="1440" w:right="1080" w:bottom="280" w:left="1080" w:header="720" w:footer="720" w:gutter="0"/>
          <w:cols w:space="720"/>
        </w:sectPr>
      </w:pPr>
      <w:r w:rsidRPr="00277B4D">
        <w:rPr>
          <w:noProof/>
          <w:sz w:val="10"/>
        </w:rPr>
        <w:drawing>
          <wp:inline distT="0" distB="0" distL="0" distR="0" wp14:anchorId="7EB2AE01" wp14:editId="27CA4C28">
            <wp:extent cx="5204911" cy="2933954"/>
            <wp:effectExtent l="0" t="0" r="0" b="0"/>
            <wp:docPr id="1147013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13111" name=""/>
                    <pic:cNvPicPr/>
                  </pic:nvPicPr>
                  <pic:blipFill>
                    <a:blip r:embed="rId20"/>
                    <a:stretch>
                      <a:fillRect/>
                    </a:stretch>
                  </pic:blipFill>
                  <pic:spPr>
                    <a:xfrm>
                      <a:off x="0" y="0"/>
                      <a:ext cx="5204911" cy="2933954"/>
                    </a:xfrm>
                    <a:prstGeom prst="rect">
                      <a:avLst/>
                    </a:prstGeom>
                  </pic:spPr>
                </pic:pic>
              </a:graphicData>
            </a:graphic>
          </wp:inline>
        </w:drawing>
      </w:r>
    </w:p>
    <w:p w:rsidR="005B5BA7" w:rsidP="005B5BA7" w:rsidRDefault="005B5BA7" w14:paraId="5236DB46" w14:textId="33034A3D">
      <w:pPr>
        <w:rPr>
          <w:rFonts w:cs="Arial"/>
        </w:rPr>
      </w:pPr>
      <w:r w:rsidRPr="000C3C5E">
        <w:rPr>
          <w:rFonts w:cs="Arial"/>
          <w:b/>
        </w:rPr>
        <w:t xml:space="preserve">Turkey Industry Report </w:t>
      </w:r>
    </w:p>
    <w:p w:rsidR="003E4CE3" w:rsidP="003E4CE3" w:rsidRDefault="00600EA2" w14:paraId="0F257AFB" w14:textId="75E79C43">
      <w:pPr>
        <w:rPr>
          <w:rFonts w:cs="Arial"/>
        </w:rPr>
      </w:pPr>
      <w:r>
        <w:rPr>
          <w:rFonts w:cs="Arial"/>
        </w:rPr>
        <w:t xml:space="preserve">Dr. Eliza Ripplinger, Swine Services Unlimited Inc., </w:t>
      </w:r>
      <w:r w:rsidR="000F0DF0">
        <w:rPr>
          <w:rFonts w:cs="Arial"/>
        </w:rPr>
        <w:t>Little Falls</w:t>
      </w:r>
      <w:r>
        <w:rPr>
          <w:rFonts w:cs="Arial"/>
        </w:rPr>
        <w:t>, MN</w:t>
      </w:r>
      <w:r w:rsidRPr="00C279CD">
        <w:rPr>
          <w:rFonts w:cs="Arial"/>
        </w:rPr>
        <w:t>.</w:t>
      </w:r>
    </w:p>
    <w:p w:rsidR="00362A5A" w:rsidP="00283210" w:rsidRDefault="00362A5A" w14:paraId="125B277B" w14:textId="77777777"/>
    <w:p w:rsidRPr="00115766" w:rsidR="00943F43" w:rsidP="00943F43" w:rsidRDefault="00943F43" w14:paraId="04075A18" w14:textId="77777777">
      <w:pPr>
        <w:jc w:val="center"/>
        <w:rPr>
          <w:rFonts w:cs="Arial"/>
          <w:b/>
          <w:bCs/>
        </w:rPr>
      </w:pPr>
      <w:r w:rsidRPr="00115766">
        <w:rPr>
          <w:rFonts w:cs="Arial"/>
          <w:b/>
          <w:bCs/>
        </w:rPr>
        <w:t>Current Health Issues Facing the US Turkey Industry</w:t>
      </w:r>
    </w:p>
    <w:p w:rsidRPr="00115766" w:rsidR="00943F43" w:rsidP="00943F43" w:rsidRDefault="00943F43" w14:paraId="291807B6" w14:textId="77777777">
      <w:pPr>
        <w:jc w:val="center"/>
        <w:rPr>
          <w:rFonts w:cs="Arial"/>
        </w:rPr>
      </w:pPr>
      <w:r w:rsidRPr="00115766">
        <w:rPr>
          <w:rFonts w:cs="Arial"/>
        </w:rPr>
        <w:t>Eliza Ripplinger, DVM, MPH, PSM, DACPV</w:t>
      </w:r>
    </w:p>
    <w:p w:rsidRPr="00115766" w:rsidR="00943F43" w:rsidP="00943F43" w:rsidRDefault="00943F43" w14:paraId="19ECA56A" w14:textId="77777777">
      <w:pPr>
        <w:jc w:val="center"/>
        <w:rPr>
          <w:rFonts w:cs="Arial"/>
        </w:rPr>
      </w:pPr>
      <w:r w:rsidRPr="00115766">
        <w:rPr>
          <w:rFonts w:cs="Arial"/>
        </w:rPr>
        <w:t>President, Association of Veterinarians in Turkey Production (AVTP)</w:t>
      </w:r>
    </w:p>
    <w:p w:rsidRPr="00115766" w:rsidR="00943F43" w:rsidP="00943F43" w:rsidRDefault="00943F43" w14:paraId="2692943F" w14:textId="77777777">
      <w:pPr>
        <w:jc w:val="center"/>
        <w:rPr>
          <w:rFonts w:cs="Arial"/>
        </w:rPr>
      </w:pPr>
      <w:r w:rsidRPr="00115766">
        <w:rPr>
          <w:rFonts w:cs="Arial"/>
        </w:rPr>
        <w:t>Poultry Veterinarian</w:t>
      </w:r>
    </w:p>
    <w:p w:rsidRPr="00115766" w:rsidR="00943F43" w:rsidP="00943F43" w:rsidRDefault="00943F43" w14:paraId="604E0C54" w14:textId="77777777">
      <w:pPr>
        <w:jc w:val="center"/>
        <w:rPr>
          <w:rFonts w:cs="Arial"/>
        </w:rPr>
      </w:pPr>
      <w:r w:rsidRPr="00115766">
        <w:rPr>
          <w:rFonts w:cs="Arial"/>
        </w:rPr>
        <w:t>Little Falls, MN</w:t>
      </w:r>
    </w:p>
    <w:p w:rsidRPr="00115766" w:rsidR="00115766" w:rsidP="00943F43" w:rsidRDefault="00115766" w14:paraId="4563917B" w14:textId="77777777">
      <w:pPr>
        <w:jc w:val="center"/>
        <w:rPr>
          <w:rFonts w:cs="Arial"/>
        </w:rPr>
      </w:pPr>
    </w:p>
    <w:p w:rsidRPr="00115766" w:rsidR="00943F43" w:rsidP="00943F43" w:rsidRDefault="00943F43" w14:paraId="2D3BCB62" w14:textId="77777777">
      <w:pPr>
        <w:jc w:val="center"/>
        <w:rPr>
          <w:rFonts w:cs="Arial"/>
        </w:rPr>
      </w:pPr>
      <w:r w:rsidRPr="00115766">
        <w:rPr>
          <w:rFonts w:cs="Arial"/>
        </w:rPr>
        <w:t>Carrie Cremers, DVM, MAHM</w:t>
      </w:r>
    </w:p>
    <w:p w:rsidRPr="00115766" w:rsidR="00943F43" w:rsidP="00943F43" w:rsidRDefault="00943F43" w14:paraId="69F63269" w14:textId="77777777">
      <w:pPr>
        <w:jc w:val="center"/>
        <w:rPr>
          <w:rFonts w:cs="Arial"/>
        </w:rPr>
      </w:pPr>
      <w:r w:rsidRPr="00115766">
        <w:rPr>
          <w:rFonts w:cs="Arial"/>
        </w:rPr>
        <w:t>Manager of Technical Service and Animal Welfare</w:t>
      </w:r>
    </w:p>
    <w:p w:rsidRPr="00115766" w:rsidR="00943F43" w:rsidP="00943F43" w:rsidRDefault="00943F43" w14:paraId="24F8CEBF" w14:textId="77777777">
      <w:pPr>
        <w:jc w:val="center"/>
        <w:rPr>
          <w:rFonts w:cs="Arial"/>
        </w:rPr>
      </w:pPr>
      <w:r w:rsidRPr="00115766">
        <w:rPr>
          <w:rFonts w:cs="Arial"/>
        </w:rPr>
        <w:t>Past President, Association of Veterinarians in Turkey Production (AVTP)</w:t>
      </w:r>
    </w:p>
    <w:p w:rsidRPr="00115766" w:rsidR="00943F43" w:rsidP="00943F43" w:rsidRDefault="00943F43" w14:paraId="78203EBD" w14:textId="77777777">
      <w:pPr>
        <w:jc w:val="center"/>
        <w:rPr>
          <w:rFonts w:cs="Arial"/>
        </w:rPr>
      </w:pPr>
      <w:r w:rsidRPr="00115766">
        <w:rPr>
          <w:rFonts w:cs="Arial"/>
        </w:rPr>
        <w:t>Jennie-O Turkey Store</w:t>
      </w:r>
    </w:p>
    <w:p w:rsidRPr="00115766" w:rsidR="00943F43" w:rsidP="00943F43" w:rsidRDefault="00943F43" w14:paraId="0813D233" w14:textId="77777777">
      <w:pPr>
        <w:jc w:val="center"/>
        <w:rPr>
          <w:rFonts w:cs="Arial"/>
        </w:rPr>
      </w:pPr>
      <w:r w:rsidRPr="00115766">
        <w:rPr>
          <w:rFonts w:cs="Arial"/>
        </w:rPr>
        <w:t>Willmar, MN</w:t>
      </w:r>
    </w:p>
    <w:p w:rsidRPr="00115766" w:rsidR="00943F43" w:rsidP="00943F43" w:rsidRDefault="00943F43" w14:paraId="7B73939D" w14:textId="77777777">
      <w:pPr>
        <w:jc w:val="center"/>
        <w:rPr>
          <w:rFonts w:cs="Arial"/>
        </w:rPr>
      </w:pPr>
    </w:p>
    <w:p w:rsidRPr="00115766" w:rsidR="00943F43" w:rsidP="00943F43" w:rsidRDefault="00943F43" w14:paraId="1BF2EADE" w14:textId="77777777">
      <w:pPr>
        <w:rPr>
          <w:rFonts w:cs="Arial"/>
          <w:b/>
        </w:rPr>
      </w:pPr>
      <w:r w:rsidRPr="00115766">
        <w:rPr>
          <w:rFonts w:cs="Arial"/>
          <w:bCs/>
        </w:rPr>
        <w:t>For the 2026 annual report to the USAHA Committee on Poultry &amp; Other Avian Species, a survey of U.S. turkey industry veterinarians and production professionals (n = 19) was conducted to assess the health status of turkeys produced from August 2025 through August 2026.</w:t>
      </w:r>
      <w:r w:rsidRPr="00115766">
        <w:rPr>
          <w:rFonts w:cs="Arial"/>
          <w:b/>
        </w:rPr>
        <w:t xml:space="preserve"> </w:t>
      </w:r>
      <w:r w:rsidRPr="00115766">
        <w:rPr>
          <w:rFonts w:cs="Arial"/>
          <w:bCs/>
        </w:rPr>
        <w:t>Surveys were collected by a third party, blinded, and provided to Drs. Eliza Ripplinger and Carrie Cremers for analysis.</w:t>
      </w:r>
      <w:r w:rsidRPr="00115766">
        <w:rPr>
          <w:rFonts w:cs="Arial"/>
          <w:b/>
        </w:rPr>
        <w:t xml:space="preserve"> </w:t>
      </w:r>
      <w:r w:rsidRPr="00115766">
        <w:rPr>
          <w:rFonts w:cs="Arial"/>
          <w:bCs/>
        </w:rPr>
        <w:t>The 2026 survey represented 165.8 million head</w:t>
      </w:r>
      <w:r w:rsidRPr="00115766">
        <w:rPr>
          <w:rFonts w:cs="Arial"/>
          <w:bCs/>
          <w:vertAlign w:val="superscript"/>
        </w:rPr>
        <w:footnoteReference w:id="1"/>
      </w:r>
      <w:r w:rsidRPr="00115766">
        <w:rPr>
          <w:rFonts w:cs="Arial"/>
          <w:bCs/>
        </w:rPr>
        <w:t>—equivalent to 85.5% of the 194 million turkeys reported</w:t>
      </w:r>
      <w:r w:rsidRPr="00115766">
        <w:rPr>
          <w:rFonts w:cs="Arial"/>
          <w:bCs/>
          <w:vertAlign w:val="superscript"/>
        </w:rPr>
        <w:footnoteReference w:id="2"/>
      </w:r>
      <w:r w:rsidRPr="00115766">
        <w:rPr>
          <w:rFonts w:cs="Arial"/>
          <w:bCs/>
        </w:rPr>
        <w:t xml:space="preserve"> raised by USDA.</w:t>
      </w:r>
      <w:r w:rsidRPr="00115766">
        <w:rPr>
          <w:rFonts w:cs="Arial"/>
          <w:b/>
        </w:rPr>
        <w:t xml:space="preserve"> </w:t>
      </w:r>
    </w:p>
    <w:p w:rsidRPr="00115766" w:rsidR="00115766" w:rsidP="00943F43" w:rsidRDefault="00115766" w14:paraId="47A41920" w14:textId="77777777">
      <w:pPr>
        <w:rPr>
          <w:rFonts w:cs="Arial"/>
          <w:b/>
        </w:rPr>
      </w:pPr>
    </w:p>
    <w:p w:rsidRPr="00115766" w:rsidR="00943F43" w:rsidP="00943F43" w:rsidRDefault="00943F43" w14:paraId="512911CD" w14:textId="77777777">
      <w:pPr>
        <w:rPr>
          <w:rFonts w:cs="Arial"/>
          <w:bCs/>
        </w:rPr>
      </w:pPr>
      <w:r w:rsidRPr="00115766">
        <w:rPr>
          <w:rFonts w:cs="Arial"/>
          <w:bCs/>
        </w:rPr>
        <w:t xml:space="preserve">Table 1 summarizes the leading disease and management issues identified (n=39 issues). The top ranked challenges in 2026 were lack of approved, efficacious drugs (#1); Colibacillosis (#2); and Avian Metapneumovirus (AMPV) (#3). The top two challenges increased in ranking from 2025. Lack of efficacious drugs moved from #2 (score 4.4) to #1 (score 4.7). Colibacillosis moved from #5 (score 3.4) to #2 (score 4.0). AMPV decreased in ranking from 2025, moving from #1 (score 4.7) to #3 (score 3.9). Clostridial Dermatitis (Cellulitis) remained at #4, although the score average increased from 3.5 to 3.8. Highly Pathogenic Avian Influenza (HPAI) decreased in ranking from 2025, moving from #3 (score 4.1) to #5 (score 3.8). Enteric diseases ranked mainly in the lower half, except for Coccidiosis (Table 1A). Coccidiosis increased in ranking from #24 (score 1.8) to #12 (score 2.5). Four respiratory diseases appeared among the top 10 overall (Table 1B). Salmonella decreased in ranking from #6 (score 3.2) to #11 (score 2.6). </w:t>
      </w:r>
    </w:p>
    <w:p w:rsidRPr="003F2A77" w:rsidR="00115766" w:rsidP="00943F43" w:rsidRDefault="00115766" w14:paraId="1D4F2D86" w14:textId="77777777">
      <w:pPr>
        <w:rPr>
          <w:rFonts w:ascii="Times New Roman" w:hAnsi="Times New Roman"/>
          <w:bCs/>
        </w:rPr>
      </w:pPr>
    </w:p>
    <w:p w:rsidRPr="00115766" w:rsidR="00943F43" w:rsidP="00943F43" w:rsidRDefault="00943F43" w14:paraId="2F9CC66E" w14:textId="77777777">
      <w:pPr>
        <w:jc w:val="both"/>
        <w:rPr>
          <w:rFonts w:cs="Arial"/>
        </w:rPr>
      </w:pPr>
      <w:r w:rsidRPr="00115766">
        <w:rPr>
          <w:rFonts w:cs="Arial"/>
          <w:b/>
          <w:bCs/>
        </w:rPr>
        <w:t>Reovirus</w:t>
      </w:r>
      <w:r w:rsidRPr="00115766">
        <w:rPr>
          <w:rFonts w:cs="Arial"/>
        </w:rPr>
        <w:t xml:space="preserve"> continues as a notable issue in the 2026 survey, with Turkey Reovirus Digital Flexor Tendon Rupture (TR-DFTR) and Turkey Hepatitis Reovirus (THRV) ranked #7 and #8 respectively, from #9 and #11 the prior year. Reovirus infections may be associated with “Leg Problems”, which moved from #8 to #6, and “Bleeders” (aortic, hepatic ruptures), which remained at #25.</w:t>
      </w:r>
    </w:p>
    <w:p w:rsidRPr="00115766" w:rsidR="00115766" w:rsidP="00943F43" w:rsidRDefault="00115766" w14:paraId="61282982" w14:textId="77777777">
      <w:pPr>
        <w:jc w:val="both"/>
        <w:rPr>
          <w:rFonts w:cs="Arial"/>
        </w:rPr>
      </w:pPr>
    </w:p>
    <w:p w:rsidRPr="00115766" w:rsidR="00943F43" w:rsidP="00943F43" w:rsidRDefault="00943F43" w14:paraId="2C754573" w14:textId="77777777">
      <w:pPr>
        <w:spacing w:line="276" w:lineRule="auto"/>
        <w:jc w:val="both"/>
        <w:rPr>
          <w:rFonts w:cs="Arial"/>
        </w:rPr>
      </w:pPr>
      <w:r w:rsidRPr="00115766">
        <w:rPr>
          <w:rFonts w:cs="Arial"/>
          <w:b/>
          <w:bCs/>
        </w:rPr>
        <w:t>Avian metapneumovirus (AMPV)</w:t>
      </w:r>
      <w:r w:rsidRPr="00115766">
        <w:rPr>
          <w:rFonts w:cs="Arial"/>
        </w:rPr>
        <w:t xml:space="preserve"> decreased in ranking to #3, likely due to the availability and implementation of imported vaccines. In early 2025, the United States began importing commercial modified live vaccines that are licensed and approved in Europe. The vaccines have shown positive results in protecting turkey health against AMPV. NTF has continued to engage USDA’s Center for Veterinary Biologics (CVB) and encourage extensions of the one-year import permits to continue addressing the disease until USDA approved domestically produced vaccines become available. Secondary infections after AMPV infection are common and often complicate clinical disease. Common pathogens include </w:t>
      </w:r>
      <w:r w:rsidRPr="00115766">
        <w:rPr>
          <w:rFonts w:cs="Arial"/>
          <w:i/>
          <w:iCs/>
        </w:rPr>
        <w:t>Escherichia coli</w:t>
      </w:r>
      <w:r w:rsidRPr="00115766">
        <w:rPr>
          <w:rFonts w:cs="Arial"/>
        </w:rPr>
        <w:t xml:space="preserve"> (Colibacillosis, #2), </w:t>
      </w:r>
      <w:r w:rsidRPr="00115766">
        <w:rPr>
          <w:rFonts w:cs="Arial"/>
          <w:i/>
          <w:iCs/>
        </w:rPr>
        <w:t>Ornithobacterium rhinotracheale</w:t>
      </w:r>
      <w:r w:rsidRPr="00115766">
        <w:rPr>
          <w:rFonts w:cs="Arial"/>
        </w:rPr>
        <w:t xml:space="preserve"> (ORT, #10), </w:t>
      </w:r>
      <w:r w:rsidRPr="00115766">
        <w:rPr>
          <w:rFonts w:cs="Arial"/>
          <w:i/>
          <w:iCs/>
        </w:rPr>
        <w:t>Pasteurella multocida</w:t>
      </w:r>
      <w:r w:rsidRPr="00115766">
        <w:rPr>
          <w:rFonts w:cs="Arial"/>
        </w:rPr>
        <w:t xml:space="preserve"> (Cholera, #13), </w:t>
      </w:r>
      <w:r w:rsidRPr="00115766">
        <w:rPr>
          <w:rFonts w:cs="Arial"/>
          <w:i/>
          <w:iCs/>
        </w:rPr>
        <w:t>Bordetella avium</w:t>
      </w:r>
      <w:r w:rsidRPr="00115766">
        <w:rPr>
          <w:rFonts w:cs="Arial"/>
        </w:rPr>
        <w:t xml:space="preserve"> (#13), and </w:t>
      </w:r>
      <w:r w:rsidRPr="00115766">
        <w:rPr>
          <w:rFonts w:cs="Arial"/>
          <w:i/>
          <w:iCs/>
        </w:rPr>
        <w:t>Mycoplasma gallisepticum</w:t>
      </w:r>
      <w:r w:rsidRPr="00115766">
        <w:rPr>
          <w:rFonts w:cs="Arial"/>
        </w:rPr>
        <w:t xml:space="preserve"> (MG, #22).</w:t>
      </w:r>
    </w:p>
    <w:p w:rsidRPr="00115766" w:rsidR="00115766" w:rsidP="00943F43" w:rsidRDefault="00115766" w14:paraId="4A2DA4CF" w14:textId="77777777">
      <w:pPr>
        <w:spacing w:line="276" w:lineRule="auto"/>
        <w:jc w:val="both"/>
        <w:rPr>
          <w:rFonts w:cs="Arial" w:eastAsiaTheme="minorEastAsia"/>
        </w:rPr>
      </w:pPr>
    </w:p>
    <w:p w:rsidRPr="00115766" w:rsidR="00943F43" w:rsidP="00943F43" w:rsidRDefault="00943F43" w14:paraId="29F61E4D" w14:textId="77777777">
      <w:pPr>
        <w:pStyle w:val="NoSpacing"/>
        <w:spacing w:after="240" w:line="276" w:lineRule="auto"/>
        <w:jc w:val="both"/>
        <w:rPr>
          <w:rFonts w:ascii="Arial" w:hAnsi="Arial" w:cs="Arial" w:eastAsiaTheme="minorEastAsia"/>
          <w:sz w:val="20"/>
          <w:szCs w:val="20"/>
        </w:rPr>
      </w:pPr>
      <w:r w:rsidRPr="00115766">
        <w:rPr>
          <w:rFonts w:ascii="Arial" w:hAnsi="Arial" w:cs="Arial" w:eastAsiaTheme="minorEastAsia"/>
          <w:sz w:val="20"/>
          <w:szCs w:val="20"/>
        </w:rPr>
        <w:t xml:space="preserve">The </w:t>
      </w:r>
      <w:r w:rsidRPr="00115766">
        <w:rPr>
          <w:rFonts w:ascii="Arial" w:hAnsi="Arial" w:cs="Arial" w:eastAsiaTheme="minorEastAsia"/>
          <w:b/>
          <w:bCs/>
          <w:sz w:val="20"/>
          <w:szCs w:val="20"/>
        </w:rPr>
        <w:t>lack of approved, efficacious drugs</w:t>
      </w:r>
      <w:r w:rsidRPr="00115766">
        <w:rPr>
          <w:rFonts w:ascii="Arial" w:hAnsi="Arial" w:cs="Arial" w:eastAsiaTheme="minorEastAsia"/>
          <w:sz w:val="20"/>
          <w:szCs w:val="20"/>
        </w:rPr>
        <w:t xml:space="preserve"> continues to be a challenge for the turkey industry (#1, score 4.7) and is likely a contributor to all turkey health challenges and disease issues that follow it on the ranking list. NTF’s Turkey Health Task Force continues to engage with industry and regulatory agencies to discuss animal health challenges and avenues to advance efforts that bring new animal health products to market for the turkey industry. </w:t>
      </w:r>
    </w:p>
    <w:p w:rsidR="00943F43" w:rsidP="00943F43" w:rsidRDefault="00943F43" w14:paraId="61F53B6C" w14:textId="77777777">
      <w:pPr>
        <w:pStyle w:val="NoSpacing"/>
        <w:spacing w:line="276" w:lineRule="auto"/>
        <w:jc w:val="both"/>
        <w:rPr>
          <w:rFonts w:ascii="Arial" w:hAnsi="Arial" w:cs="Arial" w:eastAsiaTheme="minorEastAsia"/>
          <w:sz w:val="20"/>
          <w:szCs w:val="20"/>
        </w:rPr>
      </w:pPr>
      <w:r w:rsidRPr="00115766">
        <w:rPr>
          <w:rFonts w:ascii="Arial" w:hAnsi="Arial" w:cs="Arial" w:eastAsiaTheme="minorEastAsia"/>
          <w:b/>
          <w:bCs/>
          <w:sz w:val="20"/>
          <w:szCs w:val="20"/>
        </w:rPr>
        <w:t xml:space="preserve">Highly Pathogenic Avian Influenza (HPAI) </w:t>
      </w:r>
      <w:r w:rsidRPr="00115766">
        <w:rPr>
          <w:rFonts w:ascii="Arial" w:hAnsi="Arial" w:cs="Arial" w:eastAsiaTheme="minorEastAsia"/>
          <w:sz w:val="20"/>
          <w:szCs w:val="20"/>
        </w:rPr>
        <w:t xml:space="preserve">continues to negatively impact the commercial poultry industry as it is in year five of the current outbreak. Since the start of the outbreak more than 207 million birds have been lost, over 23.4 million of which have been commercial turkeys. As of October 15, there have been 52 commercial turkey cases in 2026 resulting in a loss of more than 2.1 million birds. HPAI continues to be a key focus of the full NTF team. </w:t>
      </w:r>
    </w:p>
    <w:p w:rsidRPr="00115766" w:rsidR="00115766" w:rsidP="00943F43" w:rsidRDefault="00115766" w14:paraId="39BEAB41" w14:textId="77777777">
      <w:pPr>
        <w:pStyle w:val="NoSpacing"/>
        <w:spacing w:line="276" w:lineRule="auto"/>
        <w:jc w:val="both"/>
        <w:rPr>
          <w:rFonts w:ascii="Arial" w:hAnsi="Arial" w:cs="Arial" w:eastAsiaTheme="minorEastAsia"/>
          <w:sz w:val="20"/>
          <w:szCs w:val="20"/>
        </w:rPr>
      </w:pPr>
    </w:p>
    <w:p w:rsidRPr="00115766" w:rsidR="00943F43" w:rsidP="00943F43" w:rsidRDefault="00943F43" w14:paraId="17F59B11" w14:textId="77777777">
      <w:pPr>
        <w:pStyle w:val="NoSpacing"/>
        <w:spacing w:line="276" w:lineRule="auto"/>
        <w:ind w:firstLine="0"/>
        <w:jc w:val="both"/>
        <w:rPr>
          <w:rFonts w:ascii="Arial" w:hAnsi="Arial" w:cs="Arial" w:eastAsiaTheme="minorEastAsia"/>
          <w:sz w:val="20"/>
          <w:szCs w:val="20"/>
        </w:rPr>
      </w:pPr>
      <w:r w:rsidRPr="00115766">
        <w:rPr>
          <w:rFonts w:ascii="Arial" w:hAnsi="Arial" w:cs="Arial" w:eastAsiaTheme="minorEastAsia"/>
          <w:sz w:val="20"/>
          <w:szCs w:val="20"/>
        </w:rPr>
        <w:t>NTF continues to prioritize efforts that align with the Federation’s policy resolution on vaccination and remains engaged with policy makers at the White House, USDA and on Capitol Hill. NTF supports and encourages the release of the completed vaccination strategy and the engagement of formal consultations with major trading partners to assess their views on the potential use of HPAI vaccines in the United States and the safeguards that would accompany any vaccination strategy.</w:t>
      </w:r>
    </w:p>
    <w:p w:rsidRPr="00115766" w:rsidR="00943F43" w:rsidP="00943F43" w:rsidRDefault="00943F43" w14:paraId="444AA62E" w14:textId="77777777">
      <w:pPr>
        <w:pStyle w:val="NoSpacing"/>
        <w:spacing w:line="276" w:lineRule="auto"/>
        <w:ind w:firstLine="0"/>
        <w:jc w:val="both"/>
        <w:rPr>
          <w:rFonts w:ascii="Arial" w:hAnsi="Arial" w:cs="Arial"/>
          <w:sz w:val="20"/>
          <w:szCs w:val="20"/>
        </w:rPr>
      </w:pPr>
    </w:p>
    <w:p w:rsidR="00943F43" w:rsidP="00943F43" w:rsidRDefault="00943F43" w14:paraId="7ED605BA" w14:textId="77777777">
      <w:pPr>
        <w:spacing w:line="276" w:lineRule="auto"/>
        <w:jc w:val="both"/>
        <w:rPr>
          <w:rFonts w:cs="Arial"/>
        </w:rPr>
      </w:pPr>
      <w:r w:rsidRPr="00115766">
        <w:rPr>
          <w:rFonts w:cs="Arial"/>
        </w:rPr>
        <w:t>Reported cases of Blackhead (histomoniasis) increased slightly, at 66 in 2026 versus 60 in 2025. Cases of Mycoplasma synoviae (MS), Turkey Coronavirus (TCV), and Mycoplasma gallisepticum (MG) decreased by nearly half from the prior year. Reported cases of AMPV decreased from the prior year (5,964 cases in 2025 to 2,590 cases in 2026). This includes clinical cases as well as cases positive on serology or PCR. The decline in reported AMPV cases is likely due to fewer clinical cases and increased vaccination. Reported cases of TR-DFTR increased by more than double, from 273 cases reported in 2025 to 578 cases reported in 2026. See Table 2 for number of reported cases by disease.</w:t>
      </w:r>
    </w:p>
    <w:p w:rsidRPr="00115766" w:rsidR="00115766" w:rsidP="00943F43" w:rsidRDefault="00115766" w14:paraId="7E7F1CFD" w14:textId="77777777">
      <w:pPr>
        <w:spacing w:line="276" w:lineRule="auto"/>
        <w:jc w:val="both"/>
        <w:rPr>
          <w:rFonts w:cs="Arial"/>
        </w:rPr>
      </w:pPr>
    </w:p>
    <w:p w:rsidRPr="00115766" w:rsidR="00943F43" w:rsidP="00943F43" w:rsidRDefault="00943F43" w14:paraId="73A6BAA9" w14:textId="77777777">
      <w:pPr>
        <w:spacing w:after="120"/>
        <w:jc w:val="both"/>
        <w:rPr>
          <w:rFonts w:cs="Arial"/>
        </w:rPr>
      </w:pPr>
      <w:r w:rsidRPr="00115766">
        <w:rPr>
          <w:rFonts w:cs="Arial"/>
        </w:rPr>
        <w:t>Respondents were surveyed to classify their coccidia control programs and antibiotic programs</w:t>
      </w:r>
      <w:r w:rsidRPr="00115766">
        <w:rPr>
          <w:rStyle w:val="FootnoteReference"/>
          <w:rFonts w:cs="Arial"/>
        </w:rPr>
        <w:footnoteReference w:id="3"/>
      </w:r>
      <w:r w:rsidRPr="00115766">
        <w:rPr>
          <w:rFonts w:cs="Arial"/>
        </w:rPr>
        <w:t xml:space="preserve">. See Tables 3 and 4 to compare 2026’s programs to previous years. </w:t>
      </w:r>
    </w:p>
    <w:p w:rsidRPr="002C160B" w:rsidR="00943F43" w:rsidP="00943F43" w:rsidRDefault="00943F43" w14:paraId="5E53DC9B" w14:textId="77777777">
      <w:pPr>
        <w:spacing w:after="120"/>
        <w:jc w:val="both"/>
        <w:rPr>
          <w:rFonts w:ascii="Times New Roman" w:hAnsi="Times New Roman"/>
        </w:rPr>
      </w:pPr>
    </w:p>
    <w:p w:rsidRPr="00F45DEB" w:rsidR="000F1269" w:rsidP="000F1269" w:rsidRDefault="000F1269" w14:paraId="32D34B57" w14:textId="77777777">
      <w:pPr>
        <w:spacing w:after="120"/>
        <w:jc w:val="both"/>
        <w:rPr>
          <w:rFonts w:ascii="Times New Roman" w:hAnsi="Times New Roman"/>
          <w:i/>
        </w:rPr>
      </w:pPr>
      <w:r w:rsidRPr="00F45DEB">
        <w:rPr>
          <w:rFonts w:ascii="Times New Roman" w:hAnsi="Times New Roman"/>
          <w:b/>
          <w:bCs/>
        </w:rPr>
        <w:t>Table 1</w:t>
      </w:r>
      <w:r w:rsidRPr="00F45DEB">
        <w:rPr>
          <w:rFonts w:ascii="Times New Roman" w:hAnsi="Times New Roman"/>
        </w:rPr>
        <w:t xml:space="preserve">. Turkey health survey (August 2025 - 2026) of professionals in US turkey production (n = 19, head reporting = 165.8 million) ranking current disease issues (1= no issue to 5 = severe problem). Data on file. </w:t>
      </w:r>
    </w:p>
    <w:tbl>
      <w:tblPr>
        <w:tblpPr w:leftFromText="180" w:rightFromText="180" w:vertAnchor="text" w:tblpY="1"/>
        <w:tblOverlap w:val="never"/>
        <w:tblW w:w="7380" w:type="dxa"/>
        <w:tblLayout w:type="fixed"/>
        <w:tblLook w:val="04A0" w:firstRow="1" w:lastRow="0" w:firstColumn="1" w:lastColumn="0" w:noHBand="0" w:noVBand="1"/>
      </w:tblPr>
      <w:tblGrid>
        <w:gridCol w:w="5130"/>
        <w:gridCol w:w="2250"/>
      </w:tblGrid>
      <w:tr w:rsidRPr="002C160B" w:rsidR="001D2F37" w:rsidTr="0058677B" w14:paraId="4C64EF3A" w14:textId="77777777">
        <w:trPr>
          <w:trHeight w:val="530"/>
        </w:trPr>
        <w:tc>
          <w:tcPr>
            <w:tcW w:w="5130" w:type="dxa"/>
            <w:tcBorders>
              <w:top w:val="single" w:color="auto" w:sz="4" w:space="0"/>
              <w:bottom w:val="double" w:color="auto" w:sz="4" w:space="0"/>
            </w:tcBorders>
            <w:noWrap/>
            <w:vAlign w:val="center"/>
            <w:hideMark/>
          </w:tcPr>
          <w:p w:rsidRPr="002C160B" w:rsidR="001D2F37" w:rsidP="0058677B" w:rsidRDefault="001D2F37" w14:paraId="43F08DAA" w14:textId="77777777">
            <w:pPr>
              <w:jc w:val="center"/>
              <w:rPr>
                <w:rFonts w:ascii="Times New Roman" w:hAnsi="Times New Roman"/>
                <w:b/>
                <w:bCs/>
              </w:rPr>
            </w:pPr>
            <w:r w:rsidRPr="002C160B">
              <w:rPr>
                <w:rFonts w:ascii="Times New Roman" w:hAnsi="Times New Roman"/>
                <w:b/>
                <w:bCs/>
              </w:rPr>
              <w:t>Issue</w:t>
            </w:r>
          </w:p>
        </w:tc>
        <w:tc>
          <w:tcPr>
            <w:tcW w:w="2250" w:type="dxa"/>
            <w:tcBorders>
              <w:top w:val="single" w:color="auto" w:sz="4" w:space="0"/>
              <w:bottom w:val="double" w:color="auto" w:sz="4" w:space="0"/>
            </w:tcBorders>
            <w:vAlign w:val="center"/>
            <w:hideMark/>
          </w:tcPr>
          <w:p w:rsidRPr="002C160B" w:rsidR="001D2F37" w:rsidP="0058677B" w:rsidRDefault="001D2F37" w14:paraId="7E779390" w14:textId="77777777">
            <w:pPr>
              <w:jc w:val="center"/>
              <w:rPr>
                <w:rFonts w:ascii="Times New Roman" w:hAnsi="Times New Roman"/>
                <w:b/>
                <w:bCs/>
              </w:rPr>
            </w:pPr>
            <w:r w:rsidRPr="002C160B">
              <w:rPr>
                <w:rFonts w:ascii="Times New Roman" w:hAnsi="Times New Roman"/>
                <w:b/>
                <w:bCs/>
              </w:rPr>
              <w:t>Score Average (1-5)</w:t>
            </w:r>
          </w:p>
        </w:tc>
      </w:tr>
      <w:tr w:rsidRPr="002C160B" w:rsidR="001D2F37" w:rsidTr="0058677B" w14:paraId="07D44DD2" w14:textId="77777777">
        <w:trPr>
          <w:trHeight w:val="270"/>
        </w:trPr>
        <w:tc>
          <w:tcPr>
            <w:tcW w:w="5130" w:type="dxa"/>
            <w:tcBorders>
              <w:top w:val="double" w:color="auto" w:sz="4" w:space="0"/>
            </w:tcBorders>
            <w:noWrap/>
            <w:vAlign w:val="bottom"/>
          </w:tcPr>
          <w:p w:rsidRPr="002C160B" w:rsidR="001D2F37" w:rsidP="0058677B" w:rsidRDefault="001D2F37" w14:paraId="573A5DE9" w14:textId="77777777">
            <w:pPr>
              <w:rPr>
                <w:rFonts w:ascii="Times New Roman" w:hAnsi="Times New Roman"/>
              </w:rPr>
            </w:pPr>
            <w:r w:rsidRPr="002C160B">
              <w:rPr>
                <w:rFonts w:ascii="Times New Roman" w:hAnsi="Times New Roman"/>
              </w:rPr>
              <w:t>Lack of approved, efficacious drugs</w:t>
            </w:r>
          </w:p>
        </w:tc>
        <w:tc>
          <w:tcPr>
            <w:tcW w:w="2250" w:type="dxa"/>
            <w:tcBorders>
              <w:top w:val="double" w:color="auto" w:sz="4" w:space="0"/>
            </w:tcBorders>
            <w:noWrap/>
            <w:vAlign w:val="bottom"/>
          </w:tcPr>
          <w:p w:rsidRPr="002C160B" w:rsidR="001D2F37" w:rsidP="0058677B" w:rsidRDefault="001D2F37" w14:paraId="75318550" w14:textId="77777777">
            <w:pPr>
              <w:jc w:val="center"/>
              <w:rPr>
                <w:rFonts w:ascii="Times New Roman" w:hAnsi="Times New Roman"/>
              </w:rPr>
            </w:pPr>
            <w:r w:rsidRPr="002C160B">
              <w:rPr>
                <w:rFonts w:ascii="Times New Roman" w:hAnsi="Times New Roman"/>
              </w:rPr>
              <w:t>4.7</w:t>
            </w:r>
          </w:p>
        </w:tc>
      </w:tr>
      <w:tr w:rsidRPr="002C160B" w:rsidR="001D2F37" w:rsidTr="0058677B" w14:paraId="67006B9A" w14:textId="77777777">
        <w:trPr>
          <w:trHeight w:val="270"/>
        </w:trPr>
        <w:tc>
          <w:tcPr>
            <w:tcW w:w="5130" w:type="dxa"/>
            <w:noWrap/>
            <w:vAlign w:val="bottom"/>
          </w:tcPr>
          <w:p w:rsidRPr="002C160B" w:rsidR="001D2F37" w:rsidP="0058677B" w:rsidRDefault="001D2F37" w14:paraId="76BA1939" w14:textId="77777777">
            <w:pPr>
              <w:rPr>
                <w:rFonts w:ascii="Times New Roman" w:hAnsi="Times New Roman"/>
                <w:color w:val="000000"/>
                <w:sz w:val="22"/>
                <w:szCs w:val="22"/>
              </w:rPr>
            </w:pPr>
            <w:r w:rsidRPr="002C160B">
              <w:rPr>
                <w:rFonts w:ascii="Times New Roman" w:hAnsi="Times New Roman"/>
                <w:color w:val="000000"/>
                <w:sz w:val="22"/>
                <w:szCs w:val="22"/>
              </w:rPr>
              <w:t>Colibacillosis</w:t>
            </w:r>
          </w:p>
        </w:tc>
        <w:tc>
          <w:tcPr>
            <w:tcW w:w="2250" w:type="dxa"/>
            <w:noWrap/>
            <w:vAlign w:val="bottom"/>
          </w:tcPr>
          <w:p w:rsidRPr="002C160B" w:rsidR="001D2F37" w:rsidP="0058677B" w:rsidRDefault="001D2F37" w14:paraId="5C6698CA" w14:textId="77777777">
            <w:pPr>
              <w:jc w:val="center"/>
              <w:rPr>
                <w:rFonts w:ascii="Times New Roman" w:hAnsi="Times New Roman"/>
                <w:color w:val="000000"/>
                <w:sz w:val="22"/>
                <w:szCs w:val="22"/>
              </w:rPr>
            </w:pPr>
            <w:r w:rsidRPr="002C160B">
              <w:rPr>
                <w:rFonts w:ascii="Times New Roman" w:hAnsi="Times New Roman"/>
                <w:color w:val="000000"/>
                <w:sz w:val="22"/>
                <w:szCs w:val="22"/>
              </w:rPr>
              <w:t>4.0</w:t>
            </w:r>
          </w:p>
        </w:tc>
      </w:tr>
      <w:tr w:rsidRPr="002C160B" w:rsidR="001D2F37" w:rsidTr="0058677B" w14:paraId="2E63AEDE" w14:textId="77777777">
        <w:trPr>
          <w:trHeight w:val="260"/>
        </w:trPr>
        <w:tc>
          <w:tcPr>
            <w:tcW w:w="5130" w:type="dxa"/>
            <w:noWrap/>
            <w:vAlign w:val="bottom"/>
            <w:hideMark/>
          </w:tcPr>
          <w:p w:rsidRPr="002C160B" w:rsidR="001D2F37" w:rsidP="0058677B" w:rsidRDefault="001D2F37" w14:paraId="162CD435" w14:textId="77777777">
            <w:pPr>
              <w:rPr>
                <w:rFonts w:ascii="Times New Roman" w:hAnsi="Times New Roman"/>
              </w:rPr>
            </w:pPr>
            <w:r w:rsidRPr="002C160B">
              <w:rPr>
                <w:rFonts w:ascii="Times New Roman" w:hAnsi="Times New Roman"/>
                <w:color w:val="000000"/>
                <w:sz w:val="22"/>
                <w:szCs w:val="22"/>
              </w:rPr>
              <w:t>Avian Metapneumovirus (AMPV)</w:t>
            </w:r>
          </w:p>
        </w:tc>
        <w:tc>
          <w:tcPr>
            <w:tcW w:w="2250" w:type="dxa"/>
            <w:noWrap/>
            <w:vAlign w:val="bottom"/>
            <w:hideMark/>
          </w:tcPr>
          <w:p w:rsidRPr="002C160B" w:rsidR="001D2F37" w:rsidP="0058677B" w:rsidRDefault="001D2F37" w14:paraId="50D59FE3" w14:textId="77777777">
            <w:pPr>
              <w:jc w:val="center"/>
              <w:rPr>
                <w:rFonts w:ascii="Times New Roman" w:hAnsi="Times New Roman"/>
              </w:rPr>
            </w:pPr>
            <w:r w:rsidRPr="002C160B">
              <w:rPr>
                <w:rFonts w:ascii="Times New Roman" w:hAnsi="Times New Roman"/>
                <w:color w:val="000000"/>
                <w:sz w:val="22"/>
                <w:szCs w:val="22"/>
              </w:rPr>
              <w:t>3.9</w:t>
            </w:r>
          </w:p>
        </w:tc>
      </w:tr>
      <w:tr w:rsidRPr="002C160B" w:rsidR="001D2F37" w:rsidTr="0058677B" w14:paraId="046306D4" w14:textId="77777777">
        <w:trPr>
          <w:trHeight w:val="260"/>
        </w:trPr>
        <w:tc>
          <w:tcPr>
            <w:tcW w:w="5130" w:type="dxa"/>
            <w:noWrap/>
            <w:vAlign w:val="bottom"/>
            <w:hideMark/>
          </w:tcPr>
          <w:p w:rsidRPr="002C160B" w:rsidR="001D2F37" w:rsidP="0058677B" w:rsidRDefault="001D2F37" w14:paraId="4138479A" w14:textId="77777777">
            <w:pPr>
              <w:rPr>
                <w:rFonts w:ascii="Times New Roman" w:hAnsi="Times New Roman"/>
              </w:rPr>
            </w:pPr>
            <w:r w:rsidRPr="002C160B">
              <w:rPr>
                <w:rFonts w:ascii="Times New Roman" w:hAnsi="Times New Roman"/>
                <w:color w:val="000000"/>
                <w:sz w:val="22"/>
                <w:szCs w:val="22"/>
              </w:rPr>
              <w:t>Clostridial Dermatitis (Cellulitis)</w:t>
            </w:r>
          </w:p>
        </w:tc>
        <w:tc>
          <w:tcPr>
            <w:tcW w:w="2250" w:type="dxa"/>
            <w:noWrap/>
            <w:vAlign w:val="bottom"/>
            <w:hideMark/>
          </w:tcPr>
          <w:p w:rsidRPr="002C160B" w:rsidR="001D2F37" w:rsidP="0058677B" w:rsidRDefault="001D2F37" w14:paraId="271FA754" w14:textId="77777777">
            <w:pPr>
              <w:jc w:val="center"/>
              <w:rPr>
                <w:rFonts w:ascii="Times New Roman" w:hAnsi="Times New Roman"/>
              </w:rPr>
            </w:pPr>
            <w:r w:rsidRPr="002C160B">
              <w:rPr>
                <w:rFonts w:ascii="Times New Roman" w:hAnsi="Times New Roman"/>
                <w:color w:val="000000"/>
                <w:sz w:val="22"/>
                <w:szCs w:val="22"/>
              </w:rPr>
              <w:t>3.8</w:t>
            </w:r>
          </w:p>
        </w:tc>
      </w:tr>
      <w:tr w:rsidRPr="002C160B" w:rsidR="001D2F37" w:rsidTr="0058677B" w14:paraId="21CF04D2" w14:textId="77777777">
        <w:trPr>
          <w:trHeight w:val="260"/>
        </w:trPr>
        <w:tc>
          <w:tcPr>
            <w:tcW w:w="5130" w:type="dxa"/>
            <w:noWrap/>
            <w:vAlign w:val="bottom"/>
            <w:hideMark/>
          </w:tcPr>
          <w:p w:rsidRPr="002C160B" w:rsidR="001D2F37" w:rsidP="0058677B" w:rsidRDefault="001D2F37" w14:paraId="6609A72A" w14:textId="77777777">
            <w:pPr>
              <w:rPr>
                <w:rFonts w:ascii="Times New Roman" w:hAnsi="Times New Roman"/>
              </w:rPr>
            </w:pPr>
            <w:r w:rsidRPr="002C160B">
              <w:rPr>
                <w:rFonts w:ascii="Times New Roman" w:hAnsi="Times New Roman"/>
                <w:color w:val="000000"/>
                <w:sz w:val="22"/>
                <w:szCs w:val="22"/>
              </w:rPr>
              <w:t>Avian influenza, High path (HPAI)</w:t>
            </w:r>
          </w:p>
        </w:tc>
        <w:tc>
          <w:tcPr>
            <w:tcW w:w="2250" w:type="dxa"/>
            <w:noWrap/>
            <w:vAlign w:val="bottom"/>
            <w:hideMark/>
          </w:tcPr>
          <w:p w:rsidRPr="002C160B" w:rsidR="001D2F37" w:rsidP="0058677B" w:rsidRDefault="001D2F37" w14:paraId="1B5EE049" w14:textId="77777777">
            <w:pPr>
              <w:jc w:val="center"/>
              <w:rPr>
                <w:rFonts w:ascii="Times New Roman" w:hAnsi="Times New Roman"/>
              </w:rPr>
            </w:pPr>
            <w:r w:rsidRPr="002C160B">
              <w:rPr>
                <w:rFonts w:ascii="Times New Roman" w:hAnsi="Times New Roman"/>
                <w:color w:val="000000"/>
                <w:sz w:val="22"/>
                <w:szCs w:val="22"/>
              </w:rPr>
              <w:t>3.8</w:t>
            </w:r>
          </w:p>
        </w:tc>
      </w:tr>
      <w:tr w:rsidRPr="002C160B" w:rsidR="001D2F37" w:rsidTr="0058677B" w14:paraId="1DCBF9D0" w14:textId="77777777">
        <w:trPr>
          <w:trHeight w:val="260"/>
        </w:trPr>
        <w:tc>
          <w:tcPr>
            <w:tcW w:w="5130" w:type="dxa"/>
            <w:noWrap/>
            <w:vAlign w:val="bottom"/>
            <w:hideMark/>
          </w:tcPr>
          <w:p w:rsidRPr="002C160B" w:rsidR="001D2F37" w:rsidP="0058677B" w:rsidRDefault="001D2F37" w14:paraId="1DF8BDE3" w14:textId="77777777">
            <w:pPr>
              <w:rPr>
                <w:rFonts w:ascii="Times New Roman" w:hAnsi="Times New Roman"/>
              </w:rPr>
            </w:pPr>
            <w:r w:rsidRPr="002C160B">
              <w:rPr>
                <w:rFonts w:ascii="Times New Roman" w:hAnsi="Times New Roman"/>
                <w:color w:val="000000"/>
                <w:sz w:val="22"/>
                <w:szCs w:val="22"/>
              </w:rPr>
              <w:t xml:space="preserve">Leg Problems </w:t>
            </w:r>
          </w:p>
        </w:tc>
        <w:tc>
          <w:tcPr>
            <w:tcW w:w="2250" w:type="dxa"/>
            <w:noWrap/>
            <w:vAlign w:val="bottom"/>
            <w:hideMark/>
          </w:tcPr>
          <w:p w:rsidRPr="002C160B" w:rsidR="001D2F37" w:rsidP="0058677B" w:rsidRDefault="001D2F37" w14:paraId="6A997FE2" w14:textId="77777777">
            <w:pPr>
              <w:jc w:val="center"/>
              <w:rPr>
                <w:rFonts w:ascii="Times New Roman" w:hAnsi="Times New Roman"/>
              </w:rPr>
            </w:pPr>
            <w:r w:rsidRPr="002C160B">
              <w:rPr>
                <w:rFonts w:ascii="Times New Roman" w:hAnsi="Times New Roman"/>
                <w:color w:val="000000"/>
                <w:sz w:val="22"/>
                <w:szCs w:val="22"/>
              </w:rPr>
              <w:t>3.2</w:t>
            </w:r>
          </w:p>
        </w:tc>
      </w:tr>
      <w:tr w:rsidRPr="002C160B" w:rsidR="001D2F37" w:rsidTr="0058677B" w14:paraId="3DA8DDD9" w14:textId="77777777">
        <w:trPr>
          <w:trHeight w:val="260"/>
        </w:trPr>
        <w:tc>
          <w:tcPr>
            <w:tcW w:w="5130" w:type="dxa"/>
            <w:noWrap/>
            <w:vAlign w:val="bottom"/>
            <w:hideMark/>
          </w:tcPr>
          <w:p w:rsidRPr="002C160B" w:rsidR="001D2F37" w:rsidP="0058677B" w:rsidRDefault="001D2F37" w14:paraId="353B6BF1" w14:textId="77777777">
            <w:pPr>
              <w:rPr>
                <w:rFonts w:ascii="Times New Roman" w:hAnsi="Times New Roman"/>
              </w:rPr>
            </w:pPr>
            <w:r w:rsidRPr="002C160B">
              <w:rPr>
                <w:rFonts w:ascii="Times New Roman" w:hAnsi="Times New Roman"/>
                <w:color w:val="000000"/>
                <w:sz w:val="22"/>
                <w:szCs w:val="22"/>
              </w:rPr>
              <w:t>TR-DFTR (Turkey Reovirus Digital Flexor Tendon Rupture)</w:t>
            </w:r>
          </w:p>
        </w:tc>
        <w:tc>
          <w:tcPr>
            <w:tcW w:w="2250" w:type="dxa"/>
            <w:noWrap/>
            <w:vAlign w:val="bottom"/>
            <w:hideMark/>
          </w:tcPr>
          <w:p w:rsidRPr="002C160B" w:rsidR="001D2F37" w:rsidP="0058677B" w:rsidRDefault="001D2F37" w14:paraId="43A8CC0D" w14:textId="77777777">
            <w:pPr>
              <w:jc w:val="center"/>
              <w:rPr>
                <w:rFonts w:ascii="Times New Roman" w:hAnsi="Times New Roman"/>
              </w:rPr>
            </w:pPr>
            <w:r w:rsidRPr="002C160B">
              <w:rPr>
                <w:rFonts w:ascii="Times New Roman" w:hAnsi="Times New Roman"/>
                <w:color w:val="000000"/>
                <w:sz w:val="22"/>
                <w:szCs w:val="22"/>
              </w:rPr>
              <w:t>3.0</w:t>
            </w:r>
          </w:p>
        </w:tc>
      </w:tr>
      <w:tr w:rsidRPr="002C160B" w:rsidR="001D2F37" w:rsidTr="0058677B" w14:paraId="1739796B" w14:textId="77777777">
        <w:trPr>
          <w:trHeight w:val="260"/>
        </w:trPr>
        <w:tc>
          <w:tcPr>
            <w:tcW w:w="5130" w:type="dxa"/>
            <w:noWrap/>
            <w:vAlign w:val="bottom"/>
            <w:hideMark/>
          </w:tcPr>
          <w:p w:rsidRPr="002C160B" w:rsidR="001D2F37" w:rsidP="0058677B" w:rsidRDefault="001D2F37" w14:paraId="1253A07B" w14:textId="77777777">
            <w:pPr>
              <w:rPr>
                <w:rFonts w:ascii="Times New Roman" w:hAnsi="Times New Roman"/>
              </w:rPr>
            </w:pPr>
            <w:r w:rsidRPr="002C160B">
              <w:rPr>
                <w:rFonts w:ascii="Times New Roman" w:hAnsi="Times New Roman"/>
                <w:color w:val="000000"/>
                <w:sz w:val="22"/>
                <w:szCs w:val="22"/>
              </w:rPr>
              <w:t>Heat Stress/Mortality</w:t>
            </w:r>
          </w:p>
        </w:tc>
        <w:tc>
          <w:tcPr>
            <w:tcW w:w="2250" w:type="dxa"/>
            <w:noWrap/>
            <w:vAlign w:val="bottom"/>
            <w:hideMark/>
          </w:tcPr>
          <w:p w:rsidRPr="002C160B" w:rsidR="001D2F37" w:rsidP="0058677B" w:rsidRDefault="001D2F37" w14:paraId="2D404F93" w14:textId="77777777">
            <w:pPr>
              <w:jc w:val="center"/>
              <w:rPr>
                <w:rFonts w:ascii="Times New Roman" w:hAnsi="Times New Roman"/>
              </w:rPr>
            </w:pPr>
            <w:r w:rsidRPr="002C160B">
              <w:rPr>
                <w:rFonts w:ascii="Times New Roman" w:hAnsi="Times New Roman"/>
                <w:color w:val="000000"/>
                <w:sz w:val="22"/>
                <w:szCs w:val="22"/>
              </w:rPr>
              <w:t>2.9</w:t>
            </w:r>
          </w:p>
        </w:tc>
      </w:tr>
      <w:tr w:rsidRPr="002C160B" w:rsidR="001D2F37" w:rsidTr="0058677B" w14:paraId="407F6839" w14:textId="77777777">
        <w:trPr>
          <w:trHeight w:val="260"/>
        </w:trPr>
        <w:tc>
          <w:tcPr>
            <w:tcW w:w="5130" w:type="dxa"/>
            <w:noWrap/>
            <w:vAlign w:val="bottom"/>
            <w:hideMark/>
          </w:tcPr>
          <w:p w:rsidRPr="002C160B" w:rsidR="001D2F37" w:rsidP="0058677B" w:rsidRDefault="001D2F37" w14:paraId="12F3CE7F" w14:textId="77777777">
            <w:pPr>
              <w:rPr>
                <w:rFonts w:ascii="Times New Roman" w:hAnsi="Times New Roman"/>
              </w:rPr>
            </w:pPr>
            <w:r w:rsidRPr="002C160B">
              <w:rPr>
                <w:rFonts w:ascii="Times New Roman" w:hAnsi="Times New Roman"/>
                <w:color w:val="000000"/>
                <w:sz w:val="22"/>
                <w:szCs w:val="22"/>
              </w:rPr>
              <w:t xml:space="preserve">Ornithobacterium rhinotracheale (ORT) </w:t>
            </w:r>
          </w:p>
        </w:tc>
        <w:tc>
          <w:tcPr>
            <w:tcW w:w="2250" w:type="dxa"/>
            <w:noWrap/>
            <w:vAlign w:val="bottom"/>
            <w:hideMark/>
          </w:tcPr>
          <w:p w:rsidRPr="002C160B" w:rsidR="001D2F37" w:rsidP="0058677B" w:rsidRDefault="001D2F37" w14:paraId="2E45A2B3" w14:textId="77777777">
            <w:pPr>
              <w:jc w:val="center"/>
              <w:rPr>
                <w:rFonts w:ascii="Times New Roman" w:hAnsi="Times New Roman"/>
              </w:rPr>
            </w:pPr>
            <w:r w:rsidRPr="002C160B">
              <w:rPr>
                <w:rFonts w:ascii="Times New Roman" w:hAnsi="Times New Roman"/>
                <w:color w:val="000000"/>
                <w:sz w:val="22"/>
                <w:szCs w:val="22"/>
              </w:rPr>
              <w:t>2.9</w:t>
            </w:r>
          </w:p>
        </w:tc>
      </w:tr>
      <w:tr w:rsidRPr="002C160B" w:rsidR="001D2F37" w:rsidTr="0058677B" w14:paraId="06162B02" w14:textId="77777777">
        <w:trPr>
          <w:trHeight w:val="260"/>
        </w:trPr>
        <w:tc>
          <w:tcPr>
            <w:tcW w:w="5130" w:type="dxa"/>
            <w:noWrap/>
            <w:vAlign w:val="bottom"/>
            <w:hideMark/>
          </w:tcPr>
          <w:p w:rsidRPr="002C160B" w:rsidR="001D2F37" w:rsidP="0058677B" w:rsidRDefault="001D2F37" w14:paraId="72CE1936" w14:textId="77777777">
            <w:pPr>
              <w:rPr>
                <w:rFonts w:ascii="Times New Roman" w:hAnsi="Times New Roman"/>
              </w:rPr>
            </w:pPr>
            <w:r w:rsidRPr="002C160B">
              <w:rPr>
                <w:rFonts w:ascii="Times New Roman" w:hAnsi="Times New Roman"/>
                <w:color w:val="000000"/>
                <w:sz w:val="22"/>
                <w:szCs w:val="22"/>
              </w:rPr>
              <w:t>THRV (Turkey Hepatitis Reovirus)</w:t>
            </w:r>
          </w:p>
        </w:tc>
        <w:tc>
          <w:tcPr>
            <w:tcW w:w="2250" w:type="dxa"/>
            <w:noWrap/>
            <w:vAlign w:val="bottom"/>
            <w:hideMark/>
          </w:tcPr>
          <w:p w:rsidRPr="002C160B" w:rsidR="001D2F37" w:rsidP="0058677B" w:rsidRDefault="001D2F37" w14:paraId="67AA29E5" w14:textId="77777777">
            <w:pPr>
              <w:jc w:val="center"/>
              <w:rPr>
                <w:rFonts w:ascii="Times New Roman" w:hAnsi="Times New Roman"/>
              </w:rPr>
            </w:pPr>
            <w:r w:rsidRPr="002C160B">
              <w:rPr>
                <w:rFonts w:ascii="Times New Roman" w:hAnsi="Times New Roman"/>
                <w:color w:val="000000"/>
                <w:sz w:val="22"/>
                <w:szCs w:val="22"/>
              </w:rPr>
              <w:t>2.9</w:t>
            </w:r>
          </w:p>
        </w:tc>
      </w:tr>
      <w:tr w:rsidRPr="002C160B" w:rsidR="001D2F37" w:rsidTr="0058677B" w14:paraId="6B0A94C0" w14:textId="77777777">
        <w:trPr>
          <w:trHeight w:val="260"/>
        </w:trPr>
        <w:tc>
          <w:tcPr>
            <w:tcW w:w="5130" w:type="dxa"/>
            <w:noWrap/>
            <w:vAlign w:val="bottom"/>
            <w:hideMark/>
          </w:tcPr>
          <w:p w:rsidRPr="002C160B" w:rsidR="001D2F37" w:rsidP="0058677B" w:rsidRDefault="001D2F37" w14:paraId="1B7CA606" w14:textId="77777777">
            <w:pPr>
              <w:rPr>
                <w:rFonts w:ascii="Times New Roman" w:hAnsi="Times New Roman"/>
                <w:i/>
                <w:iCs/>
              </w:rPr>
            </w:pPr>
            <w:r w:rsidRPr="002C160B">
              <w:rPr>
                <w:rFonts w:ascii="Times New Roman" w:hAnsi="Times New Roman"/>
                <w:color w:val="000000"/>
                <w:sz w:val="22"/>
                <w:szCs w:val="22"/>
              </w:rPr>
              <w:t xml:space="preserve">Salmonella </w:t>
            </w:r>
          </w:p>
        </w:tc>
        <w:tc>
          <w:tcPr>
            <w:tcW w:w="2250" w:type="dxa"/>
            <w:noWrap/>
            <w:vAlign w:val="bottom"/>
            <w:hideMark/>
          </w:tcPr>
          <w:p w:rsidRPr="002C160B" w:rsidR="001D2F37" w:rsidP="0058677B" w:rsidRDefault="001D2F37" w14:paraId="17F9F3CC" w14:textId="77777777">
            <w:pPr>
              <w:jc w:val="center"/>
              <w:rPr>
                <w:rFonts w:ascii="Times New Roman" w:hAnsi="Times New Roman"/>
              </w:rPr>
            </w:pPr>
            <w:r w:rsidRPr="002C160B">
              <w:rPr>
                <w:rFonts w:ascii="Times New Roman" w:hAnsi="Times New Roman"/>
                <w:color w:val="000000"/>
                <w:sz w:val="22"/>
                <w:szCs w:val="22"/>
              </w:rPr>
              <w:t>2.6</w:t>
            </w:r>
          </w:p>
        </w:tc>
      </w:tr>
      <w:tr w:rsidRPr="002C160B" w:rsidR="001D2F37" w:rsidTr="0058677B" w14:paraId="7A5A3080" w14:textId="77777777">
        <w:trPr>
          <w:trHeight w:val="260"/>
        </w:trPr>
        <w:tc>
          <w:tcPr>
            <w:tcW w:w="5130" w:type="dxa"/>
            <w:noWrap/>
            <w:vAlign w:val="bottom"/>
            <w:hideMark/>
          </w:tcPr>
          <w:p w:rsidRPr="002C160B" w:rsidR="001D2F37" w:rsidP="0058677B" w:rsidRDefault="001D2F37" w14:paraId="0FF97A12" w14:textId="77777777">
            <w:pPr>
              <w:rPr>
                <w:rFonts w:ascii="Times New Roman" w:hAnsi="Times New Roman"/>
              </w:rPr>
            </w:pPr>
            <w:r w:rsidRPr="002C160B">
              <w:rPr>
                <w:rFonts w:ascii="Times New Roman" w:hAnsi="Times New Roman"/>
                <w:color w:val="000000"/>
                <w:sz w:val="22"/>
                <w:szCs w:val="22"/>
              </w:rPr>
              <w:t xml:space="preserve">Coccidiosis </w:t>
            </w:r>
          </w:p>
        </w:tc>
        <w:tc>
          <w:tcPr>
            <w:tcW w:w="2250" w:type="dxa"/>
            <w:noWrap/>
            <w:vAlign w:val="bottom"/>
            <w:hideMark/>
          </w:tcPr>
          <w:p w:rsidRPr="002C160B" w:rsidR="001D2F37" w:rsidP="0058677B" w:rsidRDefault="001D2F37" w14:paraId="70CCC2CD" w14:textId="77777777">
            <w:pPr>
              <w:jc w:val="center"/>
              <w:rPr>
                <w:rFonts w:ascii="Times New Roman" w:hAnsi="Times New Roman"/>
              </w:rPr>
            </w:pPr>
            <w:r w:rsidRPr="002C160B">
              <w:rPr>
                <w:rFonts w:ascii="Times New Roman" w:hAnsi="Times New Roman"/>
                <w:color w:val="000000"/>
                <w:sz w:val="22"/>
                <w:szCs w:val="22"/>
              </w:rPr>
              <w:t>2.5</w:t>
            </w:r>
          </w:p>
        </w:tc>
      </w:tr>
      <w:tr w:rsidRPr="002C160B" w:rsidR="001D2F37" w:rsidTr="0058677B" w14:paraId="0F08FED4" w14:textId="77777777">
        <w:trPr>
          <w:trHeight w:val="260"/>
        </w:trPr>
        <w:tc>
          <w:tcPr>
            <w:tcW w:w="5130" w:type="dxa"/>
            <w:noWrap/>
            <w:vAlign w:val="bottom"/>
            <w:hideMark/>
          </w:tcPr>
          <w:p w:rsidRPr="002C160B" w:rsidR="001D2F37" w:rsidP="0058677B" w:rsidRDefault="001D2F37" w14:paraId="71038C6B" w14:textId="77777777">
            <w:pPr>
              <w:rPr>
                <w:rFonts w:ascii="Times New Roman" w:hAnsi="Times New Roman"/>
              </w:rPr>
            </w:pPr>
            <w:r w:rsidRPr="002C160B">
              <w:rPr>
                <w:rFonts w:ascii="Times New Roman" w:hAnsi="Times New Roman"/>
                <w:color w:val="000000"/>
                <w:sz w:val="22"/>
                <w:szCs w:val="22"/>
              </w:rPr>
              <w:t>Bordetella avium</w:t>
            </w:r>
          </w:p>
        </w:tc>
        <w:tc>
          <w:tcPr>
            <w:tcW w:w="2250" w:type="dxa"/>
            <w:noWrap/>
            <w:vAlign w:val="bottom"/>
            <w:hideMark/>
          </w:tcPr>
          <w:p w:rsidRPr="002C160B" w:rsidR="001D2F37" w:rsidP="0058677B" w:rsidRDefault="001D2F37" w14:paraId="302ED0B2" w14:textId="77777777">
            <w:pPr>
              <w:jc w:val="center"/>
              <w:rPr>
                <w:rFonts w:ascii="Times New Roman" w:hAnsi="Times New Roman"/>
              </w:rPr>
            </w:pPr>
            <w:r w:rsidRPr="002C160B">
              <w:rPr>
                <w:rFonts w:ascii="Times New Roman" w:hAnsi="Times New Roman"/>
                <w:color w:val="000000"/>
                <w:sz w:val="22"/>
                <w:szCs w:val="22"/>
              </w:rPr>
              <w:t>2.5</w:t>
            </w:r>
          </w:p>
        </w:tc>
      </w:tr>
      <w:tr w:rsidRPr="002C160B" w:rsidR="001D2F37" w:rsidTr="0058677B" w14:paraId="410F740C" w14:textId="77777777">
        <w:trPr>
          <w:trHeight w:val="260"/>
        </w:trPr>
        <w:tc>
          <w:tcPr>
            <w:tcW w:w="5130" w:type="dxa"/>
            <w:noWrap/>
            <w:vAlign w:val="bottom"/>
            <w:hideMark/>
          </w:tcPr>
          <w:p w:rsidRPr="002C160B" w:rsidR="001D2F37" w:rsidP="0058677B" w:rsidRDefault="001D2F37" w14:paraId="6724CD66" w14:textId="77777777">
            <w:pPr>
              <w:rPr>
                <w:rFonts w:ascii="Times New Roman" w:hAnsi="Times New Roman"/>
              </w:rPr>
            </w:pPr>
            <w:r w:rsidRPr="002C160B">
              <w:rPr>
                <w:rFonts w:ascii="Times New Roman" w:hAnsi="Times New Roman"/>
                <w:color w:val="000000"/>
                <w:sz w:val="22"/>
                <w:szCs w:val="22"/>
              </w:rPr>
              <w:t>Cholera</w:t>
            </w:r>
          </w:p>
        </w:tc>
        <w:tc>
          <w:tcPr>
            <w:tcW w:w="2250" w:type="dxa"/>
            <w:noWrap/>
            <w:vAlign w:val="bottom"/>
            <w:hideMark/>
          </w:tcPr>
          <w:p w:rsidRPr="002C160B" w:rsidR="001D2F37" w:rsidP="0058677B" w:rsidRDefault="001D2F37" w14:paraId="09E8BFB7" w14:textId="77777777">
            <w:pPr>
              <w:jc w:val="center"/>
              <w:rPr>
                <w:rFonts w:ascii="Times New Roman" w:hAnsi="Times New Roman"/>
              </w:rPr>
            </w:pPr>
            <w:r w:rsidRPr="002C160B">
              <w:rPr>
                <w:rFonts w:ascii="Times New Roman" w:hAnsi="Times New Roman"/>
                <w:color w:val="000000"/>
                <w:sz w:val="22"/>
                <w:szCs w:val="22"/>
              </w:rPr>
              <w:t>2.5</w:t>
            </w:r>
          </w:p>
        </w:tc>
      </w:tr>
      <w:tr w:rsidRPr="002C160B" w:rsidR="001D2F37" w:rsidTr="0058677B" w14:paraId="1566DA0A" w14:textId="77777777">
        <w:trPr>
          <w:trHeight w:val="260"/>
        </w:trPr>
        <w:tc>
          <w:tcPr>
            <w:tcW w:w="5130" w:type="dxa"/>
            <w:noWrap/>
            <w:vAlign w:val="bottom"/>
            <w:hideMark/>
          </w:tcPr>
          <w:p w:rsidRPr="002C160B" w:rsidR="001D2F37" w:rsidP="0058677B" w:rsidRDefault="001D2F37" w14:paraId="08E3BC6A" w14:textId="77777777">
            <w:pPr>
              <w:rPr>
                <w:rFonts w:ascii="Times New Roman" w:hAnsi="Times New Roman"/>
                <w:i/>
                <w:iCs/>
              </w:rPr>
            </w:pPr>
            <w:r w:rsidRPr="002C160B">
              <w:rPr>
                <w:rFonts w:ascii="Times New Roman" w:hAnsi="Times New Roman"/>
                <w:color w:val="000000"/>
                <w:sz w:val="22"/>
                <w:szCs w:val="22"/>
              </w:rPr>
              <w:t xml:space="preserve">Mycoplasma synoviae (MS) </w:t>
            </w:r>
          </w:p>
        </w:tc>
        <w:tc>
          <w:tcPr>
            <w:tcW w:w="2250" w:type="dxa"/>
            <w:noWrap/>
            <w:vAlign w:val="bottom"/>
            <w:hideMark/>
          </w:tcPr>
          <w:p w:rsidRPr="002C160B" w:rsidR="001D2F37" w:rsidP="0058677B" w:rsidRDefault="001D2F37" w14:paraId="23BFEFFF" w14:textId="77777777">
            <w:pPr>
              <w:jc w:val="center"/>
              <w:rPr>
                <w:rFonts w:ascii="Times New Roman" w:hAnsi="Times New Roman"/>
              </w:rPr>
            </w:pPr>
            <w:r w:rsidRPr="002C160B">
              <w:rPr>
                <w:rFonts w:ascii="Times New Roman" w:hAnsi="Times New Roman"/>
                <w:color w:val="000000"/>
                <w:sz w:val="22"/>
                <w:szCs w:val="22"/>
              </w:rPr>
              <w:t>2.5</w:t>
            </w:r>
          </w:p>
        </w:tc>
      </w:tr>
      <w:tr w:rsidRPr="002C160B" w:rsidR="001D2F37" w:rsidTr="0058677B" w14:paraId="38E5836F" w14:textId="77777777">
        <w:trPr>
          <w:trHeight w:val="260"/>
        </w:trPr>
        <w:tc>
          <w:tcPr>
            <w:tcW w:w="5130" w:type="dxa"/>
            <w:noWrap/>
            <w:vAlign w:val="bottom"/>
            <w:hideMark/>
          </w:tcPr>
          <w:p w:rsidRPr="002C160B" w:rsidR="001D2F37" w:rsidP="0058677B" w:rsidRDefault="001D2F37" w14:paraId="25C7614A" w14:textId="77777777">
            <w:pPr>
              <w:rPr>
                <w:rFonts w:ascii="Times New Roman" w:hAnsi="Times New Roman"/>
              </w:rPr>
            </w:pPr>
            <w:r w:rsidRPr="002C160B">
              <w:rPr>
                <w:rFonts w:ascii="Times New Roman" w:hAnsi="Times New Roman"/>
                <w:color w:val="000000"/>
                <w:sz w:val="22"/>
                <w:szCs w:val="22"/>
              </w:rPr>
              <w:t>Blackhead (histomoniasis)</w:t>
            </w:r>
          </w:p>
        </w:tc>
        <w:tc>
          <w:tcPr>
            <w:tcW w:w="2250" w:type="dxa"/>
            <w:noWrap/>
            <w:vAlign w:val="bottom"/>
            <w:hideMark/>
          </w:tcPr>
          <w:p w:rsidRPr="002C160B" w:rsidR="001D2F37" w:rsidP="0058677B" w:rsidRDefault="001D2F37" w14:paraId="6CEC1B70" w14:textId="77777777">
            <w:pPr>
              <w:jc w:val="center"/>
              <w:rPr>
                <w:rFonts w:ascii="Times New Roman" w:hAnsi="Times New Roman"/>
              </w:rPr>
            </w:pPr>
            <w:r w:rsidRPr="002C160B">
              <w:rPr>
                <w:rFonts w:ascii="Times New Roman" w:hAnsi="Times New Roman"/>
                <w:color w:val="000000"/>
                <w:sz w:val="22"/>
                <w:szCs w:val="22"/>
              </w:rPr>
              <w:t>2.4</w:t>
            </w:r>
          </w:p>
        </w:tc>
      </w:tr>
      <w:tr w:rsidRPr="002C160B" w:rsidR="001D2F37" w:rsidTr="0058677B" w14:paraId="0A6A9F7C" w14:textId="77777777">
        <w:trPr>
          <w:trHeight w:val="260"/>
        </w:trPr>
        <w:tc>
          <w:tcPr>
            <w:tcW w:w="5130" w:type="dxa"/>
            <w:noWrap/>
            <w:vAlign w:val="bottom"/>
            <w:hideMark/>
          </w:tcPr>
          <w:p w:rsidRPr="002C160B" w:rsidR="001D2F37" w:rsidP="0058677B" w:rsidRDefault="001D2F37" w14:paraId="57F01AF4" w14:textId="77777777">
            <w:pPr>
              <w:rPr>
                <w:rFonts w:ascii="Times New Roman" w:hAnsi="Times New Roman"/>
              </w:rPr>
            </w:pPr>
            <w:r w:rsidRPr="002C160B">
              <w:rPr>
                <w:rFonts w:ascii="Times New Roman" w:hAnsi="Times New Roman"/>
                <w:color w:val="000000"/>
                <w:sz w:val="22"/>
                <w:szCs w:val="22"/>
              </w:rPr>
              <w:t xml:space="preserve">Tibial Dyschondroplasia (TDC, Osteochondrosis) </w:t>
            </w:r>
          </w:p>
        </w:tc>
        <w:tc>
          <w:tcPr>
            <w:tcW w:w="2250" w:type="dxa"/>
            <w:noWrap/>
            <w:vAlign w:val="bottom"/>
            <w:hideMark/>
          </w:tcPr>
          <w:p w:rsidRPr="002C160B" w:rsidR="001D2F37" w:rsidP="0058677B" w:rsidRDefault="001D2F37" w14:paraId="3146F67B" w14:textId="77777777">
            <w:pPr>
              <w:jc w:val="center"/>
              <w:rPr>
                <w:rFonts w:ascii="Times New Roman" w:hAnsi="Times New Roman"/>
              </w:rPr>
            </w:pPr>
            <w:r w:rsidRPr="002C160B">
              <w:rPr>
                <w:rFonts w:ascii="Times New Roman" w:hAnsi="Times New Roman"/>
                <w:color w:val="000000"/>
                <w:sz w:val="22"/>
                <w:szCs w:val="22"/>
              </w:rPr>
              <w:t>2.4</w:t>
            </w:r>
          </w:p>
        </w:tc>
      </w:tr>
      <w:tr w:rsidRPr="002C160B" w:rsidR="001D2F37" w:rsidTr="0058677B" w14:paraId="2EC7B929" w14:textId="77777777">
        <w:trPr>
          <w:trHeight w:val="260"/>
        </w:trPr>
        <w:tc>
          <w:tcPr>
            <w:tcW w:w="5130" w:type="dxa"/>
            <w:noWrap/>
            <w:vAlign w:val="bottom"/>
            <w:hideMark/>
          </w:tcPr>
          <w:p w:rsidRPr="002C160B" w:rsidR="001D2F37" w:rsidP="0058677B" w:rsidRDefault="001D2F37" w14:paraId="37750082" w14:textId="77777777">
            <w:pPr>
              <w:rPr>
                <w:rFonts w:ascii="Times New Roman" w:hAnsi="Times New Roman"/>
              </w:rPr>
            </w:pPr>
            <w:r w:rsidRPr="002C160B">
              <w:rPr>
                <w:rFonts w:ascii="Times New Roman" w:hAnsi="Times New Roman"/>
                <w:color w:val="000000"/>
                <w:sz w:val="22"/>
                <w:szCs w:val="22"/>
              </w:rPr>
              <w:t xml:space="preserve">Poult Enteritis of unknown etiologies </w:t>
            </w:r>
          </w:p>
        </w:tc>
        <w:tc>
          <w:tcPr>
            <w:tcW w:w="2250" w:type="dxa"/>
            <w:noWrap/>
            <w:vAlign w:val="bottom"/>
            <w:hideMark/>
          </w:tcPr>
          <w:p w:rsidRPr="002C160B" w:rsidR="001D2F37" w:rsidP="0058677B" w:rsidRDefault="001D2F37" w14:paraId="1EA1585D" w14:textId="77777777">
            <w:pPr>
              <w:jc w:val="center"/>
              <w:rPr>
                <w:rFonts w:ascii="Times New Roman" w:hAnsi="Times New Roman"/>
              </w:rPr>
            </w:pPr>
            <w:r w:rsidRPr="002C160B">
              <w:rPr>
                <w:rFonts w:ascii="Times New Roman" w:hAnsi="Times New Roman"/>
                <w:color w:val="000000"/>
                <w:sz w:val="22"/>
                <w:szCs w:val="22"/>
              </w:rPr>
              <w:t>2.3</w:t>
            </w:r>
          </w:p>
        </w:tc>
      </w:tr>
      <w:tr w:rsidRPr="002C160B" w:rsidR="001D2F37" w:rsidTr="0058677B" w14:paraId="71899CCF" w14:textId="77777777">
        <w:trPr>
          <w:trHeight w:val="260"/>
        </w:trPr>
        <w:tc>
          <w:tcPr>
            <w:tcW w:w="5130" w:type="dxa"/>
            <w:noWrap/>
            <w:vAlign w:val="bottom"/>
            <w:hideMark/>
          </w:tcPr>
          <w:p w:rsidRPr="002C160B" w:rsidR="001D2F37" w:rsidP="0058677B" w:rsidRDefault="001D2F37" w14:paraId="3F171769" w14:textId="77777777">
            <w:pPr>
              <w:rPr>
                <w:rFonts w:ascii="Times New Roman" w:hAnsi="Times New Roman"/>
              </w:rPr>
            </w:pPr>
            <w:r w:rsidRPr="002C160B">
              <w:rPr>
                <w:rFonts w:ascii="Times New Roman" w:hAnsi="Times New Roman"/>
                <w:color w:val="000000"/>
                <w:sz w:val="22"/>
                <w:szCs w:val="22"/>
              </w:rPr>
              <w:t>Cannibalism</w:t>
            </w:r>
          </w:p>
        </w:tc>
        <w:tc>
          <w:tcPr>
            <w:tcW w:w="2250" w:type="dxa"/>
            <w:noWrap/>
            <w:vAlign w:val="bottom"/>
            <w:hideMark/>
          </w:tcPr>
          <w:p w:rsidRPr="002C160B" w:rsidR="001D2F37" w:rsidP="0058677B" w:rsidRDefault="001D2F37" w14:paraId="73E9F5DA" w14:textId="77777777">
            <w:pPr>
              <w:jc w:val="center"/>
              <w:rPr>
                <w:rFonts w:ascii="Times New Roman" w:hAnsi="Times New Roman"/>
              </w:rPr>
            </w:pPr>
            <w:r w:rsidRPr="002C160B">
              <w:rPr>
                <w:rFonts w:ascii="Times New Roman" w:hAnsi="Times New Roman"/>
                <w:color w:val="000000"/>
                <w:sz w:val="22"/>
                <w:szCs w:val="22"/>
              </w:rPr>
              <w:t>2.2</w:t>
            </w:r>
          </w:p>
        </w:tc>
      </w:tr>
      <w:tr w:rsidRPr="002C160B" w:rsidR="001D2F37" w:rsidTr="0058677B" w14:paraId="3CE7692E" w14:textId="77777777">
        <w:trPr>
          <w:trHeight w:val="260"/>
        </w:trPr>
        <w:tc>
          <w:tcPr>
            <w:tcW w:w="5130" w:type="dxa"/>
            <w:noWrap/>
            <w:vAlign w:val="bottom"/>
            <w:hideMark/>
          </w:tcPr>
          <w:p w:rsidRPr="002C160B" w:rsidR="001D2F37" w:rsidP="0058677B" w:rsidRDefault="001D2F37" w14:paraId="4751B1B3" w14:textId="77777777">
            <w:pPr>
              <w:rPr>
                <w:rFonts w:ascii="Times New Roman" w:hAnsi="Times New Roman"/>
              </w:rPr>
            </w:pPr>
            <w:r w:rsidRPr="002C160B">
              <w:rPr>
                <w:rFonts w:ascii="Times New Roman" w:hAnsi="Times New Roman"/>
                <w:color w:val="000000"/>
                <w:sz w:val="22"/>
                <w:szCs w:val="22"/>
              </w:rPr>
              <w:t xml:space="preserve">Late Mortality </w:t>
            </w:r>
          </w:p>
        </w:tc>
        <w:tc>
          <w:tcPr>
            <w:tcW w:w="2250" w:type="dxa"/>
            <w:noWrap/>
            <w:vAlign w:val="bottom"/>
            <w:hideMark/>
          </w:tcPr>
          <w:p w:rsidRPr="002C160B" w:rsidR="001D2F37" w:rsidP="0058677B" w:rsidRDefault="001D2F37" w14:paraId="241B0DA6" w14:textId="77777777">
            <w:pPr>
              <w:jc w:val="center"/>
              <w:rPr>
                <w:rFonts w:ascii="Times New Roman" w:hAnsi="Times New Roman"/>
              </w:rPr>
            </w:pPr>
            <w:r w:rsidRPr="002C160B">
              <w:rPr>
                <w:rFonts w:ascii="Times New Roman" w:hAnsi="Times New Roman"/>
                <w:color w:val="000000"/>
                <w:sz w:val="22"/>
                <w:szCs w:val="22"/>
              </w:rPr>
              <w:t>2.2</w:t>
            </w:r>
          </w:p>
        </w:tc>
      </w:tr>
      <w:tr w:rsidRPr="002C160B" w:rsidR="001D2F37" w:rsidTr="0058677B" w14:paraId="4580B85B" w14:textId="77777777">
        <w:trPr>
          <w:trHeight w:val="260"/>
        </w:trPr>
        <w:tc>
          <w:tcPr>
            <w:tcW w:w="5130" w:type="dxa"/>
            <w:noWrap/>
            <w:vAlign w:val="bottom"/>
            <w:hideMark/>
          </w:tcPr>
          <w:p w:rsidRPr="002C160B" w:rsidR="001D2F37" w:rsidP="0058677B" w:rsidRDefault="001D2F37" w14:paraId="14BAD551" w14:textId="77777777">
            <w:pPr>
              <w:rPr>
                <w:rFonts w:ascii="Times New Roman" w:hAnsi="Times New Roman"/>
              </w:rPr>
            </w:pPr>
            <w:r w:rsidRPr="002C160B">
              <w:rPr>
                <w:rFonts w:ascii="Times New Roman" w:hAnsi="Times New Roman"/>
                <w:color w:val="000000"/>
                <w:sz w:val="22"/>
                <w:szCs w:val="22"/>
              </w:rPr>
              <w:t>Protozoal Enteritis (Flagellated)</w:t>
            </w:r>
          </w:p>
        </w:tc>
        <w:tc>
          <w:tcPr>
            <w:tcW w:w="2250" w:type="dxa"/>
            <w:noWrap/>
            <w:vAlign w:val="bottom"/>
            <w:hideMark/>
          </w:tcPr>
          <w:p w:rsidRPr="002C160B" w:rsidR="001D2F37" w:rsidP="0058677B" w:rsidRDefault="001D2F37" w14:paraId="5E964277" w14:textId="77777777">
            <w:pPr>
              <w:jc w:val="center"/>
              <w:rPr>
                <w:rFonts w:ascii="Times New Roman" w:hAnsi="Times New Roman"/>
              </w:rPr>
            </w:pPr>
            <w:r w:rsidRPr="002C160B">
              <w:rPr>
                <w:rFonts w:ascii="Times New Roman" w:hAnsi="Times New Roman"/>
                <w:color w:val="000000"/>
                <w:sz w:val="22"/>
                <w:szCs w:val="22"/>
              </w:rPr>
              <w:t>2.1</w:t>
            </w:r>
          </w:p>
        </w:tc>
      </w:tr>
      <w:tr w:rsidRPr="002C160B" w:rsidR="001D2F37" w:rsidTr="0058677B" w14:paraId="086C8265" w14:textId="77777777">
        <w:trPr>
          <w:trHeight w:val="260"/>
        </w:trPr>
        <w:tc>
          <w:tcPr>
            <w:tcW w:w="5130" w:type="dxa"/>
            <w:noWrap/>
            <w:vAlign w:val="bottom"/>
            <w:hideMark/>
          </w:tcPr>
          <w:p w:rsidRPr="002C160B" w:rsidR="001D2F37" w:rsidP="0058677B" w:rsidRDefault="001D2F37" w14:paraId="762D4ED3" w14:textId="77777777">
            <w:pPr>
              <w:rPr>
                <w:rFonts w:ascii="Times New Roman" w:hAnsi="Times New Roman"/>
              </w:rPr>
            </w:pPr>
            <w:r w:rsidRPr="002C160B">
              <w:rPr>
                <w:rFonts w:ascii="Times New Roman" w:hAnsi="Times New Roman"/>
                <w:color w:val="000000"/>
                <w:sz w:val="22"/>
                <w:szCs w:val="22"/>
              </w:rPr>
              <w:t>Breast Blisters and Breast Buttons</w:t>
            </w:r>
          </w:p>
        </w:tc>
        <w:tc>
          <w:tcPr>
            <w:tcW w:w="2250" w:type="dxa"/>
            <w:noWrap/>
            <w:vAlign w:val="bottom"/>
            <w:hideMark/>
          </w:tcPr>
          <w:p w:rsidRPr="002C160B" w:rsidR="001D2F37" w:rsidP="0058677B" w:rsidRDefault="001D2F37" w14:paraId="4335F7B4" w14:textId="77777777">
            <w:pPr>
              <w:jc w:val="center"/>
              <w:rPr>
                <w:rFonts w:ascii="Times New Roman" w:hAnsi="Times New Roman"/>
              </w:rPr>
            </w:pPr>
            <w:r w:rsidRPr="002C160B">
              <w:rPr>
                <w:rFonts w:ascii="Times New Roman" w:hAnsi="Times New Roman"/>
                <w:color w:val="000000"/>
                <w:sz w:val="22"/>
                <w:szCs w:val="22"/>
              </w:rPr>
              <w:t>2.0</w:t>
            </w:r>
          </w:p>
        </w:tc>
      </w:tr>
      <w:tr w:rsidRPr="002C160B" w:rsidR="001D2F37" w:rsidTr="0058677B" w14:paraId="44F19AB7" w14:textId="77777777">
        <w:trPr>
          <w:trHeight w:val="260"/>
        </w:trPr>
        <w:tc>
          <w:tcPr>
            <w:tcW w:w="5130" w:type="dxa"/>
            <w:noWrap/>
            <w:vAlign w:val="bottom"/>
            <w:hideMark/>
          </w:tcPr>
          <w:p w:rsidRPr="002C160B" w:rsidR="001D2F37" w:rsidP="0058677B" w:rsidRDefault="001D2F37" w14:paraId="45D3138A" w14:textId="77777777">
            <w:pPr>
              <w:rPr>
                <w:rFonts w:ascii="Times New Roman" w:hAnsi="Times New Roman"/>
              </w:rPr>
            </w:pPr>
            <w:r w:rsidRPr="002C160B">
              <w:rPr>
                <w:rFonts w:ascii="Times New Roman" w:hAnsi="Times New Roman"/>
                <w:color w:val="000000"/>
                <w:sz w:val="22"/>
                <w:szCs w:val="22"/>
              </w:rPr>
              <w:t xml:space="preserve">Mycoplasma gallisepticum (MG) </w:t>
            </w:r>
          </w:p>
        </w:tc>
        <w:tc>
          <w:tcPr>
            <w:tcW w:w="2250" w:type="dxa"/>
            <w:noWrap/>
            <w:vAlign w:val="bottom"/>
            <w:hideMark/>
          </w:tcPr>
          <w:p w:rsidRPr="002C160B" w:rsidR="001D2F37" w:rsidP="0058677B" w:rsidRDefault="001D2F37" w14:paraId="4DA16D79" w14:textId="77777777">
            <w:pPr>
              <w:jc w:val="center"/>
              <w:rPr>
                <w:rFonts w:ascii="Times New Roman" w:hAnsi="Times New Roman"/>
              </w:rPr>
            </w:pPr>
            <w:r w:rsidRPr="002C160B">
              <w:rPr>
                <w:rFonts w:ascii="Times New Roman" w:hAnsi="Times New Roman"/>
                <w:color w:val="000000"/>
                <w:sz w:val="22"/>
                <w:szCs w:val="22"/>
              </w:rPr>
              <w:t>2.0</w:t>
            </w:r>
          </w:p>
        </w:tc>
      </w:tr>
      <w:tr w:rsidRPr="002C160B" w:rsidR="001D2F37" w:rsidTr="0058677B" w14:paraId="23D5439B" w14:textId="77777777">
        <w:trPr>
          <w:trHeight w:val="260"/>
        </w:trPr>
        <w:tc>
          <w:tcPr>
            <w:tcW w:w="5130" w:type="dxa"/>
            <w:noWrap/>
            <w:vAlign w:val="bottom"/>
            <w:hideMark/>
          </w:tcPr>
          <w:p w:rsidRPr="002C160B" w:rsidR="001D2F37" w:rsidP="0058677B" w:rsidRDefault="001D2F37" w14:paraId="03C93D92" w14:textId="77777777">
            <w:pPr>
              <w:rPr>
                <w:rFonts w:ascii="Times New Roman" w:hAnsi="Times New Roman"/>
              </w:rPr>
            </w:pPr>
            <w:r w:rsidRPr="002C160B">
              <w:rPr>
                <w:rFonts w:ascii="Times New Roman" w:hAnsi="Times New Roman"/>
                <w:color w:val="000000"/>
                <w:sz w:val="22"/>
                <w:szCs w:val="22"/>
              </w:rPr>
              <w:t xml:space="preserve">Round Worms (Ascaridia dissimilis) </w:t>
            </w:r>
          </w:p>
        </w:tc>
        <w:tc>
          <w:tcPr>
            <w:tcW w:w="2250" w:type="dxa"/>
            <w:noWrap/>
            <w:vAlign w:val="bottom"/>
            <w:hideMark/>
          </w:tcPr>
          <w:p w:rsidRPr="002C160B" w:rsidR="001D2F37" w:rsidP="0058677B" w:rsidRDefault="001D2F37" w14:paraId="5A4BAA68" w14:textId="77777777">
            <w:pPr>
              <w:jc w:val="center"/>
              <w:rPr>
                <w:rFonts w:ascii="Times New Roman" w:hAnsi="Times New Roman"/>
              </w:rPr>
            </w:pPr>
            <w:r w:rsidRPr="002C160B">
              <w:rPr>
                <w:rFonts w:ascii="Times New Roman" w:hAnsi="Times New Roman"/>
                <w:color w:val="000000"/>
                <w:sz w:val="22"/>
                <w:szCs w:val="22"/>
              </w:rPr>
              <w:t>2.0</w:t>
            </w:r>
          </w:p>
        </w:tc>
      </w:tr>
      <w:tr w:rsidRPr="002C160B" w:rsidR="001D2F37" w:rsidTr="0058677B" w14:paraId="09B39C60" w14:textId="77777777">
        <w:trPr>
          <w:trHeight w:val="260"/>
        </w:trPr>
        <w:tc>
          <w:tcPr>
            <w:tcW w:w="5130" w:type="dxa"/>
            <w:noWrap/>
            <w:vAlign w:val="bottom"/>
            <w:hideMark/>
          </w:tcPr>
          <w:p w:rsidRPr="002C160B" w:rsidR="001D2F37" w:rsidP="0058677B" w:rsidRDefault="001D2F37" w14:paraId="478F5365" w14:textId="77777777">
            <w:pPr>
              <w:rPr>
                <w:rFonts w:ascii="Times New Roman" w:hAnsi="Times New Roman"/>
              </w:rPr>
            </w:pPr>
            <w:r w:rsidRPr="002C160B">
              <w:rPr>
                <w:rFonts w:ascii="Times New Roman" w:hAnsi="Times New Roman"/>
                <w:color w:val="000000"/>
                <w:sz w:val="22"/>
                <w:szCs w:val="22"/>
              </w:rPr>
              <w:t>Bleeders (aortic, hepatic ruptures)</w:t>
            </w:r>
          </w:p>
        </w:tc>
        <w:tc>
          <w:tcPr>
            <w:tcW w:w="2250" w:type="dxa"/>
            <w:noWrap/>
            <w:vAlign w:val="bottom"/>
            <w:hideMark/>
          </w:tcPr>
          <w:p w:rsidRPr="002C160B" w:rsidR="001D2F37" w:rsidP="0058677B" w:rsidRDefault="001D2F37" w14:paraId="607F2B79" w14:textId="77777777">
            <w:pPr>
              <w:jc w:val="center"/>
              <w:rPr>
                <w:rFonts w:ascii="Times New Roman" w:hAnsi="Times New Roman"/>
              </w:rPr>
            </w:pPr>
            <w:r w:rsidRPr="002C160B">
              <w:rPr>
                <w:rFonts w:ascii="Times New Roman" w:hAnsi="Times New Roman"/>
                <w:color w:val="000000"/>
                <w:sz w:val="22"/>
                <w:szCs w:val="22"/>
              </w:rPr>
              <w:t>1.9</w:t>
            </w:r>
          </w:p>
        </w:tc>
      </w:tr>
      <w:tr w:rsidRPr="002C160B" w:rsidR="001D2F37" w:rsidTr="0058677B" w14:paraId="430535D8" w14:textId="77777777">
        <w:trPr>
          <w:trHeight w:val="260"/>
        </w:trPr>
        <w:tc>
          <w:tcPr>
            <w:tcW w:w="5130" w:type="dxa"/>
            <w:noWrap/>
            <w:vAlign w:val="bottom"/>
            <w:hideMark/>
          </w:tcPr>
          <w:p w:rsidRPr="002C160B" w:rsidR="001D2F37" w:rsidP="0058677B" w:rsidRDefault="001D2F37" w14:paraId="4A82B311" w14:textId="77777777">
            <w:pPr>
              <w:rPr>
                <w:rFonts w:ascii="Times New Roman" w:hAnsi="Times New Roman"/>
              </w:rPr>
            </w:pPr>
            <w:r w:rsidRPr="002C160B">
              <w:rPr>
                <w:rFonts w:ascii="Times New Roman" w:hAnsi="Times New Roman"/>
                <w:color w:val="000000"/>
                <w:sz w:val="22"/>
                <w:szCs w:val="22"/>
              </w:rPr>
              <w:t xml:space="preserve">Osteomyelitis (OM) </w:t>
            </w:r>
          </w:p>
        </w:tc>
        <w:tc>
          <w:tcPr>
            <w:tcW w:w="2250" w:type="dxa"/>
            <w:noWrap/>
            <w:vAlign w:val="bottom"/>
            <w:hideMark/>
          </w:tcPr>
          <w:p w:rsidRPr="002C160B" w:rsidR="001D2F37" w:rsidP="0058677B" w:rsidRDefault="001D2F37" w14:paraId="131C62C1" w14:textId="77777777">
            <w:pPr>
              <w:jc w:val="center"/>
              <w:rPr>
                <w:rFonts w:ascii="Times New Roman" w:hAnsi="Times New Roman"/>
              </w:rPr>
            </w:pPr>
            <w:r w:rsidRPr="002C160B">
              <w:rPr>
                <w:rFonts w:ascii="Times New Roman" w:hAnsi="Times New Roman"/>
                <w:color w:val="000000"/>
                <w:sz w:val="22"/>
                <w:szCs w:val="22"/>
              </w:rPr>
              <w:t>1.9</w:t>
            </w:r>
          </w:p>
        </w:tc>
      </w:tr>
      <w:tr w:rsidRPr="002C160B" w:rsidR="001D2F37" w:rsidTr="0058677B" w14:paraId="20D2A96A" w14:textId="77777777">
        <w:trPr>
          <w:trHeight w:val="260"/>
        </w:trPr>
        <w:tc>
          <w:tcPr>
            <w:tcW w:w="5130" w:type="dxa"/>
            <w:noWrap/>
            <w:vAlign w:val="bottom"/>
            <w:hideMark/>
          </w:tcPr>
          <w:p w:rsidRPr="002C160B" w:rsidR="001D2F37" w:rsidP="0058677B" w:rsidRDefault="001D2F37" w14:paraId="39EF6DFF" w14:textId="77777777">
            <w:pPr>
              <w:rPr>
                <w:rFonts w:ascii="Times New Roman" w:hAnsi="Times New Roman"/>
              </w:rPr>
            </w:pPr>
            <w:r w:rsidRPr="002C160B">
              <w:rPr>
                <w:rFonts w:ascii="Times New Roman" w:hAnsi="Times New Roman"/>
                <w:color w:val="000000"/>
                <w:sz w:val="22"/>
                <w:szCs w:val="22"/>
              </w:rPr>
              <w:t xml:space="preserve">PEMS (Poult Enteritis Mortality Syndrome) </w:t>
            </w:r>
          </w:p>
        </w:tc>
        <w:tc>
          <w:tcPr>
            <w:tcW w:w="2250" w:type="dxa"/>
            <w:noWrap/>
            <w:vAlign w:val="bottom"/>
            <w:hideMark/>
          </w:tcPr>
          <w:p w:rsidRPr="002C160B" w:rsidR="001D2F37" w:rsidP="0058677B" w:rsidRDefault="001D2F37" w14:paraId="315B90E7" w14:textId="77777777">
            <w:pPr>
              <w:jc w:val="center"/>
              <w:rPr>
                <w:rFonts w:ascii="Times New Roman" w:hAnsi="Times New Roman"/>
              </w:rPr>
            </w:pPr>
            <w:r w:rsidRPr="002C160B">
              <w:rPr>
                <w:rFonts w:ascii="Times New Roman" w:hAnsi="Times New Roman"/>
                <w:color w:val="000000"/>
                <w:sz w:val="22"/>
                <w:szCs w:val="22"/>
              </w:rPr>
              <w:t>1.6</w:t>
            </w:r>
          </w:p>
        </w:tc>
      </w:tr>
      <w:tr w:rsidRPr="002C160B" w:rsidR="001D2F37" w:rsidTr="0058677B" w14:paraId="2B85D045" w14:textId="77777777">
        <w:trPr>
          <w:trHeight w:val="260"/>
        </w:trPr>
        <w:tc>
          <w:tcPr>
            <w:tcW w:w="5130" w:type="dxa"/>
            <w:noWrap/>
            <w:vAlign w:val="bottom"/>
            <w:hideMark/>
          </w:tcPr>
          <w:p w:rsidRPr="002C160B" w:rsidR="001D2F37" w:rsidP="0058677B" w:rsidRDefault="001D2F37" w14:paraId="4CBA0386" w14:textId="77777777">
            <w:pPr>
              <w:rPr>
                <w:rFonts w:ascii="Times New Roman" w:hAnsi="Times New Roman"/>
              </w:rPr>
            </w:pPr>
            <w:r w:rsidRPr="002C160B">
              <w:rPr>
                <w:rFonts w:ascii="Times New Roman" w:hAnsi="Times New Roman"/>
                <w:color w:val="000000"/>
                <w:sz w:val="22"/>
                <w:szCs w:val="22"/>
              </w:rPr>
              <w:t>Streptococcus gallolyticus (aka, S. bovis)</w:t>
            </w:r>
          </w:p>
        </w:tc>
        <w:tc>
          <w:tcPr>
            <w:tcW w:w="2250" w:type="dxa"/>
            <w:noWrap/>
            <w:vAlign w:val="bottom"/>
            <w:hideMark/>
          </w:tcPr>
          <w:p w:rsidRPr="002C160B" w:rsidR="001D2F37" w:rsidP="0058677B" w:rsidRDefault="001D2F37" w14:paraId="1726187A" w14:textId="77777777">
            <w:pPr>
              <w:jc w:val="center"/>
              <w:rPr>
                <w:rFonts w:ascii="Times New Roman" w:hAnsi="Times New Roman"/>
              </w:rPr>
            </w:pPr>
            <w:r w:rsidRPr="002C160B">
              <w:rPr>
                <w:rFonts w:ascii="Times New Roman" w:hAnsi="Times New Roman"/>
                <w:color w:val="000000"/>
                <w:sz w:val="22"/>
                <w:szCs w:val="22"/>
              </w:rPr>
              <w:t>1.6</w:t>
            </w:r>
          </w:p>
        </w:tc>
      </w:tr>
      <w:tr w:rsidRPr="002C160B" w:rsidR="001D2F37" w:rsidTr="0058677B" w14:paraId="4AAC2BA3" w14:textId="77777777">
        <w:trPr>
          <w:trHeight w:val="260"/>
        </w:trPr>
        <w:tc>
          <w:tcPr>
            <w:tcW w:w="5130" w:type="dxa"/>
            <w:noWrap/>
            <w:vAlign w:val="bottom"/>
            <w:hideMark/>
          </w:tcPr>
          <w:p w:rsidRPr="002C160B" w:rsidR="001D2F37" w:rsidP="0058677B" w:rsidRDefault="001D2F37" w14:paraId="4793B9A3" w14:textId="77777777">
            <w:pPr>
              <w:rPr>
                <w:rFonts w:ascii="Times New Roman" w:hAnsi="Times New Roman"/>
              </w:rPr>
            </w:pPr>
            <w:r w:rsidRPr="002C160B">
              <w:rPr>
                <w:rFonts w:ascii="Times New Roman" w:hAnsi="Times New Roman"/>
                <w:color w:val="000000"/>
                <w:sz w:val="22"/>
                <w:szCs w:val="22"/>
              </w:rPr>
              <w:t>Avian influenza, Low Path (LPAI)</w:t>
            </w:r>
          </w:p>
        </w:tc>
        <w:tc>
          <w:tcPr>
            <w:tcW w:w="2250" w:type="dxa"/>
            <w:noWrap/>
            <w:vAlign w:val="bottom"/>
            <w:hideMark/>
          </w:tcPr>
          <w:p w:rsidRPr="002C160B" w:rsidR="001D2F37" w:rsidP="0058677B" w:rsidRDefault="001D2F37" w14:paraId="09458280" w14:textId="77777777">
            <w:pPr>
              <w:jc w:val="center"/>
              <w:rPr>
                <w:rFonts w:ascii="Times New Roman" w:hAnsi="Times New Roman"/>
              </w:rPr>
            </w:pPr>
            <w:r w:rsidRPr="002C160B">
              <w:rPr>
                <w:rFonts w:ascii="Times New Roman" w:hAnsi="Times New Roman"/>
                <w:color w:val="000000"/>
                <w:sz w:val="22"/>
                <w:szCs w:val="22"/>
              </w:rPr>
              <w:t>1.6</w:t>
            </w:r>
          </w:p>
        </w:tc>
      </w:tr>
      <w:tr w:rsidRPr="002C160B" w:rsidR="001D2F37" w:rsidTr="0058677B" w14:paraId="39C091DD" w14:textId="77777777">
        <w:trPr>
          <w:trHeight w:val="260"/>
        </w:trPr>
        <w:tc>
          <w:tcPr>
            <w:tcW w:w="5130" w:type="dxa"/>
            <w:noWrap/>
            <w:vAlign w:val="bottom"/>
            <w:hideMark/>
          </w:tcPr>
          <w:p w:rsidRPr="002C160B" w:rsidR="001D2F37" w:rsidP="0058677B" w:rsidRDefault="001D2F37" w14:paraId="4A12DC76" w14:textId="77777777">
            <w:pPr>
              <w:rPr>
                <w:rFonts w:ascii="Times New Roman" w:hAnsi="Times New Roman"/>
              </w:rPr>
            </w:pPr>
            <w:r w:rsidRPr="002C160B">
              <w:rPr>
                <w:rFonts w:ascii="Times New Roman" w:hAnsi="Times New Roman"/>
                <w:color w:val="000000"/>
                <w:sz w:val="22"/>
                <w:szCs w:val="22"/>
              </w:rPr>
              <w:t>Necrotic enteritis</w:t>
            </w:r>
          </w:p>
        </w:tc>
        <w:tc>
          <w:tcPr>
            <w:tcW w:w="2250" w:type="dxa"/>
            <w:noWrap/>
            <w:vAlign w:val="bottom"/>
            <w:hideMark/>
          </w:tcPr>
          <w:p w:rsidRPr="002C160B" w:rsidR="001D2F37" w:rsidP="0058677B" w:rsidRDefault="001D2F37" w14:paraId="50A08950" w14:textId="77777777">
            <w:pPr>
              <w:jc w:val="center"/>
              <w:rPr>
                <w:rFonts w:ascii="Times New Roman" w:hAnsi="Times New Roman"/>
              </w:rPr>
            </w:pPr>
            <w:r w:rsidRPr="002C160B">
              <w:rPr>
                <w:rFonts w:ascii="Times New Roman" w:hAnsi="Times New Roman"/>
                <w:color w:val="000000"/>
                <w:sz w:val="22"/>
                <w:szCs w:val="22"/>
              </w:rPr>
              <w:t>1.6</w:t>
            </w:r>
          </w:p>
        </w:tc>
      </w:tr>
      <w:tr w:rsidRPr="002C160B" w:rsidR="001D2F37" w:rsidTr="0058677B" w14:paraId="0A2FC3F2" w14:textId="77777777">
        <w:trPr>
          <w:trHeight w:val="260"/>
        </w:trPr>
        <w:tc>
          <w:tcPr>
            <w:tcW w:w="5130" w:type="dxa"/>
            <w:noWrap/>
            <w:vAlign w:val="bottom"/>
            <w:hideMark/>
          </w:tcPr>
          <w:p w:rsidRPr="002C160B" w:rsidR="001D2F37" w:rsidP="0058677B" w:rsidRDefault="001D2F37" w14:paraId="2BA88FEC" w14:textId="77777777">
            <w:pPr>
              <w:rPr>
                <w:rFonts w:ascii="Times New Roman" w:hAnsi="Times New Roman"/>
              </w:rPr>
            </w:pPr>
            <w:r w:rsidRPr="002C160B">
              <w:rPr>
                <w:rFonts w:ascii="Times New Roman" w:hAnsi="Times New Roman"/>
                <w:color w:val="000000"/>
                <w:sz w:val="22"/>
                <w:szCs w:val="22"/>
              </w:rPr>
              <w:t>Newcastle Disease Virus (NDV)</w:t>
            </w:r>
          </w:p>
        </w:tc>
        <w:tc>
          <w:tcPr>
            <w:tcW w:w="2250" w:type="dxa"/>
            <w:noWrap/>
            <w:vAlign w:val="bottom"/>
            <w:hideMark/>
          </w:tcPr>
          <w:p w:rsidRPr="002C160B" w:rsidR="001D2F37" w:rsidP="0058677B" w:rsidRDefault="001D2F37" w14:paraId="7CA612E5" w14:textId="77777777">
            <w:pPr>
              <w:jc w:val="center"/>
              <w:rPr>
                <w:rFonts w:ascii="Times New Roman" w:hAnsi="Times New Roman"/>
              </w:rPr>
            </w:pPr>
            <w:r w:rsidRPr="002C160B">
              <w:rPr>
                <w:rFonts w:ascii="Times New Roman" w:hAnsi="Times New Roman"/>
                <w:color w:val="000000"/>
                <w:sz w:val="22"/>
                <w:szCs w:val="22"/>
              </w:rPr>
              <w:t>1.5</w:t>
            </w:r>
          </w:p>
        </w:tc>
      </w:tr>
      <w:tr w:rsidRPr="002C160B" w:rsidR="001D2F37" w:rsidTr="0058677B" w14:paraId="510130E3" w14:textId="77777777">
        <w:trPr>
          <w:trHeight w:val="260"/>
        </w:trPr>
        <w:tc>
          <w:tcPr>
            <w:tcW w:w="5130" w:type="dxa"/>
            <w:noWrap/>
            <w:vAlign w:val="bottom"/>
            <w:hideMark/>
          </w:tcPr>
          <w:p w:rsidRPr="002C160B" w:rsidR="001D2F37" w:rsidP="0058677B" w:rsidRDefault="001D2F37" w14:paraId="657CCBFD" w14:textId="77777777">
            <w:pPr>
              <w:rPr>
                <w:rFonts w:ascii="Times New Roman" w:hAnsi="Times New Roman"/>
              </w:rPr>
            </w:pPr>
            <w:r w:rsidRPr="002C160B">
              <w:rPr>
                <w:rFonts w:ascii="Times New Roman" w:hAnsi="Times New Roman"/>
                <w:color w:val="000000"/>
                <w:sz w:val="22"/>
                <w:szCs w:val="22"/>
              </w:rPr>
              <w:t>Fractures</w:t>
            </w:r>
          </w:p>
        </w:tc>
        <w:tc>
          <w:tcPr>
            <w:tcW w:w="2250" w:type="dxa"/>
            <w:noWrap/>
            <w:vAlign w:val="bottom"/>
            <w:hideMark/>
          </w:tcPr>
          <w:p w:rsidRPr="002C160B" w:rsidR="001D2F37" w:rsidP="0058677B" w:rsidRDefault="001D2F37" w14:paraId="7FAAA823" w14:textId="77777777">
            <w:pPr>
              <w:jc w:val="center"/>
              <w:rPr>
                <w:rFonts w:ascii="Times New Roman" w:hAnsi="Times New Roman"/>
              </w:rPr>
            </w:pPr>
            <w:r w:rsidRPr="002C160B">
              <w:rPr>
                <w:rFonts w:ascii="Times New Roman" w:hAnsi="Times New Roman"/>
                <w:color w:val="000000"/>
                <w:sz w:val="22"/>
                <w:szCs w:val="22"/>
              </w:rPr>
              <w:t>1.5</w:t>
            </w:r>
          </w:p>
        </w:tc>
      </w:tr>
      <w:tr w:rsidRPr="002C160B" w:rsidR="001D2F37" w:rsidTr="0058677B" w14:paraId="06EE8479" w14:textId="77777777">
        <w:trPr>
          <w:trHeight w:val="260"/>
        </w:trPr>
        <w:tc>
          <w:tcPr>
            <w:tcW w:w="5130" w:type="dxa"/>
            <w:noWrap/>
            <w:vAlign w:val="bottom"/>
            <w:hideMark/>
          </w:tcPr>
          <w:p w:rsidRPr="002C160B" w:rsidR="001D2F37" w:rsidP="0058677B" w:rsidRDefault="001D2F37" w14:paraId="35BD5D24" w14:textId="77777777">
            <w:pPr>
              <w:rPr>
                <w:rFonts w:ascii="Times New Roman" w:hAnsi="Times New Roman"/>
              </w:rPr>
            </w:pPr>
            <w:r w:rsidRPr="002C160B">
              <w:rPr>
                <w:rFonts w:ascii="Times New Roman" w:hAnsi="Times New Roman"/>
                <w:color w:val="000000"/>
                <w:sz w:val="22"/>
                <w:szCs w:val="22"/>
              </w:rPr>
              <w:t xml:space="preserve">Shaky Leg Syndrome </w:t>
            </w:r>
          </w:p>
        </w:tc>
        <w:tc>
          <w:tcPr>
            <w:tcW w:w="2250" w:type="dxa"/>
            <w:noWrap/>
            <w:vAlign w:val="bottom"/>
            <w:hideMark/>
          </w:tcPr>
          <w:p w:rsidRPr="002C160B" w:rsidR="001D2F37" w:rsidP="0058677B" w:rsidRDefault="001D2F37" w14:paraId="3CAAFE67" w14:textId="77777777">
            <w:pPr>
              <w:jc w:val="center"/>
              <w:rPr>
                <w:rFonts w:ascii="Times New Roman" w:hAnsi="Times New Roman"/>
              </w:rPr>
            </w:pPr>
            <w:r w:rsidRPr="002C160B">
              <w:rPr>
                <w:rFonts w:ascii="Times New Roman" w:hAnsi="Times New Roman"/>
                <w:color w:val="000000"/>
                <w:sz w:val="22"/>
                <w:szCs w:val="22"/>
              </w:rPr>
              <w:t>1.5</w:t>
            </w:r>
          </w:p>
        </w:tc>
      </w:tr>
      <w:tr w:rsidRPr="002C160B" w:rsidR="001D2F37" w:rsidTr="0058677B" w14:paraId="293A7AB1" w14:textId="77777777">
        <w:trPr>
          <w:trHeight w:val="260"/>
        </w:trPr>
        <w:tc>
          <w:tcPr>
            <w:tcW w:w="5130" w:type="dxa"/>
            <w:noWrap/>
            <w:vAlign w:val="bottom"/>
            <w:hideMark/>
          </w:tcPr>
          <w:p w:rsidRPr="002C160B" w:rsidR="001D2F37" w:rsidP="0058677B" w:rsidRDefault="001D2F37" w14:paraId="075CBB46" w14:textId="77777777">
            <w:pPr>
              <w:rPr>
                <w:rFonts w:ascii="Times New Roman" w:hAnsi="Times New Roman"/>
              </w:rPr>
            </w:pPr>
            <w:r w:rsidRPr="002C160B">
              <w:rPr>
                <w:rFonts w:ascii="Times New Roman" w:hAnsi="Times New Roman"/>
                <w:color w:val="000000"/>
                <w:sz w:val="22"/>
                <w:szCs w:val="22"/>
              </w:rPr>
              <w:t>Turkey Coronavirus</w:t>
            </w:r>
          </w:p>
        </w:tc>
        <w:tc>
          <w:tcPr>
            <w:tcW w:w="2250" w:type="dxa"/>
            <w:noWrap/>
            <w:vAlign w:val="bottom"/>
            <w:hideMark/>
          </w:tcPr>
          <w:p w:rsidRPr="002C160B" w:rsidR="001D2F37" w:rsidP="0058677B" w:rsidRDefault="001D2F37" w14:paraId="0B893171" w14:textId="77777777">
            <w:pPr>
              <w:jc w:val="center"/>
              <w:rPr>
                <w:rFonts w:ascii="Times New Roman" w:hAnsi="Times New Roman"/>
              </w:rPr>
            </w:pPr>
            <w:r w:rsidRPr="002C160B">
              <w:rPr>
                <w:rFonts w:ascii="Times New Roman" w:hAnsi="Times New Roman"/>
                <w:color w:val="000000"/>
                <w:sz w:val="22"/>
                <w:szCs w:val="22"/>
              </w:rPr>
              <w:t>1.4</w:t>
            </w:r>
          </w:p>
        </w:tc>
      </w:tr>
      <w:tr w:rsidRPr="002C160B" w:rsidR="001D2F37" w:rsidTr="0058677B" w14:paraId="77228F72" w14:textId="77777777">
        <w:trPr>
          <w:trHeight w:val="260"/>
        </w:trPr>
        <w:tc>
          <w:tcPr>
            <w:tcW w:w="5130" w:type="dxa"/>
            <w:noWrap/>
            <w:vAlign w:val="bottom"/>
            <w:hideMark/>
          </w:tcPr>
          <w:p w:rsidRPr="002C160B" w:rsidR="001D2F37" w:rsidP="0058677B" w:rsidRDefault="001D2F37" w14:paraId="4381AC72" w14:textId="77777777">
            <w:pPr>
              <w:rPr>
                <w:rFonts w:ascii="Times New Roman" w:hAnsi="Times New Roman"/>
              </w:rPr>
            </w:pPr>
            <w:r w:rsidRPr="002C160B">
              <w:rPr>
                <w:rFonts w:ascii="Times New Roman" w:hAnsi="Times New Roman"/>
                <w:color w:val="000000"/>
                <w:sz w:val="22"/>
                <w:szCs w:val="22"/>
              </w:rPr>
              <w:t xml:space="preserve">Erysipelas </w:t>
            </w:r>
          </w:p>
        </w:tc>
        <w:tc>
          <w:tcPr>
            <w:tcW w:w="2250" w:type="dxa"/>
            <w:noWrap/>
            <w:vAlign w:val="bottom"/>
            <w:hideMark/>
          </w:tcPr>
          <w:p w:rsidRPr="002C160B" w:rsidR="001D2F37" w:rsidP="0058677B" w:rsidRDefault="001D2F37" w14:paraId="60C16A94" w14:textId="77777777">
            <w:pPr>
              <w:jc w:val="center"/>
              <w:rPr>
                <w:rFonts w:ascii="Times New Roman" w:hAnsi="Times New Roman"/>
              </w:rPr>
            </w:pPr>
            <w:r w:rsidRPr="002C160B">
              <w:rPr>
                <w:rFonts w:ascii="Times New Roman" w:hAnsi="Times New Roman"/>
                <w:color w:val="000000"/>
                <w:sz w:val="22"/>
                <w:szCs w:val="22"/>
              </w:rPr>
              <w:t>1.4</w:t>
            </w:r>
          </w:p>
        </w:tc>
      </w:tr>
      <w:tr w:rsidRPr="002C160B" w:rsidR="001D2F37" w:rsidTr="0058677B" w14:paraId="555C7371" w14:textId="77777777">
        <w:trPr>
          <w:trHeight w:val="260"/>
        </w:trPr>
        <w:tc>
          <w:tcPr>
            <w:tcW w:w="5130" w:type="dxa"/>
            <w:noWrap/>
            <w:vAlign w:val="bottom"/>
            <w:hideMark/>
          </w:tcPr>
          <w:p w:rsidRPr="002C160B" w:rsidR="001D2F37" w:rsidP="0058677B" w:rsidRDefault="001D2F37" w14:paraId="03E606E6" w14:textId="77777777">
            <w:pPr>
              <w:rPr>
                <w:rFonts w:ascii="Times New Roman" w:hAnsi="Times New Roman"/>
              </w:rPr>
            </w:pPr>
            <w:r w:rsidRPr="002C160B">
              <w:rPr>
                <w:rFonts w:ascii="Times New Roman" w:hAnsi="Times New Roman"/>
                <w:color w:val="000000"/>
                <w:sz w:val="22"/>
                <w:szCs w:val="22"/>
              </w:rPr>
              <w:t>H3N2 (H1N1) Swine Influenza</w:t>
            </w:r>
          </w:p>
        </w:tc>
        <w:tc>
          <w:tcPr>
            <w:tcW w:w="2250" w:type="dxa"/>
            <w:noWrap/>
            <w:vAlign w:val="bottom"/>
            <w:hideMark/>
          </w:tcPr>
          <w:p w:rsidRPr="002C160B" w:rsidR="001D2F37" w:rsidP="0058677B" w:rsidRDefault="001D2F37" w14:paraId="2AA34A0C" w14:textId="77777777">
            <w:pPr>
              <w:jc w:val="center"/>
              <w:rPr>
                <w:rFonts w:ascii="Times New Roman" w:hAnsi="Times New Roman"/>
              </w:rPr>
            </w:pPr>
            <w:r w:rsidRPr="002C160B">
              <w:rPr>
                <w:rFonts w:ascii="Times New Roman" w:hAnsi="Times New Roman"/>
                <w:color w:val="000000"/>
                <w:sz w:val="22"/>
                <w:szCs w:val="22"/>
              </w:rPr>
              <w:t>1.3</w:t>
            </w:r>
          </w:p>
        </w:tc>
      </w:tr>
      <w:tr w:rsidRPr="002C160B" w:rsidR="001D2F37" w:rsidTr="0058677B" w14:paraId="5FD9F46E" w14:textId="77777777">
        <w:trPr>
          <w:trHeight w:val="260"/>
        </w:trPr>
        <w:tc>
          <w:tcPr>
            <w:tcW w:w="5130" w:type="dxa"/>
            <w:noWrap/>
            <w:vAlign w:val="bottom"/>
            <w:hideMark/>
          </w:tcPr>
          <w:p w:rsidRPr="002C160B" w:rsidR="001D2F37" w:rsidP="0058677B" w:rsidRDefault="001D2F37" w14:paraId="56C5A205" w14:textId="77777777">
            <w:pPr>
              <w:rPr>
                <w:rFonts w:ascii="Times New Roman" w:hAnsi="Times New Roman"/>
              </w:rPr>
            </w:pPr>
            <w:r w:rsidRPr="002C160B">
              <w:rPr>
                <w:rFonts w:ascii="Times New Roman" w:hAnsi="Times New Roman"/>
                <w:color w:val="000000"/>
                <w:sz w:val="22"/>
                <w:szCs w:val="22"/>
              </w:rPr>
              <w:t xml:space="preserve">Mycoplasma meleagridis (MM) </w:t>
            </w:r>
          </w:p>
        </w:tc>
        <w:tc>
          <w:tcPr>
            <w:tcW w:w="2250" w:type="dxa"/>
            <w:noWrap/>
            <w:vAlign w:val="bottom"/>
            <w:hideMark/>
          </w:tcPr>
          <w:p w:rsidRPr="002C160B" w:rsidR="001D2F37" w:rsidP="0058677B" w:rsidRDefault="001D2F37" w14:paraId="76E59033" w14:textId="77777777">
            <w:pPr>
              <w:jc w:val="center"/>
              <w:rPr>
                <w:rFonts w:ascii="Times New Roman" w:hAnsi="Times New Roman"/>
              </w:rPr>
            </w:pPr>
            <w:r w:rsidRPr="002C160B">
              <w:rPr>
                <w:rFonts w:ascii="Times New Roman" w:hAnsi="Times New Roman"/>
                <w:color w:val="000000"/>
                <w:sz w:val="22"/>
                <w:szCs w:val="22"/>
              </w:rPr>
              <w:t>1.1</w:t>
            </w:r>
          </w:p>
        </w:tc>
      </w:tr>
      <w:tr w:rsidRPr="002C160B" w:rsidR="001D2F37" w:rsidTr="0058677B" w14:paraId="57D74455" w14:textId="77777777">
        <w:trPr>
          <w:trHeight w:val="260"/>
        </w:trPr>
        <w:tc>
          <w:tcPr>
            <w:tcW w:w="5130" w:type="dxa"/>
            <w:noWrap/>
            <w:vAlign w:val="bottom"/>
            <w:hideMark/>
          </w:tcPr>
          <w:p w:rsidRPr="002C160B" w:rsidR="001D2F37" w:rsidP="0058677B" w:rsidRDefault="001D2F37" w14:paraId="4782FC33" w14:textId="77777777">
            <w:pPr>
              <w:rPr>
                <w:rFonts w:ascii="Times New Roman" w:hAnsi="Times New Roman"/>
              </w:rPr>
            </w:pPr>
            <w:r w:rsidRPr="002C160B">
              <w:rPr>
                <w:rFonts w:ascii="Times New Roman" w:hAnsi="Times New Roman"/>
                <w:color w:val="000000"/>
                <w:sz w:val="22"/>
                <w:szCs w:val="22"/>
              </w:rPr>
              <w:t xml:space="preserve">Mycoplasma iowae (MI) </w:t>
            </w:r>
          </w:p>
        </w:tc>
        <w:tc>
          <w:tcPr>
            <w:tcW w:w="2250" w:type="dxa"/>
            <w:noWrap/>
            <w:vAlign w:val="bottom"/>
            <w:hideMark/>
          </w:tcPr>
          <w:p w:rsidRPr="002C160B" w:rsidR="001D2F37" w:rsidP="0058677B" w:rsidRDefault="001D2F37" w14:paraId="0711FB03" w14:textId="77777777">
            <w:pPr>
              <w:jc w:val="center"/>
              <w:rPr>
                <w:rFonts w:ascii="Times New Roman" w:hAnsi="Times New Roman"/>
              </w:rPr>
            </w:pPr>
            <w:r w:rsidRPr="002C160B">
              <w:rPr>
                <w:rFonts w:ascii="Times New Roman" w:hAnsi="Times New Roman"/>
                <w:color w:val="000000"/>
                <w:sz w:val="22"/>
                <w:szCs w:val="22"/>
              </w:rPr>
              <w:t>1.1</w:t>
            </w:r>
          </w:p>
        </w:tc>
      </w:tr>
      <w:tr w:rsidRPr="002C160B" w:rsidR="001D2F37" w:rsidTr="0058677B" w14:paraId="242E20DF" w14:textId="77777777">
        <w:trPr>
          <w:trHeight w:val="260"/>
        </w:trPr>
        <w:tc>
          <w:tcPr>
            <w:tcW w:w="5130" w:type="dxa"/>
            <w:noWrap/>
            <w:vAlign w:val="bottom"/>
            <w:hideMark/>
          </w:tcPr>
          <w:p w:rsidRPr="002C160B" w:rsidR="001D2F37" w:rsidP="0058677B" w:rsidRDefault="001D2F37" w14:paraId="78654B17" w14:textId="77777777">
            <w:pPr>
              <w:rPr>
                <w:rFonts w:ascii="Times New Roman" w:hAnsi="Times New Roman"/>
              </w:rPr>
            </w:pPr>
            <w:r w:rsidRPr="002C160B">
              <w:rPr>
                <w:rFonts w:ascii="Times New Roman" w:hAnsi="Times New Roman"/>
                <w:color w:val="000000"/>
                <w:sz w:val="22"/>
                <w:szCs w:val="22"/>
              </w:rPr>
              <w:t xml:space="preserve">Spondylolisthesis (Kinky-Back) </w:t>
            </w:r>
          </w:p>
        </w:tc>
        <w:tc>
          <w:tcPr>
            <w:tcW w:w="2250" w:type="dxa"/>
            <w:noWrap/>
            <w:vAlign w:val="bottom"/>
            <w:hideMark/>
          </w:tcPr>
          <w:p w:rsidRPr="002C160B" w:rsidR="001D2F37" w:rsidP="0058677B" w:rsidRDefault="001D2F37" w14:paraId="60FEA5DE" w14:textId="77777777">
            <w:pPr>
              <w:jc w:val="center"/>
              <w:rPr>
                <w:rFonts w:ascii="Times New Roman" w:hAnsi="Times New Roman"/>
              </w:rPr>
            </w:pPr>
            <w:r w:rsidRPr="002C160B">
              <w:rPr>
                <w:rFonts w:ascii="Times New Roman" w:hAnsi="Times New Roman"/>
                <w:color w:val="000000"/>
                <w:sz w:val="22"/>
                <w:szCs w:val="22"/>
              </w:rPr>
              <w:t>1.0</w:t>
            </w:r>
          </w:p>
        </w:tc>
      </w:tr>
    </w:tbl>
    <w:p w:rsidR="00600EA2" w:rsidP="00283210" w:rsidRDefault="00600EA2" w14:paraId="636A6BDD" w14:textId="77777777"/>
    <w:p w:rsidR="001D2F37" w:rsidP="00283210" w:rsidRDefault="001D2F37" w14:paraId="2AA53C32" w14:textId="77777777"/>
    <w:p w:rsidR="001D2F37" w:rsidP="00283210" w:rsidRDefault="001D2F37" w14:paraId="2F811A77" w14:textId="77777777"/>
    <w:p w:rsidR="001D2F37" w:rsidP="00283210" w:rsidRDefault="001D2F37" w14:paraId="032C3ED5" w14:textId="77777777"/>
    <w:p w:rsidR="001D2F37" w:rsidP="00283210" w:rsidRDefault="001D2F37" w14:paraId="00FB3286" w14:textId="77777777"/>
    <w:p w:rsidR="001D2F37" w:rsidP="00283210" w:rsidRDefault="001D2F37" w14:paraId="5C456964" w14:textId="77777777"/>
    <w:p w:rsidR="001D2F37" w:rsidP="00283210" w:rsidRDefault="001D2F37" w14:paraId="1FD2BCF5" w14:textId="77777777"/>
    <w:p w:rsidR="001D2F37" w:rsidP="00283210" w:rsidRDefault="001D2F37" w14:paraId="28974CC5" w14:textId="77777777"/>
    <w:p w:rsidR="001D2F37" w:rsidP="00283210" w:rsidRDefault="001D2F37" w14:paraId="05F53F53" w14:textId="77777777"/>
    <w:p w:rsidR="001D2F37" w:rsidP="00283210" w:rsidRDefault="001D2F37" w14:paraId="6C28648E" w14:textId="77777777"/>
    <w:p w:rsidR="001D2F37" w:rsidP="00283210" w:rsidRDefault="001D2F37" w14:paraId="64A27DEC" w14:textId="77777777"/>
    <w:p w:rsidR="001D2F37" w:rsidP="00283210" w:rsidRDefault="001D2F37" w14:paraId="660EDB20" w14:textId="77777777"/>
    <w:p w:rsidR="001D2F37" w:rsidP="00283210" w:rsidRDefault="001D2F37" w14:paraId="106F4799" w14:textId="77777777"/>
    <w:p w:rsidR="001D2F37" w:rsidP="00283210" w:rsidRDefault="001D2F37" w14:paraId="4C7EC147" w14:textId="77777777"/>
    <w:p w:rsidR="001D2F37" w:rsidP="00283210" w:rsidRDefault="001D2F37" w14:paraId="158844A2" w14:textId="77777777"/>
    <w:p w:rsidR="001D2F37" w:rsidP="00283210" w:rsidRDefault="001D2F37" w14:paraId="35C99C2D" w14:textId="77777777"/>
    <w:p w:rsidR="001D2F37" w:rsidP="00283210" w:rsidRDefault="001D2F37" w14:paraId="4FB5A891" w14:textId="77777777"/>
    <w:p w:rsidR="001D2F37" w:rsidP="00283210" w:rsidRDefault="001D2F37" w14:paraId="2622C52B" w14:textId="77777777"/>
    <w:p w:rsidR="001D2F37" w:rsidP="00283210" w:rsidRDefault="001D2F37" w14:paraId="60660D12" w14:textId="77777777"/>
    <w:p w:rsidR="001D2F37" w:rsidP="00283210" w:rsidRDefault="001D2F37" w14:paraId="7CA964B9" w14:textId="77777777"/>
    <w:p w:rsidR="001D2F37" w:rsidP="00283210" w:rsidRDefault="001D2F37" w14:paraId="0CF84BF0" w14:textId="77777777"/>
    <w:p w:rsidR="001D2F37" w:rsidP="00283210" w:rsidRDefault="001D2F37" w14:paraId="27569C75" w14:textId="77777777"/>
    <w:p w:rsidR="001D2F37" w:rsidP="00283210" w:rsidRDefault="001D2F37" w14:paraId="2FBC7911" w14:textId="77777777"/>
    <w:p w:rsidR="001D2F37" w:rsidP="00283210" w:rsidRDefault="001D2F37" w14:paraId="1B53D117" w14:textId="77777777"/>
    <w:p w:rsidR="001D2F37" w:rsidP="00283210" w:rsidRDefault="001D2F37" w14:paraId="1E58DC60" w14:textId="77777777"/>
    <w:p w:rsidR="001D2F37" w:rsidP="00283210" w:rsidRDefault="001D2F37" w14:paraId="0E7F64AD" w14:textId="77777777"/>
    <w:p w:rsidR="001D2F37" w:rsidP="00283210" w:rsidRDefault="001D2F37" w14:paraId="40AF0F52" w14:textId="77777777"/>
    <w:p w:rsidR="001D2F37" w:rsidP="00283210" w:rsidRDefault="001D2F37" w14:paraId="68B35C80" w14:textId="77777777"/>
    <w:p w:rsidR="00F21C54" w:rsidP="00283210" w:rsidRDefault="00F21C54" w14:paraId="575F731A" w14:textId="77777777"/>
    <w:p w:rsidR="001D2F37" w:rsidP="00013EDE" w:rsidRDefault="001D2F37" w14:paraId="5E9DC1EF" w14:textId="77777777">
      <w:pPr>
        <w:rPr>
          <w:b/>
        </w:rPr>
      </w:pPr>
    </w:p>
    <w:p w:rsidR="001D2F37" w:rsidP="00013EDE" w:rsidRDefault="001D2F37" w14:paraId="79D063BB" w14:textId="77777777">
      <w:pPr>
        <w:rPr>
          <w:b/>
        </w:rPr>
      </w:pPr>
    </w:p>
    <w:p w:rsidR="00115766" w:rsidP="00013EDE" w:rsidRDefault="00115766" w14:paraId="021A63B4" w14:textId="77777777">
      <w:pPr>
        <w:rPr>
          <w:b/>
        </w:rPr>
      </w:pPr>
    </w:p>
    <w:p w:rsidR="00115766" w:rsidP="00013EDE" w:rsidRDefault="00115766" w14:paraId="5A53144E" w14:textId="77777777">
      <w:pPr>
        <w:rPr>
          <w:b/>
        </w:rPr>
      </w:pPr>
    </w:p>
    <w:p w:rsidR="00115766" w:rsidP="00013EDE" w:rsidRDefault="00115766" w14:paraId="46B46C49" w14:textId="77777777">
      <w:pPr>
        <w:rPr>
          <w:b/>
        </w:rPr>
      </w:pPr>
    </w:p>
    <w:p w:rsidR="00115766" w:rsidP="00013EDE" w:rsidRDefault="00115766" w14:paraId="43E3C2D4" w14:textId="77777777">
      <w:pPr>
        <w:rPr>
          <w:b/>
        </w:rPr>
      </w:pPr>
    </w:p>
    <w:p w:rsidR="00115766" w:rsidP="00013EDE" w:rsidRDefault="00115766" w14:paraId="4DFDE30C" w14:textId="77777777">
      <w:pPr>
        <w:rPr>
          <w:b/>
        </w:rPr>
      </w:pPr>
    </w:p>
    <w:p w:rsidR="00115766" w:rsidP="00013EDE" w:rsidRDefault="00115766" w14:paraId="256665CC" w14:textId="77777777">
      <w:pPr>
        <w:rPr>
          <w:b/>
        </w:rPr>
      </w:pPr>
    </w:p>
    <w:p w:rsidRPr="00F45DEB" w:rsidR="006A4936" w:rsidP="006A4936" w:rsidRDefault="006A4936" w14:paraId="040457EC" w14:textId="77777777">
      <w:pPr>
        <w:spacing w:after="120"/>
        <w:jc w:val="both"/>
        <w:rPr>
          <w:rFonts w:ascii="Times New Roman" w:hAnsi="Times New Roman"/>
          <w:i/>
        </w:rPr>
      </w:pPr>
      <w:r w:rsidRPr="00F45DEB">
        <w:rPr>
          <w:rFonts w:ascii="Times New Roman" w:hAnsi="Times New Roman"/>
          <w:b/>
          <w:bCs/>
        </w:rPr>
        <w:t>Table 1A</w:t>
      </w:r>
      <w:r w:rsidRPr="00F45DEB">
        <w:rPr>
          <w:rFonts w:ascii="Times New Roman" w:hAnsi="Times New Roman"/>
        </w:rPr>
        <w:t>. Turkey health survey (August 2025 - 2026) of professionals in US turkey production (n = 19, head reporting 165.8 million): Enteric Diseases Ranking for 2026.</w:t>
      </w:r>
    </w:p>
    <w:p w:rsidR="001D2F37" w:rsidP="00013EDE" w:rsidRDefault="001D2F37" w14:paraId="69DFC17A" w14:textId="77777777">
      <w:pPr>
        <w:rPr>
          <w:b/>
        </w:rPr>
      </w:pPr>
    </w:p>
    <w:tbl>
      <w:tblPr>
        <w:tblW w:w="8820" w:type="dxa"/>
        <w:jc w:val="center"/>
        <w:tblLayout w:type="fixed"/>
        <w:tblLook w:val="04A0" w:firstRow="1" w:lastRow="0" w:firstColumn="1" w:lastColumn="0" w:noHBand="0" w:noVBand="1"/>
      </w:tblPr>
      <w:tblGrid>
        <w:gridCol w:w="4860"/>
        <w:gridCol w:w="1980"/>
        <w:gridCol w:w="1980"/>
      </w:tblGrid>
      <w:tr w:rsidRPr="002C160B" w:rsidR="00BE6CAC" w:rsidTr="0058677B" w14:paraId="5E5A5266" w14:textId="77777777">
        <w:trPr>
          <w:trHeight w:val="780"/>
          <w:jc w:val="center"/>
        </w:trPr>
        <w:tc>
          <w:tcPr>
            <w:tcW w:w="4860" w:type="dxa"/>
            <w:tcBorders>
              <w:top w:val="single" w:color="auto" w:sz="4" w:space="0"/>
              <w:left w:val="nil"/>
              <w:bottom w:val="double" w:color="auto" w:sz="6" w:space="0"/>
              <w:right w:val="nil"/>
            </w:tcBorders>
            <w:noWrap/>
            <w:vAlign w:val="center"/>
            <w:hideMark/>
          </w:tcPr>
          <w:p w:rsidRPr="002C160B" w:rsidR="00BE6CAC" w:rsidP="0058677B" w:rsidRDefault="00BE6CAC" w14:paraId="095B0C1C" w14:textId="77777777">
            <w:pPr>
              <w:jc w:val="center"/>
              <w:rPr>
                <w:rFonts w:ascii="Times New Roman" w:hAnsi="Times New Roman"/>
                <w:b/>
                <w:bCs/>
              </w:rPr>
            </w:pPr>
            <w:r w:rsidRPr="002C160B">
              <w:rPr>
                <w:rFonts w:ascii="Times New Roman" w:hAnsi="Times New Roman"/>
                <w:b/>
                <w:bCs/>
              </w:rPr>
              <w:t>Issue</w:t>
            </w:r>
          </w:p>
        </w:tc>
        <w:tc>
          <w:tcPr>
            <w:tcW w:w="1980" w:type="dxa"/>
            <w:tcBorders>
              <w:top w:val="single" w:color="auto" w:sz="4" w:space="0"/>
              <w:left w:val="nil"/>
              <w:bottom w:val="double" w:color="auto" w:sz="6" w:space="0"/>
              <w:right w:val="nil"/>
            </w:tcBorders>
            <w:vAlign w:val="center"/>
            <w:hideMark/>
          </w:tcPr>
          <w:p w:rsidRPr="002C160B" w:rsidR="00BE6CAC" w:rsidP="0058677B" w:rsidRDefault="00BE6CAC" w14:paraId="04EC49BE" w14:textId="77777777">
            <w:pPr>
              <w:jc w:val="center"/>
              <w:rPr>
                <w:rFonts w:ascii="Times New Roman" w:hAnsi="Times New Roman"/>
                <w:b/>
                <w:bCs/>
              </w:rPr>
            </w:pPr>
            <w:r w:rsidRPr="002C160B">
              <w:rPr>
                <w:rFonts w:ascii="Times New Roman" w:hAnsi="Times New Roman"/>
                <w:b/>
                <w:bCs/>
              </w:rPr>
              <w:t>Score Average (1-5)</w:t>
            </w:r>
          </w:p>
        </w:tc>
        <w:tc>
          <w:tcPr>
            <w:tcW w:w="1980" w:type="dxa"/>
            <w:tcBorders>
              <w:top w:val="single" w:color="auto" w:sz="4" w:space="0"/>
              <w:left w:val="nil"/>
              <w:bottom w:val="double" w:color="auto" w:sz="6" w:space="0"/>
              <w:right w:val="nil"/>
            </w:tcBorders>
            <w:vAlign w:val="center"/>
            <w:hideMark/>
          </w:tcPr>
          <w:p w:rsidRPr="002C160B" w:rsidR="00BE6CAC" w:rsidP="0058677B" w:rsidRDefault="00BE6CAC" w14:paraId="77D5C102" w14:textId="77777777">
            <w:pPr>
              <w:jc w:val="center"/>
              <w:rPr>
                <w:rFonts w:ascii="Times New Roman" w:hAnsi="Times New Roman"/>
                <w:b/>
                <w:bCs/>
              </w:rPr>
            </w:pPr>
            <w:r w:rsidRPr="002C160B">
              <w:rPr>
                <w:rFonts w:ascii="Times New Roman" w:hAnsi="Times New Roman"/>
                <w:b/>
                <w:bCs/>
              </w:rPr>
              <w:t>Overall Rank (1-39)</w:t>
            </w:r>
          </w:p>
        </w:tc>
      </w:tr>
      <w:tr w:rsidRPr="002C160B" w:rsidR="00BE6CAC" w:rsidTr="0058677B" w14:paraId="6F87B257" w14:textId="77777777">
        <w:trPr>
          <w:trHeight w:val="270"/>
          <w:jc w:val="center"/>
        </w:trPr>
        <w:tc>
          <w:tcPr>
            <w:tcW w:w="4860" w:type="dxa"/>
            <w:noWrap/>
            <w:hideMark/>
          </w:tcPr>
          <w:p w:rsidRPr="002C160B" w:rsidR="00BE6CAC" w:rsidP="0058677B" w:rsidRDefault="00BE6CAC" w14:paraId="4A1809D1" w14:textId="77777777">
            <w:pPr>
              <w:jc w:val="both"/>
              <w:rPr>
                <w:rFonts w:ascii="Times New Roman" w:hAnsi="Times New Roman"/>
              </w:rPr>
            </w:pPr>
            <w:r w:rsidRPr="002C160B">
              <w:rPr>
                <w:rFonts w:ascii="Times New Roman" w:hAnsi="Times New Roman"/>
              </w:rPr>
              <w:t>Coccidiosis</w:t>
            </w:r>
          </w:p>
        </w:tc>
        <w:tc>
          <w:tcPr>
            <w:tcW w:w="1980" w:type="dxa"/>
            <w:noWrap/>
          </w:tcPr>
          <w:p w:rsidRPr="002C160B" w:rsidR="00BE6CAC" w:rsidP="0058677B" w:rsidRDefault="00BE6CAC" w14:paraId="173D6CF2" w14:textId="77777777">
            <w:pPr>
              <w:jc w:val="center"/>
              <w:rPr>
                <w:rFonts w:ascii="Times New Roman" w:hAnsi="Times New Roman"/>
              </w:rPr>
            </w:pPr>
            <w:r w:rsidRPr="002C160B">
              <w:rPr>
                <w:rFonts w:ascii="Times New Roman" w:hAnsi="Times New Roman"/>
              </w:rPr>
              <w:t>2.5</w:t>
            </w:r>
          </w:p>
        </w:tc>
        <w:tc>
          <w:tcPr>
            <w:tcW w:w="1980" w:type="dxa"/>
            <w:noWrap/>
          </w:tcPr>
          <w:p w:rsidRPr="002C160B" w:rsidR="00BE6CAC" w:rsidP="0058677B" w:rsidRDefault="00BE6CAC" w14:paraId="2A894779" w14:textId="77777777">
            <w:pPr>
              <w:jc w:val="center"/>
              <w:rPr>
                <w:rFonts w:ascii="Times New Roman" w:hAnsi="Times New Roman"/>
              </w:rPr>
            </w:pPr>
            <w:r w:rsidRPr="002C160B">
              <w:rPr>
                <w:rFonts w:ascii="Times New Roman" w:hAnsi="Times New Roman"/>
              </w:rPr>
              <w:t>12</w:t>
            </w:r>
          </w:p>
        </w:tc>
      </w:tr>
      <w:tr w:rsidRPr="002C160B" w:rsidR="00BE6CAC" w:rsidTr="0058677B" w14:paraId="0B6A6D67" w14:textId="77777777">
        <w:trPr>
          <w:trHeight w:val="270"/>
          <w:jc w:val="center"/>
        </w:trPr>
        <w:tc>
          <w:tcPr>
            <w:tcW w:w="4860" w:type="dxa"/>
            <w:noWrap/>
          </w:tcPr>
          <w:p w:rsidRPr="002C160B" w:rsidR="00BE6CAC" w:rsidP="0058677B" w:rsidRDefault="00BE6CAC" w14:paraId="43D19516" w14:textId="77777777">
            <w:pPr>
              <w:jc w:val="both"/>
              <w:rPr>
                <w:rFonts w:ascii="Times New Roman" w:hAnsi="Times New Roman"/>
              </w:rPr>
            </w:pPr>
            <w:r w:rsidRPr="002C160B">
              <w:rPr>
                <w:rFonts w:ascii="Times New Roman" w:hAnsi="Times New Roman"/>
              </w:rPr>
              <w:t>Blackhead (Histomoniasis)</w:t>
            </w:r>
          </w:p>
        </w:tc>
        <w:tc>
          <w:tcPr>
            <w:tcW w:w="1980" w:type="dxa"/>
            <w:noWrap/>
          </w:tcPr>
          <w:p w:rsidRPr="002C160B" w:rsidR="00BE6CAC" w:rsidP="0058677B" w:rsidRDefault="00BE6CAC" w14:paraId="5A5152F8" w14:textId="77777777">
            <w:pPr>
              <w:jc w:val="center"/>
              <w:rPr>
                <w:rFonts w:ascii="Times New Roman" w:hAnsi="Times New Roman"/>
              </w:rPr>
            </w:pPr>
            <w:r w:rsidRPr="002C160B">
              <w:rPr>
                <w:rFonts w:ascii="Times New Roman" w:hAnsi="Times New Roman"/>
              </w:rPr>
              <w:t>2.4</w:t>
            </w:r>
          </w:p>
        </w:tc>
        <w:tc>
          <w:tcPr>
            <w:tcW w:w="1980" w:type="dxa"/>
            <w:noWrap/>
          </w:tcPr>
          <w:p w:rsidRPr="002C160B" w:rsidR="00BE6CAC" w:rsidP="0058677B" w:rsidRDefault="00BE6CAC" w14:paraId="7CE8D619" w14:textId="77777777">
            <w:pPr>
              <w:jc w:val="center"/>
              <w:rPr>
                <w:rFonts w:ascii="Times New Roman" w:hAnsi="Times New Roman"/>
              </w:rPr>
            </w:pPr>
            <w:r w:rsidRPr="002C160B">
              <w:rPr>
                <w:rFonts w:ascii="Times New Roman" w:hAnsi="Times New Roman"/>
              </w:rPr>
              <w:t>16</w:t>
            </w:r>
          </w:p>
        </w:tc>
      </w:tr>
      <w:tr w:rsidRPr="002C160B" w:rsidR="00BE6CAC" w:rsidTr="0058677B" w14:paraId="7666EC58" w14:textId="77777777">
        <w:trPr>
          <w:trHeight w:val="255"/>
          <w:jc w:val="center"/>
        </w:trPr>
        <w:tc>
          <w:tcPr>
            <w:tcW w:w="4860" w:type="dxa"/>
            <w:noWrap/>
            <w:hideMark/>
          </w:tcPr>
          <w:p w:rsidRPr="002C160B" w:rsidR="00BE6CAC" w:rsidP="0058677B" w:rsidRDefault="00BE6CAC" w14:paraId="0CF3C6B0" w14:textId="77777777">
            <w:pPr>
              <w:jc w:val="both"/>
              <w:rPr>
                <w:rFonts w:ascii="Times New Roman" w:hAnsi="Times New Roman"/>
              </w:rPr>
            </w:pPr>
            <w:r w:rsidRPr="002C160B">
              <w:rPr>
                <w:rFonts w:ascii="Times New Roman" w:hAnsi="Times New Roman"/>
              </w:rPr>
              <w:t>Poult Enteritis of unknown etiologies</w:t>
            </w:r>
          </w:p>
        </w:tc>
        <w:tc>
          <w:tcPr>
            <w:tcW w:w="1980" w:type="dxa"/>
            <w:noWrap/>
          </w:tcPr>
          <w:p w:rsidRPr="002C160B" w:rsidR="00BE6CAC" w:rsidP="0058677B" w:rsidRDefault="00BE6CAC" w14:paraId="7F19FF3D" w14:textId="77777777">
            <w:pPr>
              <w:jc w:val="center"/>
              <w:rPr>
                <w:rFonts w:ascii="Times New Roman" w:hAnsi="Times New Roman"/>
              </w:rPr>
            </w:pPr>
            <w:r w:rsidRPr="002C160B">
              <w:rPr>
                <w:rFonts w:ascii="Times New Roman" w:hAnsi="Times New Roman"/>
              </w:rPr>
              <w:t>2.3</w:t>
            </w:r>
          </w:p>
        </w:tc>
        <w:tc>
          <w:tcPr>
            <w:tcW w:w="1980" w:type="dxa"/>
            <w:noWrap/>
          </w:tcPr>
          <w:p w:rsidRPr="002C160B" w:rsidR="00BE6CAC" w:rsidP="0058677B" w:rsidRDefault="00BE6CAC" w14:paraId="2361B4EF" w14:textId="77777777">
            <w:pPr>
              <w:jc w:val="center"/>
              <w:rPr>
                <w:rFonts w:ascii="Times New Roman" w:hAnsi="Times New Roman"/>
              </w:rPr>
            </w:pPr>
            <w:r w:rsidRPr="002C160B">
              <w:rPr>
                <w:rFonts w:ascii="Times New Roman" w:hAnsi="Times New Roman"/>
              </w:rPr>
              <w:t>18</w:t>
            </w:r>
          </w:p>
        </w:tc>
      </w:tr>
      <w:tr w:rsidRPr="002C160B" w:rsidR="00BE6CAC" w:rsidTr="0058677B" w14:paraId="7FDC5E7C" w14:textId="77777777">
        <w:trPr>
          <w:trHeight w:val="255"/>
          <w:jc w:val="center"/>
        </w:trPr>
        <w:tc>
          <w:tcPr>
            <w:tcW w:w="4860" w:type="dxa"/>
            <w:noWrap/>
            <w:hideMark/>
          </w:tcPr>
          <w:p w:rsidRPr="002C160B" w:rsidR="00BE6CAC" w:rsidP="0058677B" w:rsidRDefault="00BE6CAC" w14:paraId="6585DCA9" w14:textId="77777777">
            <w:pPr>
              <w:jc w:val="both"/>
              <w:rPr>
                <w:rFonts w:ascii="Times New Roman" w:hAnsi="Times New Roman"/>
              </w:rPr>
            </w:pPr>
            <w:r w:rsidRPr="002C160B">
              <w:rPr>
                <w:rFonts w:ascii="Times New Roman" w:hAnsi="Times New Roman"/>
              </w:rPr>
              <w:t>Protozoal Enteritis (Flagellated)</w:t>
            </w:r>
          </w:p>
        </w:tc>
        <w:tc>
          <w:tcPr>
            <w:tcW w:w="1980" w:type="dxa"/>
            <w:noWrap/>
          </w:tcPr>
          <w:p w:rsidRPr="002C160B" w:rsidR="00BE6CAC" w:rsidP="0058677B" w:rsidRDefault="00BE6CAC" w14:paraId="5B6F206D" w14:textId="77777777">
            <w:pPr>
              <w:jc w:val="center"/>
              <w:rPr>
                <w:rFonts w:ascii="Times New Roman" w:hAnsi="Times New Roman"/>
              </w:rPr>
            </w:pPr>
            <w:r w:rsidRPr="002C160B">
              <w:rPr>
                <w:rFonts w:ascii="Times New Roman" w:hAnsi="Times New Roman"/>
              </w:rPr>
              <w:t>2.1</w:t>
            </w:r>
          </w:p>
        </w:tc>
        <w:tc>
          <w:tcPr>
            <w:tcW w:w="1980" w:type="dxa"/>
            <w:noWrap/>
          </w:tcPr>
          <w:p w:rsidRPr="002C160B" w:rsidR="00BE6CAC" w:rsidP="0058677B" w:rsidRDefault="00BE6CAC" w14:paraId="513BD80D" w14:textId="77777777">
            <w:pPr>
              <w:jc w:val="center"/>
              <w:rPr>
                <w:rFonts w:ascii="Times New Roman" w:hAnsi="Times New Roman"/>
              </w:rPr>
            </w:pPr>
            <w:r w:rsidRPr="002C160B">
              <w:rPr>
                <w:rFonts w:ascii="Times New Roman" w:hAnsi="Times New Roman"/>
              </w:rPr>
              <w:t>21</w:t>
            </w:r>
          </w:p>
        </w:tc>
      </w:tr>
      <w:tr w:rsidRPr="002C160B" w:rsidR="00BE6CAC" w:rsidTr="0058677B" w14:paraId="72214DEE" w14:textId="77777777">
        <w:trPr>
          <w:trHeight w:val="255"/>
          <w:jc w:val="center"/>
        </w:trPr>
        <w:tc>
          <w:tcPr>
            <w:tcW w:w="4860" w:type="dxa"/>
            <w:noWrap/>
            <w:hideMark/>
          </w:tcPr>
          <w:p w:rsidRPr="002C160B" w:rsidR="00BE6CAC" w:rsidP="0058677B" w:rsidRDefault="00BE6CAC" w14:paraId="4421AD3D" w14:textId="77777777">
            <w:pPr>
              <w:jc w:val="both"/>
              <w:rPr>
                <w:rFonts w:ascii="Times New Roman" w:hAnsi="Times New Roman"/>
              </w:rPr>
            </w:pPr>
            <w:r w:rsidRPr="002C160B">
              <w:rPr>
                <w:rFonts w:ascii="Times New Roman" w:hAnsi="Times New Roman"/>
              </w:rPr>
              <w:t>Round Worms (</w:t>
            </w:r>
            <w:r w:rsidRPr="002C160B">
              <w:rPr>
                <w:rFonts w:ascii="Times New Roman" w:hAnsi="Times New Roman"/>
                <w:i/>
                <w:iCs/>
              </w:rPr>
              <w:t>Ascaridia dissimilis</w:t>
            </w:r>
            <w:r w:rsidRPr="002C160B">
              <w:rPr>
                <w:rFonts w:ascii="Times New Roman" w:hAnsi="Times New Roman"/>
              </w:rPr>
              <w:t xml:space="preserve">) </w:t>
            </w:r>
          </w:p>
        </w:tc>
        <w:tc>
          <w:tcPr>
            <w:tcW w:w="1980" w:type="dxa"/>
            <w:noWrap/>
          </w:tcPr>
          <w:p w:rsidRPr="002C160B" w:rsidR="00BE6CAC" w:rsidP="0058677B" w:rsidRDefault="00BE6CAC" w14:paraId="5AFFD01B" w14:textId="77777777">
            <w:pPr>
              <w:jc w:val="center"/>
              <w:rPr>
                <w:rFonts w:ascii="Times New Roman" w:hAnsi="Times New Roman"/>
              </w:rPr>
            </w:pPr>
            <w:r w:rsidRPr="002C160B">
              <w:rPr>
                <w:rFonts w:ascii="Times New Roman" w:hAnsi="Times New Roman"/>
              </w:rPr>
              <w:t>2.0</w:t>
            </w:r>
          </w:p>
        </w:tc>
        <w:tc>
          <w:tcPr>
            <w:tcW w:w="1980" w:type="dxa"/>
            <w:noWrap/>
          </w:tcPr>
          <w:p w:rsidRPr="002C160B" w:rsidR="00BE6CAC" w:rsidP="0058677B" w:rsidRDefault="00BE6CAC" w14:paraId="22DF7892" w14:textId="77777777">
            <w:pPr>
              <w:jc w:val="center"/>
              <w:rPr>
                <w:rFonts w:ascii="Times New Roman" w:hAnsi="Times New Roman"/>
              </w:rPr>
            </w:pPr>
            <w:r w:rsidRPr="002C160B">
              <w:rPr>
                <w:rFonts w:ascii="Times New Roman" w:hAnsi="Times New Roman"/>
              </w:rPr>
              <w:t>22</w:t>
            </w:r>
          </w:p>
        </w:tc>
      </w:tr>
      <w:tr w:rsidRPr="002C160B" w:rsidR="00BE6CAC" w:rsidTr="0058677B" w14:paraId="650A1009" w14:textId="77777777">
        <w:trPr>
          <w:trHeight w:val="255"/>
          <w:jc w:val="center"/>
        </w:trPr>
        <w:tc>
          <w:tcPr>
            <w:tcW w:w="4860" w:type="dxa"/>
            <w:noWrap/>
            <w:hideMark/>
          </w:tcPr>
          <w:p w:rsidRPr="002C160B" w:rsidR="00BE6CAC" w:rsidP="0058677B" w:rsidRDefault="00BE6CAC" w14:paraId="02B79BF3" w14:textId="77777777">
            <w:pPr>
              <w:jc w:val="both"/>
              <w:rPr>
                <w:rFonts w:ascii="Times New Roman" w:hAnsi="Times New Roman"/>
              </w:rPr>
            </w:pPr>
            <w:r w:rsidRPr="002C160B">
              <w:rPr>
                <w:rFonts w:ascii="Times New Roman" w:hAnsi="Times New Roman"/>
              </w:rPr>
              <w:t>PEMS (Poult Enteritis Mortality Syndrome)</w:t>
            </w:r>
          </w:p>
        </w:tc>
        <w:tc>
          <w:tcPr>
            <w:tcW w:w="1980" w:type="dxa"/>
            <w:noWrap/>
          </w:tcPr>
          <w:p w:rsidRPr="002C160B" w:rsidR="00BE6CAC" w:rsidP="0058677B" w:rsidRDefault="00BE6CAC" w14:paraId="58E66FC0" w14:textId="77777777">
            <w:pPr>
              <w:jc w:val="center"/>
              <w:rPr>
                <w:rFonts w:ascii="Times New Roman" w:hAnsi="Times New Roman"/>
              </w:rPr>
            </w:pPr>
            <w:r w:rsidRPr="002C160B">
              <w:rPr>
                <w:rFonts w:ascii="Times New Roman" w:hAnsi="Times New Roman"/>
              </w:rPr>
              <w:t>1.6</w:t>
            </w:r>
          </w:p>
        </w:tc>
        <w:tc>
          <w:tcPr>
            <w:tcW w:w="1980" w:type="dxa"/>
            <w:noWrap/>
          </w:tcPr>
          <w:p w:rsidRPr="002C160B" w:rsidR="00BE6CAC" w:rsidP="0058677B" w:rsidRDefault="00BE6CAC" w14:paraId="1B59F49E" w14:textId="77777777">
            <w:pPr>
              <w:jc w:val="center"/>
              <w:rPr>
                <w:rFonts w:ascii="Times New Roman" w:hAnsi="Times New Roman"/>
              </w:rPr>
            </w:pPr>
            <w:r w:rsidRPr="002C160B">
              <w:rPr>
                <w:rFonts w:ascii="Times New Roman" w:hAnsi="Times New Roman"/>
              </w:rPr>
              <w:t>27</w:t>
            </w:r>
          </w:p>
        </w:tc>
      </w:tr>
      <w:tr w:rsidRPr="002C160B" w:rsidR="00BE6CAC" w:rsidTr="0058677B" w14:paraId="0D15C38E" w14:textId="77777777">
        <w:trPr>
          <w:trHeight w:val="255"/>
          <w:jc w:val="center"/>
        </w:trPr>
        <w:tc>
          <w:tcPr>
            <w:tcW w:w="4860" w:type="dxa"/>
            <w:noWrap/>
            <w:hideMark/>
          </w:tcPr>
          <w:p w:rsidRPr="002C160B" w:rsidR="00BE6CAC" w:rsidP="0058677B" w:rsidRDefault="00BE6CAC" w14:paraId="4E1623C7" w14:textId="77777777">
            <w:pPr>
              <w:jc w:val="both"/>
              <w:rPr>
                <w:rFonts w:ascii="Times New Roman" w:hAnsi="Times New Roman"/>
              </w:rPr>
            </w:pPr>
            <w:r w:rsidRPr="002C160B">
              <w:rPr>
                <w:rFonts w:ascii="Times New Roman" w:hAnsi="Times New Roman"/>
              </w:rPr>
              <w:t>Necrotic enteritis</w:t>
            </w:r>
          </w:p>
        </w:tc>
        <w:tc>
          <w:tcPr>
            <w:tcW w:w="1980" w:type="dxa"/>
            <w:noWrap/>
          </w:tcPr>
          <w:p w:rsidRPr="002C160B" w:rsidR="00BE6CAC" w:rsidP="0058677B" w:rsidRDefault="00BE6CAC" w14:paraId="42676275" w14:textId="77777777">
            <w:pPr>
              <w:jc w:val="center"/>
              <w:rPr>
                <w:rFonts w:ascii="Times New Roman" w:hAnsi="Times New Roman"/>
              </w:rPr>
            </w:pPr>
            <w:r w:rsidRPr="002C160B">
              <w:rPr>
                <w:rFonts w:ascii="Times New Roman" w:hAnsi="Times New Roman"/>
              </w:rPr>
              <w:t>1.6</w:t>
            </w:r>
          </w:p>
        </w:tc>
        <w:tc>
          <w:tcPr>
            <w:tcW w:w="1980" w:type="dxa"/>
            <w:noWrap/>
          </w:tcPr>
          <w:p w:rsidRPr="002C160B" w:rsidR="00BE6CAC" w:rsidP="0058677B" w:rsidRDefault="00BE6CAC" w14:paraId="13390231" w14:textId="77777777">
            <w:pPr>
              <w:jc w:val="center"/>
              <w:rPr>
                <w:rFonts w:ascii="Times New Roman" w:hAnsi="Times New Roman"/>
              </w:rPr>
            </w:pPr>
            <w:r w:rsidRPr="002C160B">
              <w:rPr>
                <w:rFonts w:ascii="Times New Roman" w:hAnsi="Times New Roman"/>
              </w:rPr>
              <w:t>29</w:t>
            </w:r>
          </w:p>
        </w:tc>
      </w:tr>
      <w:tr w:rsidRPr="002C160B" w:rsidR="00BE6CAC" w:rsidTr="0058677B" w14:paraId="6D66952C" w14:textId="77777777">
        <w:trPr>
          <w:trHeight w:val="255"/>
          <w:jc w:val="center"/>
        </w:trPr>
        <w:tc>
          <w:tcPr>
            <w:tcW w:w="4860" w:type="dxa"/>
            <w:noWrap/>
            <w:hideMark/>
          </w:tcPr>
          <w:p w:rsidRPr="002C160B" w:rsidR="00BE6CAC" w:rsidP="0058677B" w:rsidRDefault="00BE6CAC" w14:paraId="16FBE971" w14:textId="77777777">
            <w:pPr>
              <w:jc w:val="both"/>
              <w:rPr>
                <w:rFonts w:ascii="Times New Roman" w:hAnsi="Times New Roman"/>
              </w:rPr>
            </w:pPr>
            <w:r w:rsidRPr="002C160B">
              <w:rPr>
                <w:rFonts w:ascii="Times New Roman" w:hAnsi="Times New Roman"/>
              </w:rPr>
              <w:t>Turkey Coronavirus</w:t>
            </w:r>
          </w:p>
        </w:tc>
        <w:tc>
          <w:tcPr>
            <w:tcW w:w="1980" w:type="dxa"/>
            <w:noWrap/>
          </w:tcPr>
          <w:p w:rsidRPr="002C160B" w:rsidR="00BE6CAC" w:rsidP="0058677B" w:rsidRDefault="00BE6CAC" w14:paraId="59375922" w14:textId="77777777">
            <w:pPr>
              <w:jc w:val="center"/>
              <w:rPr>
                <w:rFonts w:ascii="Times New Roman" w:hAnsi="Times New Roman"/>
              </w:rPr>
            </w:pPr>
            <w:r w:rsidRPr="002C160B">
              <w:rPr>
                <w:rFonts w:ascii="Times New Roman" w:hAnsi="Times New Roman"/>
              </w:rPr>
              <w:t>1.4</w:t>
            </w:r>
          </w:p>
        </w:tc>
        <w:tc>
          <w:tcPr>
            <w:tcW w:w="1980" w:type="dxa"/>
            <w:noWrap/>
          </w:tcPr>
          <w:p w:rsidRPr="002C160B" w:rsidR="00BE6CAC" w:rsidP="0058677B" w:rsidRDefault="00BE6CAC" w14:paraId="3B635953" w14:textId="77777777">
            <w:pPr>
              <w:jc w:val="center"/>
              <w:rPr>
                <w:rFonts w:ascii="Times New Roman" w:hAnsi="Times New Roman"/>
              </w:rPr>
            </w:pPr>
            <w:r w:rsidRPr="002C160B">
              <w:rPr>
                <w:rFonts w:ascii="Times New Roman" w:hAnsi="Times New Roman"/>
              </w:rPr>
              <w:t>34</w:t>
            </w:r>
          </w:p>
        </w:tc>
      </w:tr>
    </w:tbl>
    <w:p w:rsidR="006A4936" w:rsidP="00013EDE" w:rsidRDefault="006A4936" w14:paraId="1CBD4913" w14:textId="77777777">
      <w:pPr>
        <w:rPr>
          <w:b/>
        </w:rPr>
      </w:pPr>
    </w:p>
    <w:p w:rsidR="00BE6CAC" w:rsidP="00013EDE" w:rsidRDefault="00BE6CAC" w14:paraId="1F7AE99E" w14:textId="77777777">
      <w:pPr>
        <w:rPr>
          <w:b/>
        </w:rPr>
      </w:pPr>
    </w:p>
    <w:p w:rsidR="00115766" w:rsidP="00013EDE" w:rsidRDefault="00115766" w14:paraId="28515E46" w14:textId="77777777">
      <w:pPr>
        <w:rPr>
          <w:b/>
        </w:rPr>
      </w:pPr>
    </w:p>
    <w:p w:rsidR="00115766" w:rsidP="00013EDE" w:rsidRDefault="00115766" w14:paraId="44C1DD61" w14:textId="77777777">
      <w:pPr>
        <w:rPr>
          <w:b/>
        </w:rPr>
      </w:pPr>
    </w:p>
    <w:p w:rsidR="00BE6CAC" w:rsidP="00013EDE" w:rsidRDefault="00BE6CAC" w14:paraId="2DEE28B9" w14:textId="77777777">
      <w:pPr>
        <w:rPr>
          <w:b/>
        </w:rPr>
      </w:pPr>
    </w:p>
    <w:p w:rsidRPr="00F45DEB" w:rsidR="00094FA3" w:rsidP="00094FA3" w:rsidRDefault="00094FA3" w14:paraId="28639B76" w14:textId="77777777">
      <w:pPr>
        <w:spacing w:after="120"/>
        <w:jc w:val="both"/>
        <w:rPr>
          <w:rFonts w:ascii="Times New Roman" w:hAnsi="Times New Roman"/>
          <w:i/>
        </w:rPr>
      </w:pPr>
      <w:r w:rsidRPr="00F45DEB">
        <w:rPr>
          <w:rFonts w:ascii="Times New Roman" w:hAnsi="Times New Roman"/>
          <w:b/>
          <w:bCs/>
        </w:rPr>
        <w:t>Table 1B</w:t>
      </w:r>
      <w:r w:rsidRPr="00F45DEB">
        <w:rPr>
          <w:rFonts w:ascii="Times New Roman" w:hAnsi="Times New Roman"/>
        </w:rPr>
        <w:t>. Turkey health survey (August 2025 - 2026) of professionals in US turkey production (n = 19, head reporting 165.8 million): Respiratory Diseases Ranking for 2026.</w:t>
      </w:r>
    </w:p>
    <w:tbl>
      <w:tblPr>
        <w:tblW w:w="8730" w:type="dxa"/>
        <w:jc w:val="center"/>
        <w:tblLayout w:type="fixed"/>
        <w:tblLook w:val="04A0" w:firstRow="1" w:lastRow="0" w:firstColumn="1" w:lastColumn="0" w:noHBand="0" w:noVBand="1"/>
      </w:tblPr>
      <w:tblGrid>
        <w:gridCol w:w="3870"/>
        <w:gridCol w:w="2430"/>
        <w:gridCol w:w="2430"/>
      </w:tblGrid>
      <w:tr w:rsidRPr="002C160B" w:rsidR="00AD1AC4" w:rsidTr="0058677B" w14:paraId="06B4B335" w14:textId="77777777">
        <w:trPr>
          <w:trHeight w:val="780"/>
          <w:jc w:val="center"/>
        </w:trPr>
        <w:tc>
          <w:tcPr>
            <w:tcW w:w="3870" w:type="dxa"/>
            <w:tcBorders>
              <w:top w:val="single" w:color="auto" w:sz="4" w:space="0"/>
              <w:left w:val="nil"/>
              <w:bottom w:val="double" w:color="auto" w:sz="6" w:space="0"/>
              <w:right w:val="nil"/>
            </w:tcBorders>
            <w:noWrap/>
            <w:vAlign w:val="center"/>
            <w:hideMark/>
          </w:tcPr>
          <w:p w:rsidRPr="002C160B" w:rsidR="00AD1AC4" w:rsidP="0058677B" w:rsidRDefault="00AD1AC4" w14:paraId="6F87E689" w14:textId="77777777">
            <w:pPr>
              <w:jc w:val="center"/>
              <w:rPr>
                <w:rFonts w:ascii="Times New Roman" w:hAnsi="Times New Roman"/>
                <w:b/>
                <w:bCs/>
              </w:rPr>
            </w:pPr>
            <w:r w:rsidRPr="002C160B">
              <w:rPr>
                <w:rFonts w:ascii="Times New Roman" w:hAnsi="Times New Roman"/>
                <w:b/>
                <w:bCs/>
              </w:rPr>
              <w:t>Issue</w:t>
            </w:r>
          </w:p>
        </w:tc>
        <w:tc>
          <w:tcPr>
            <w:tcW w:w="2430" w:type="dxa"/>
            <w:tcBorders>
              <w:top w:val="single" w:color="auto" w:sz="4" w:space="0"/>
              <w:left w:val="nil"/>
              <w:bottom w:val="double" w:color="auto" w:sz="6" w:space="0"/>
              <w:right w:val="nil"/>
            </w:tcBorders>
            <w:vAlign w:val="center"/>
            <w:hideMark/>
          </w:tcPr>
          <w:p w:rsidRPr="002C160B" w:rsidR="00AD1AC4" w:rsidP="0058677B" w:rsidRDefault="00AD1AC4" w14:paraId="4BA3FCA5" w14:textId="77777777">
            <w:pPr>
              <w:jc w:val="center"/>
              <w:rPr>
                <w:rFonts w:ascii="Times New Roman" w:hAnsi="Times New Roman"/>
                <w:b/>
                <w:bCs/>
              </w:rPr>
            </w:pPr>
            <w:r w:rsidRPr="002C160B">
              <w:rPr>
                <w:rFonts w:ascii="Times New Roman" w:hAnsi="Times New Roman"/>
                <w:b/>
                <w:bCs/>
              </w:rPr>
              <w:t>Score Average (1-5)</w:t>
            </w:r>
          </w:p>
        </w:tc>
        <w:tc>
          <w:tcPr>
            <w:tcW w:w="2430" w:type="dxa"/>
            <w:tcBorders>
              <w:top w:val="single" w:color="auto" w:sz="4" w:space="0"/>
              <w:left w:val="nil"/>
              <w:bottom w:val="double" w:color="auto" w:sz="6" w:space="0"/>
              <w:right w:val="nil"/>
            </w:tcBorders>
            <w:vAlign w:val="center"/>
            <w:hideMark/>
          </w:tcPr>
          <w:p w:rsidRPr="002C160B" w:rsidR="00AD1AC4" w:rsidP="0058677B" w:rsidRDefault="00AD1AC4" w14:paraId="6D202EEA" w14:textId="77777777">
            <w:pPr>
              <w:jc w:val="center"/>
              <w:rPr>
                <w:rFonts w:ascii="Times New Roman" w:hAnsi="Times New Roman"/>
                <w:b/>
                <w:bCs/>
              </w:rPr>
            </w:pPr>
            <w:r w:rsidRPr="002C160B">
              <w:rPr>
                <w:rFonts w:ascii="Times New Roman" w:hAnsi="Times New Roman"/>
                <w:b/>
                <w:bCs/>
              </w:rPr>
              <w:t>Overall Rank (1-39)</w:t>
            </w:r>
          </w:p>
        </w:tc>
      </w:tr>
      <w:tr w:rsidRPr="002C160B" w:rsidR="00AD1AC4" w:rsidTr="0058677B" w14:paraId="7E110C42" w14:textId="77777777">
        <w:trPr>
          <w:trHeight w:val="270"/>
          <w:jc w:val="center"/>
        </w:trPr>
        <w:tc>
          <w:tcPr>
            <w:tcW w:w="3870" w:type="dxa"/>
            <w:noWrap/>
            <w:hideMark/>
          </w:tcPr>
          <w:p w:rsidRPr="002C160B" w:rsidR="00AD1AC4" w:rsidP="0058677B" w:rsidRDefault="00AD1AC4" w14:paraId="5D4BB6D1" w14:textId="77777777">
            <w:pPr>
              <w:jc w:val="both"/>
              <w:rPr>
                <w:rFonts w:ascii="Times New Roman" w:hAnsi="Times New Roman"/>
              </w:rPr>
            </w:pPr>
            <w:r w:rsidRPr="002C160B">
              <w:rPr>
                <w:rFonts w:ascii="Times New Roman" w:hAnsi="Times New Roman"/>
              </w:rPr>
              <w:t>Colibacillosis</w:t>
            </w:r>
          </w:p>
        </w:tc>
        <w:tc>
          <w:tcPr>
            <w:tcW w:w="2430" w:type="dxa"/>
            <w:noWrap/>
          </w:tcPr>
          <w:p w:rsidRPr="002C160B" w:rsidR="00AD1AC4" w:rsidP="0058677B" w:rsidRDefault="00AD1AC4" w14:paraId="3CB16377" w14:textId="77777777">
            <w:pPr>
              <w:jc w:val="center"/>
              <w:rPr>
                <w:rFonts w:ascii="Times New Roman" w:hAnsi="Times New Roman"/>
              </w:rPr>
            </w:pPr>
            <w:r w:rsidRPr="002C160B">
              <w:rPr>
                <w:rFonts w:ascii="Times New Roman" w:hAnsi="Times New Roman"/>
              </w:rPr>
              <w:t>4.0</w:t>
            </w:r>
          </w:p>
        </w:tc>
        <w:tc>
          <w:tcPr>
            <w:tcW w:w="2430" w:type="dxa"/>
            <w:noWrap/>
          </w:tcPr>
          <w:p w:rsidRPr="002C160B" w:rsidR="00AD1AC4" w:rsidP="0058677B" w:rsidRDefault="00AD1AC4" w14:paraId="7C41A983" w14:textId="77777777">
            <w:pPr>
              <w:jc w:val="center"/>
              <w:rPr>
                <w:rFonts w:ascii="Times New Roman" w:hAnsi="Times New Roman"/>
              </w:rPr>
            </w:pPr>
            <w:r w:rsidRPr="002C160B">
              <w:rPr>
                <w:rFonts w:ascii="Times New Roman" w:hAnsi="Times New Roman"/>
              </w:rPr>
              <w:t>2</w:t>
            </w:r>
          </w:p>
        </w:tc>
      </w:tr>
      <w:tr w:rsidRPr="002C160B" w:rsidR="00AD1AC4" w:rsidTr="0058677B" w14:paraId="7EFD3B1F" w14:textId="77777777">
        <w:trPr>
          <w:trHeight w:val="255"/>
          <w:jc w:val="center"/>
        </w:trPr>
        <w:tc>
          <w:tcPr>
            <w:tcW w:w="3870" w:type="dxa"/>
            <w:noWrap/>
          </w:tcPr>
          <w:p w:rsidRPr="002C160B" w:rsidR="00AD1AC4" w:rsidP="0058677B" w:rsidRDefault="00AD1AC4" w14:paraId="6F1041F9" w14:textId="77777777">
            <w:pPr>
              <w:jc w:val="both"/>
              <w:rPr>
                <w:rFonts w:ascii="Times New Roman" w:hAnsi="Times New Roman"/>
              </w:rPr>
            </w:pPr>
            <w:r w:rsidRPr="002C160B">
              <w:rPr>
                <w:rFonts w:ascii="Times New Roman" w:hAnsi="Times New Roman"/>
              </w:rPr>
              <w:t>Avian Metapneumovirus (AMPV)</w:t>
            </w:r>
          </w:p>
        </w:tc>
        <w:tc>
          <w:tcPr>
            <w:tcW w:w="2430" w:type="dxa"/>
            <w:noWrap/>
          </w:tcPr>
          <w:p w:rsidRPr="002C160B" w:rsidR="00AD1AC4" w:rsidP="0058677B" w:rsidRDefault="00AD1AC4" w14:paraId="5DBFF35A" w14:textId="77777777">
            <w:pPr>
              <w:jc w:val="center"/>
              <w:rPr>
                <w:rFonts w:ascii="Times New Roman" w:hAnsi="Times New Roman"/>
              </w:rPr>
            </w:pPr>
            <w:r w:rsidRPr="002C160B">
              <w:rPr>
                <w:rFonts w:ascii="Times New Roman" w:hAnsi="Times New Roman"/>
              </w:rPr>
              <w:t>3.9</w:t>
            </w:r>
          </w:p>
        </w:tc>
        <w:tc>
          <w:tcPr>
            <w:tcW w:w="2430" w:type="dxa"/>
            <w:noWrap/>
          </w:tcPr>
          <w:p w:rsidRPr="002C160B" w:rsidR="00AD1AC4" w:rsidP="0058677B" w:rsidRDefault="00AD1AC4" w14:paraId="27E7B450" w14:textId="77777777">
            <w:pPr>
              <w:jc w:val="center"/>
              <w:rPr>
                <w:rFonts w:ascii="Times New Roman" w:hAnsi="Times New Roman"/>
              </w:rPr>
            </w:pPr>
            <w:r w:rsidRPr="002C160B">
              <w:rPr>
                <w:rFonts w:ascii="Times New Roman" w:hAnsi="Times New Roman"/>
              </w:rPr>
              <w:t>3</w:t>
            </w:r>
          </w:p>
        </w:tc>
      </w:tr>
      <w:tr w:rsidRPr="002C160B" w:rsidR="00AD1AC4" w:rsidTr="0058677B" w14:paraId="2A4D4649" w14:textId="77777777">
        <w:trPr>
          <w:trHeight w:val="255"/>
          <w:jc w:val="center"/>
        </w:trPr>
        <w:tc>
          <w:tcPr>
            <w:tcW w:w="3870" w:type="dxa"/>
            <w:noWrap/>
          </w:tcPr>
          <w:p w:rsidRPr="002C160B" w:rsidR="00AD1AC4" w:rsidP="0058677B" w:rsidRDefault="00AD1AC4" w14:paraId="53D22133" w14:textId="77777777">
            <w:pPr>
              <w:jc w:val="both"/>
              <w:rPr>
                <w:rFonts w:ascii="Times New Roman" w:hAnsi="Times New Roman"/>
              </w:rPr>
            </w:pPr>
            <w:r w:rsidRPr="002C160B">
              <w:rPr>
                <w:rFonts w:ascii="Times New Roman" w:hAnsi="Times New Roman"/>
              </w:rPr>
              <w:t xml:space="preserve">Avian Influenza, High Path (HPAI) </w:t>
            </w:r>
          </w:p>
        </w:tc>
        <w:tc>
          <w:tcPr>
            <w:tcW w:w="2430" w:type="dxa"/>
            <w:noWrap/>
          </w:tcPr>
          <w:p w:rsidRPr="002C160B" w:rsidR="00AD1AC4" w:rsidP="0058677B" w:rsidRDefault="00AD1AC4" w14:paraId="3F5094FE" w14:textId="77777777">
            <w:pPr>
              <w:jc w:val="center"/>
              <w:rPr>
                <w:rFonts w:ascii="Times New Roman" w:hAnsi="Times New Roman"/>
              </w:rPr>
            </w:pPr>
            <w:r w:rsidRPr="002C160B">
              <w:rPr>
                <w:rFonts w:ascii="Times New Roman" w:hAnsi="Times New Roman"/>
              </w:rPr>
              <w:t>3.8</w:t>
            </w:r>
          </w:p>
        </w:tc>
        <w:tc>
          <w:tcPr>
            <w:tcW w:w="2430" w:type="dxa"/>
            <w:noWrap/>
          </w:tcPr>
          <w:p w:rsidRPr="002C160B" w:rsidR="00AD1AC4" w:rsidP="0058677B" w:rsidRDefault="00AD1AC4" w14:paraId="1170AA98" w14:textId="77777777">
            <w:pPr>
              <w:jc w:val="center"/>
              <w:rPr>
                <w:rFonts w:ascii="Times New Roman" w:hAnsi="Times New Roman"/>
              </w:rPr>
            </w:pPr>
            <w:r w:rsidRPr="002C160B">
              <w:rPr>
                <w:rFonts w:ascii="Times New Roman" w:hAnsi="Times New Roman"/>
              </w:rPr>
              <w:t>5</w:t>
            </w:r>
          </w:p>
        </w:tc>
      </w:tr>
      <w:tr w:rsidRPr="002C160B" w:rsidR="00AD1AC4" w:rsidTr="0058677B" w14:paraId="2C7D0932" w14:textId="77777777">
        <w:trPr>
          <w:trHeight w:val="255"/>
          <w:jc w:val="center"/>
        </w:trPr>
        <w:tc>
          <w:tcPr>
            <w:tcW w:w="3870" w:type="dxa"/>
            <w:noWrap/>
            <w:hideMark/>
          </w:tcPr>
          <w:p w:rsidRPr="002C160B" w:rsidR="00AD1AC4" w:rsidP="0058677B" w:rsidRDefault="00AD1AC4" w14:paraId="718E39C8" w14:textId="77777777">
            <w:pPr>
              <w:jc w:val="both"/>
              <w:rPr>
                <w:rFonts w:ascii="Times New Roman" w:hAnsi="Times New Roman"/>
                <w:i/>
                <w:iCs/>
              </w:rPr>
            </w:pPr>
            <w:r w:rsidRPr="002C160B">
              <w:rPr>
                <w:rFonts w:ascii="Times New Roman" w:hAnsi="Times New Roman"/>
                <w:i/>
                <w:iCs/>
              </w:rPr>
              <w:t>Ornithobacterium rhinotracheale</w:t>
            </w:r>
            <w:r w:rsidRPr="002C160B">
              <w:rPr>
                <w:rFonts w:ascii="Times New Roman" w:hAnsi="Times New Roman"/>
              </w:rPr>
              <w:t xml:space="preserve"> (ORT) </w:t>
            </w:r>
          </w:p>
        </w:tc>
        <w:tc>
          <w:tcPr>
            <w:tcW w:w="2430" w:type="dxa"/>
            <w:noWrap/>
          </w:tcPr>
          <w:p w:rsidRPr="002C160B" w:rsidR="00AD1AC4" w:rsidP="0058677B" w:rsidRDefault="00AD1AC4" w14:paraId="784B90A2" w14:textId="77777777">
            <w:pPr>
              <w:jc w:val="center"/>
              <w:rPr>
                <w:rFonts w:ascii="Times New Roman" w:hAnsi="Times New Roman"/>
              </w:rPr>
            </w:pPr>
            <w:r w:rsidRPr="002C160B">
              <w:rPr>
                <w:rFonts w:ascii="Times New Roman" w:hAnsi="Times New Roman"/>
              </w:rPr>
              <w:t>2.9</w:t>
            </w:r>
          </w:p>
        </w:tc>
        <w:tc>
          <w:tcPr>
            <w:tcW w:w="2430" w:type="dxa"/>
            <w:noWrap/>
          </w:tcPr>
          <w:p w:rsidRPr="002C160B" w:rsidR="00AD1AC4" w:rsidP="0058677B" w:rsidRDefault="00AD1AC4" w14:paraId="05F8951C" w14:textId="77777777">
            <w:pPr>
              <w:jc w:val="center"/>
              <w:rPr>
                <w:rFonts w:ascii="Times New Roman" w:hAnsi="Times New Roman"/>
              </w:rPr>
            </w:pPr>
            <w:r w:rsidRPr="002C160B">
              <w:rPr>
                <w:rFonts w:ascii="Times New Roman" w:hAnsi="Times New Roman"/>
              </w:rPr>
              <w:t>8</w:t>
            </w:r>
          </w:p>
        </w:tc>
      </w:tr>
      <w:tr w:rsidRPr="002C160B" w:rsidR="00AD1AC4" w:rsidTr="0058677B" w14:paraId="593020EA" w14:textId="77777777">
        <w:trPr>
          <w:trHeight w:val="255"/>
          <w:jc w:val="center"/>
        </w:trPr>
        <w:tc>
          <w:tcPr>
            <w:tcW w:w="3870" w:type="dxa"/>
            <w:noWrap/>
            <w:hideMark/>
          </w:tcPr>
          <w:p w:rsidRPr="002C160B" w:rsidR="00AD1AC4" w:rsidP="0058677B" w:rsidRDefault="00AD1AC4" w14:paraId="53D69B94" w14:textId="77777777">
            <w:pPr>
              <w:jc w:val="both"/>
              <w:rPr>
                <w:rFonts w:ascii="Times New Roman" w:hAnsi="Times New Roman"/>
              </w:rPr>
            </w:pPr>
            <w:r w:rsidRPr="002C160B">
              <w:rPr>
                <w:rFonts w:ascii="Times New Roman" w:hAnsi="Times New Roman"/>
                <w:i/>
                <w:iCs/>
              </w:rPr>
              <w:t>Mycoplasma synoviae</w:t>
            </w:r>
            <w:r w:rsidRPr="002C160B">
              <w:rPr>
                <w:rFonts w:ascii="Times New Roman" w:hAnsi="Times New Roman"/>
              </w:rPr>
              <w:t xml:space="preserve"> (MS) </w:t>
            </w:r>
          </w:p>
        </w:tc>
        <w:tc>
          <w:tcPr>
            <w:tcW w:w="2430" w:type="dxa"/>
            <w:noWrap/>
          </w:tcPr>
          <w:p w:rsidRPr="002C160B" w:rsidR="00AD1AC4" w:rsidP="0058677B" w:rsidRDefault="00AD1AC4" w14:paraId="6B1B637D" w14:textId="77777777">
            <w:pPr>
              <w:jc w:val="center"/>
              <w:rPr>
                <w:rFonts w:ascii="Times New Roman" w:hAnsi="Times New Roman"/>
              </w:rPr>
            </w:pPr>
            <w:r w:rsidRPr="002C160B">
              <w:rPr>
                <w:rFonts w:ascii="Times New Roman" w:hAnsi="Times New Roman"/>
              </w:rPr>
              <w:t>2.5</w:t>
            </w:r>
          </w:p>
        </w:tc>
        <w:tc>
          <w:tcPr>
            <w:tcW w:w="2430" w:type="dxa"/>
            <w:noWrap/>
          </w:tcPr>
          <w:p w:rsidRPr="002C160B" w:rsidR="00AD1AC4" w:rsidP="0058677B" w:rsidRDefault="00AD1AC4" w14:paraId="14C4B3BD" w14:textId="77777777">
            <w:pPr>
              <w:jc w:val="center"/>
              <w:rPr>
                <w:rFonts w:ascii="Times New Roman" w:hAnsi="Times New Roman"/>
              </w:rPr>
            </w:pPr>
            <w:r w:rsidRPr="002C160B">
              <w:rPr>
                <w:rFonts w:ascii="Times New Roman" w:hAnsi="Times New Roman"/>
              </w:rPr>
              <w:t>13</w:t>
            </w:r>
          </w:p>
        </w:tc>
      </w:tr>
      <w:tr w:rsidRPr="002C160B" w:rsidR="00AD1AC4" w:rsidTr="0058677B" w14:paraId="199636B1" w14:textId="77777777">
        <w:trPr>
          <w:trHeight w:val="255"/>
          <w:jc w:val="center"/>
        </w:trPr>
        <w:tc>
          <w:tcPr>
            <w:tcW w:w="3870" w:type="dxa"/>
            <w:noWrap/>
            <w:hideMark/>
          </w:tcPr>
          <w:p w:rsidRPr="002C160B" w:rsidR="00AD1AC4" w:rsidP="0058677B" w:rsidRDefault="00AD1AC4" w14:paraId="266BA73F" w14:textId="77777777">
            <w:pPr>
              <w:jc w:val="both"/>
              <w:rPr>
                <w:rFonts w:ascii="Times New Roman" w:hAnsi="Times New Roman"/>
                <w:i/>
                <w:iCs/>
              </w:rPr>
            </w:pPr>
            <w:r w:rsidRPr="002C160B">
              <w:rPr>
                <w:rFonts w:ascii="Times New Roman" w:hAnsi="Times New Roman"/>
              </w:rPr>
              <w:t>Cholera</w:t>
            </w:r>
          </w:p>
        </w:tc>
        <w:tc>
          <w:tcPr>
            <w:tcW w:w="2430" w:type="dxa"/>
            <w:noWrap/>
          </w:tcPr>
          <w:p w:rsidRPr="002C160B" w:rsidR="00AD1AC4" w:rsidP="0058677B" w:rsidRDefault="00AD1AC4" w14:paraId="0AFBE77E" w14:textId="77777777">
            <w:pPr>
              <w:jc w:val="center"/>
              <w:rPr>
                <w:rFonts w:ascii="Times New Roman" w:hAnsi="Times New Roman"/>
              </w:rPr>
            </w:pPr>
            <w:r w:rsidRPr="002C160B">
              <w:rPr>
                <w:rFonts w:ascii="Times New Roman" w:hAnsi="Times New Roman"/>
              </w:rPr>
              <w:t>2.5</w:t>
            </w:r>
          </w:p>
        </w:tc>
        <w:tc>
          <w:tcPr>
            <w:tcW w:w="2430" w:type="dxa"/>
            <w:noWrap/>
          </w:tcPr>
          <w:p w:rsidRPr="002C160B" w:rsidR="00AD1AC4" w:rsidP="0058677B" w:rsidRDefault="00AD1AC4" w14:paraId="7CEC8AD0" w14:textId="77777777">
            <w:pPr>
              <w:jc w:val="center"/>
              <w:rPr>
                <w:rFonts w:ascii="Times New Roman" w:hAnsi="Times New Roman"/>
              </w:rPr>
            </w:pPr>
            <w:r w:rsidRPr="002C160B">
              <w:rPr>
                <w:rFonts w:ascii="Times New Roman" w:hAnsi="Times New Roman"/>
              </w:rPr>
              <w:t>13</w:t>
            </w:r>
          </w:p>
        </w:tc>
      </w:tr>
      <w:tr w:rsidRPr="002C160B" w:rsidR="00AD1AC4" w:rsidTr="0058677B" w14:paraId="019CDA45" w14:textId="77777777">
        <w:trPr>
          <w:trHeight w:val="255"/>
          <w:jc w:val="center"/>
        </w:trPr>
        <w:tc>
          <w:tcPr>
            <w:tcW w:w="3870" w:type="dxa"/>
            <w:noWrap/>
            <w:hideMark/>
          </w:tcPr>
          <w:p w:rsidRPr="002C160B" w:rsidR="00AD1AC4" w:rsidP="0058677B" w:rsidRDefault="00AD1AC4" w14:paraId="32BCD1C9" w14:textId="77777777">
            <w:pPr>
              <w:jc w:val="both"/>
              <w:rPr>
                <w:rFonts w:ascii="Times New Roman" w:hAnsi="Times New Roman"/>
                <w:i/>
                <w:iCs/>
              </w:rPr>
            </w:pPr>
            <w:r w:rsidRPr="002C160B">
              <w:rPr>
                <w:rFonts w:ascii="Times New Roman" w:hAnsi="Times New Roman"/>
                <w:i/>
                <w:iCs/>
              </w:rPr>
              <w:t>Bordetella avium</w:t>
            </w:r>
          </w:p>
        </w:tc>
        <w:tc>
          <w:tcPr>
            <w:tcW w:w="2430" w:type="dxa"/>
            <w:noWrap/>
          </w:tcPr>
          <w:p w:rsidRPr="002C160B" w:rsidR="00AD1AC4" w:rsidP="0058677B" w:rsidRDefault="00AD1AC4" w14:paraId="10C8C950" w14:textId="77777777">
            <w:pPr>
              <w:jc w:val="center"/>
              <w:rPr>
                <w:rFonts w:ascii="Times New Roman" w:hAnsi="Times New Roman"/>
              </w:rPr>
            </w:pPr>
            <w:r w:rsidRPr="002C160B">
              <w:rPr>
                <w:rFonts w:ascii="Times New Roman" w:hAnsi="Times New Roman"/>
              </w:rPr>
              <w:t>2.5</w:t>
            </w:r>
          </w:p>
        </w:tc>
        <w:tc>
          <w:tcPr>
            <w:tcW w:w="2430" w:type="dxa"/>
            <w:noWrap/>
          </w:tcPr>
          <w:p w:rsidRPr="002C160B" w:rsidR="00AD1AC4" w:rsidP="0058677B" w:rsidRDefault="00AD1AC4" w14:paraId="01DFCBDF" w14:textId="77777777">
            <w:pPr>
              <w:jc w:val="center"/>
              <w:rPr>
                <w:rFonts w:ascii="Times New Roman" w:hAnsi="Times New Roman"/>
              </w:rPr>
            </w:pPr>
            <w:r w:rsidRPr="002C160B">
              <w:rPr>
                <w:rFonts w:ascii="Times New Roman" w:hAnsi="Times New Roman"/>
              </w:rPr>
              <w:t>13</w:t>
            </w:r>
          </w:p>
        </w:tc>
      </w:tr>
      <w:tr w:rsidRPr="002C160B" w:rsidR="00AD1AC4" w:rsidTr="0058677B" w14:paraId="4D727F82" w14:textId="77777777">
        <w:trPr>
          <w:trHeight w:val="255"/>
          <w:jc w:val="center"/>
        </w:trPr>
        <w:tc>
          <w:tcPr>
            <w:tcW w:w="3870" w:type="dxa"/>
            <w:noWrap/>
            <w:hideMark/>
          </w:tcPr>
          <w:p w:rsidRPr="002C160B" w:rsidR="00AD1AC4" w:rsidP="0058677B" w:rsidRDefault="00AD1AC4" w14:paraId="796E3BA4" w14:textId="77777777">
            <w:pPr>
              <w:jc w:val="both"/>
              <w:rPr>
                <w:rFonts w:ascii="Times New Roman" w:hAnsi="Times New Roman"/>
              </w:rPr>
            </w:pPr>
            <w:r w:rsidRPr="002C160B">
              <w:rPr>
                <w:rFonts w:ascii="Times New Roman" w:hAnsi="Times New Roman"/>
                <w:i/>
                <w:iCs/>
              </w:rPr>
              <w:t>Mycoplasma gallisepticum</w:t>
            </w:r>
            <w:r w:rsidRPr="002C160B">
              <w:rPr>
                <w:rFonts w:ascii="Times New Roman" w:hAnsi="Times New Roman"/>
              </w:rPr>
              <w:t xml:space="preserve"> (MG) </w:t>
            </w:r>
          </w:p>
        </w:tc>
        <w:tc>
          <w:tcPr>
            <w:tcW w:w="2430" w:type="dxa"/>
            <w:noWrap/>
          </w:tcPr>
          <w:p w:rsidRPr="002C160B" w:rsidR="00AD1AC4" w:rsidP="0058677B" w:rsidRDefault="00AD1AC4" w14:paraId="14F30AB8" w14:textId="77777777">
            <w:pPr>
              <w:jc w:val="center"/>
              <w:rPr>
                <w:rFonts w:ascii="Times New Roman" w:hAnsi="Times New Roman"/>
              </w:rPr>
            </w:pPr>
            <w:r w:rsidRPr="002C160B">
              <w:rPr>
                <w:rFonts w:ascii="Times New Roman" w:hAnsi="Times New Roman"/>
              </w:rPr>
              <w:t>2.0</w:t>
            </w:r>
          </w:p>
        </w:tc>
        <w:tc>
          <w:tcPr>
            <w:tcW w:w="2430" w:type="dxa"/>
            <w:noWrap/>
          </w:tcPr>
          <w:p w:rsidRPr="002C160B" w:rsidR="00AD1AC4" w:rsidP="0058677B" w:rsidRDefault="00AD1AC4" w14:paraId="4AEEFD26" w14:textId="77777777">
            <w:pPr>
              <w:jc w:val="center"/>
              <w:rPr>
                <w:rFonts w:ascii="Times New Roman" w:hAnsi="Times New Roman"/>
              </w:rPr>
            </w:pPr>
            <w:r w:rsidRPr="002C160B">
              <w:rPr>
                <w:rFonts w:ascii="Times New Roman" w:hAnsi="Times New Roman"/>
              </w:rPr>
              <w:t>22</w:t>
            </w:r>
          </w:p>
        </w:tc>
      </w:tr>
      <w:tr w:rsidRPr="002C160B" w:rsidR="00AD1AC4" w:rsidTr="0058677B" w14:paraId="07EDE8EA" w14:textId="77777777">
        <w:trPr>
          <w:trHeight w:val="255"/>
          <w:jc w:val="center"/>
        </w:trPr>
        <w:tc>
          <w:tcPr>
            <w:tcW w:w="3870" w:type="dxa"/>
            <w:noWrap/>
            <w:hideMark/>
          </w:tcPr>
          <w:p w:rsidRPr="002C160B" w:rsidR="00AD1AC4" w:rsidP="0058677B" w:rsidRDefault="00AD1AC4" w14:paraId="3C927CDD" w14:textId="77777777">
            <w:pPr>
              <w:jc w:val="both"/>
              <w:rPr>
                <w:rFonts w:ascii="Times New Roman" w:hAnsi="Times New Roman"/>
              </w:rPr>
            </w:pPr>
            <w:r w:rsidRPr="002C160B">
              <w:rPr>
                <w:rFonts w:ascii="Times New Roman" w:hAnsi="Times New Roman"/>
              </w:rPr>
              <w:t xml:space="preserve">Avian Influenza, Low Path (LPAI) </w:t>
            </w:r>
          </w:p>
        </w:tc>
        <w:tc>
          <w:tcPr>
            <w:tcW w:w="2430" w:type="dxa"/>
            <w:noWrap/>
          </w:tcPr>
          <w:p w:rsidRPr="002C160B" w:rsidR="00AD1AC4" w:rsidP="0058677B" w:rsidRDefault="00AD1AC4" w14:paraId="5ACCED92" w14:textId="77777777">
            <w:pPr>
              <w:jc w:val="center"/>
              <w:rPr>
                <w:rFonts w:ascii="Times New Roman" w:hAnsi="Times New Roman"/>
              </w:rPr>
            </w:pPr>
            <w:r w:rsidRPr="002C160B">
              <w:rPr>
                <w:rFonts w:ascii="Times New Roman" w:hAnsi="Times New Roman"/>
              </w:rPr>
              <w:t>1.6</w:t>
            </w:r>
          </w:p>
        </w:tc>
        <w:tc>
          <w:tcPr>
            <w:tcW w:w="2430" w:type="dxa"/>
            <w:noWrap/>
          </w:tcPr>
          <w:p w:rsidRPr="002C160B" w:rsidR="00AD1AC4" w:rsidP="0058677B" w:rsidRDefault="00AD1AC4" w14:paraId="02C2D83A" w14:textId="77777777">
            <w:pPr>
              <w:jc w:val="center"/>
              <w:rPr>
                <w:rFonts w:ascii="Times New Roman" w:hAnsi="Times New Roman"/>
              </w:rPr>
            </w:pPr>
            <w:r w:rsidRPr="002C160B">
              <w:rPr>
                <w:rFonts w:ascii="Times New Roman" w:hAnsi="Times New Roman"/>
              </w:rPr>
              <w:t>29</w:t>
            </w:r>
          </w:p>
        </w:tc>
      </w:tr>
      <w:tr w:rsidRPr="002C160B" w:rsidR="00AD1AC4" w:rsidTr="0058677B" w14:paraId="3B139C20" w14:textId="77777777">
        <w:trPr>
          <w:trHeight w:val="255"/>
          <w:jc w:val="center"/>
        </w:trPr>
        <w:tc>
          <w:tcPr>
            <w:tcW w:w="3870" w:type="dxa"/>
            <w:noWrap/>
            <w:hideMark/>
          </w:tcPr>
          <w:p w:rsidRPr="002C160B" w:rsidR="00AD1AC4" w:rsidP="0058677B" w:rsidRDefault="00AD1AC4" w14:paraId="4D0D0332" w14:textId="77777777">
            <w:pPr>
              <w:jc w:val="both"/>
              <w:rPr>
                <w:rFonts w:ascii="Times New Roman" w:hAnsi="Times New Roman"/>
              </w:rPr>
            </w:pPr>
            <w:r w:rsidRPr="002C160B">
              <w:rPr>
                <w:rFonts w:ascii="Times New Roman" w:hAnsi="Times New Roman"/>
              </w:rPr>
              <w:t>Newcastle Disease Virus (NDV)</w:t>
            </w:r>
          </w:p>
        </w:tc>
        <w:tc>
          <w:tcPr>
            <w:tcW w:w="2430" w:type="dxa"/>
            <w:noWrap/>
          </w:tcPr>
          <w:p w:rsidRPr="002C160B" w:rsidR="00AD1AC4" w:rsidP="0058677B" w:rsidRDefault="00AD1AC4" w14:paraId="074069C1" w14:textId="77777777">
            <w:pPr>
              <w:jc w:val="center"/>
              <w:rPr>
                <w:rFonts w:ascii="Times New Roman" w:hAnsi="Times New Roman"/>
              </w:rPr>
            </w:pPr>
            <w:r w:rsidRPr="002C160B">
              <w:rPr>
                <w:rFonts w:ascii="Times New Roman" w:hAnsi="Times New Roman"/>
              </w:rPr>
              <w:t>1.5</w:t>
            </w:r>
          </w:p>
        </w:tc>
        <w:tc>
          <w:tcPr>
            <w:tcW w:w="2430" w:type="dxa"/>
            <w:noWrap/>
          </w:tcPr>
          <w:p w:rsidRPr="002C160B" w:rsidR="00AD1AC4" w:rsidP="0058677B" w:rsidRDefault="00AD1AC4" w14:paraId="4D25B813" w14:textId="77777777">
            <w:pPr>
              <w:jc w:val="center"/>
              <w:rPr>
                <w:rFonts w:ascii="Times New Roman" w:hAnsi="Times New Roman"/>
              </w:rPr>
            </w:pPr>
            <w:r w:rsidRPr="002C160B">
              <w:rPr>
                <w:rFonts w:ascii="Times New Roman" w:hAnsi="Times New Roman"/>
              </w:rPr>
              <w:t>31</w:t>
            </w:r>
          </w:p>
        </w:tc>
      </w:tr>
      <w:tr w:rsidRPr="002C160B" w:rsidR="00AD1AC4" w:rsidTr="0058677B" w14:paraId="40A1134B" w14:textId="77777777">
        <w:trPr>
          <w:trHeight w:val="255"/>
          <w:jc w:val="center"/>
        </w:trPr>
        <w:tc>
          <w:tcPr>
            <w:tcW w:w="3870" w:type="dxa"/>
            <w:tcBorders>
              <w:top w:val="nil"/>
              <w:left w:val="nil"/>
              <w:bottom w:val="double" w:color="auto" w:sz="6" w:space="0"/>
              <w:right w:val="nil"/>
            </w:tcBorders>
            <w:noWrap/>
            <w:hideMark/>
          </w:tcPr>
          <w:p w:rsidRPr="002C160B" w:rsidR="00AD1AC4" w:rsidP="0058677B" w:rsidRDefault="00AD1AC4" w14:paraId="7A594EB0" w14:textId="77777777">
            <w:pPr>
              <w:jc w:val="both"/>
              <w:rPr>
                <w:rFonts w:ascii="Times New Roman" w:hAnsi="Times New Roman"/>
              </w:rPr>
            </w:pPr>
            <w:r w:rsidRPr="002C160B">
              <w:rPr>
                <w:rFonts w:ascii="Times New Roman" w:hAnsi="Times New Roman"/>
              </w:rPr>
              <w:t>H3N2 (H1N1) Swine Influenza</w:t>
            </w:r>
          </w:p>
        </w:tc>
        <w:tc>
          <w:tcPr>
            <w:tcW w:w="2430" w:type="dxa"/>
            <w:tcBorders>
              <w:top w:val="nil"/>
              <w:left w:val="nil"/>
              <w:bottom w:val="double" w:color="auto" w:sz="6" w:space="0"/>
              <w:right w:val="nil"/>
            </w:tcBorders>
            <w:noWrap/>
          </w:tcPr>
          <w:p w:rsidRPr="002C160B" w:rsidR="00AD1AC4" w:rsidP="0058677B" w:rsidRDefault="00AD1AC4" w14:paraId="4F2CB8B0" w14:textId="77777777">
            <w:pPr>
              <w:jc w:val="center"/>
              <w:rPr>
                <w:rFonts w:ascii="Times New Roman" w:hAnsi="Times New Roman"/>
              </w:rPr>
            </w:pPr>
            <w:r w:rsidRPr="002C160B">
              <w:rPr>
                <w:rFonts w:ascii="Times New Roman" w:hAnsi="Times New Roman"/>
              </w:rPr>
              <w:t>1.3</w:t>
            </w:r>
          </w:p>
        </w:tc>
        <w:tc>
          <w:tcPr>
            <w:tcW w:w="2430" w:type="dxa"/>
            <w:tcBorders>
              <w:top w:val="nil"/>
              <w:left w:val="nil"/>
              <w:bottom w:val="double" w:color="auto" w:sz="6" w:space="0"/>
              <w:right w:val="nil"/>
            </w:tcBorders>
            <w:noWrap/>
          </w:tcPr>
          <w:p w:rsidRPr="002C160B" w:rsidR="00AD1AC4" w:rsidP="0058677B" w:rsidRDefault="00AD1AC4" w14:paraId="01B6106F" w14:textId="77777777">
            <w:pPr>
              <w:jc w:val="center"/>
              <w:rPr>
                <w:rFonts w:ascii="Times New Roman" w:hAnsi="Times New Roman"/>
              </w:rPr>
            </w:pPr>
            <w:r w:rsidRPr="002C160B">
              <w:rPr>
                <w:rFonts w:ascii="Times New Roman" w:hAnsi="Times New Roman"/>
              </w:rPr>
              <w:t>36</w:t>
            </w:r>
          </w:p>
        </w:tc>
      </w:tr>
    </w:tbl>
    <w:p w:rsidR="00115766" w:rsidP="00013EDE" w:rsidRDefault="00115766" w14:paraId="5415981F" w14:textId="77777777">
      <w:pPr>
        <w:rPr>
          <w:b/>
        </w:rPr>
      </w:pPr>
    </w:p>
    <w:p w:rsidR="00115766" w:rsidP="00013EDE" w:rsidRDefault="00115766" w14:paraId="677DB199" w14:textId="77777777">
      <w:pPr>
        <w:rPr>
          <w:b/>
        </w:rPr>
      </w:pPr>
    </w:p>
    <w:p w:rsidR="00115766" w:rsidP="00013EDE" w:rsidRDefault="00115766" w14:paraId="66395FEB" w14:textId="77777777">
      <w:pPr>
        <w:rPr>
          <w:b/>
        </w:rPr>
      </w:pPr>
    </w:p>
    <w:p w:rsidR="00115766" w:rsidP="00013EDE" w:rsidRDefault="00115766" w14:paraId="1EC69BB4" w14:textId="77777777">
      <w:pPr>
        <w:rPr>
          <w:b/>
        </w:rPr>
      </w:pPr>
    </w:p>
    <w:p w:rsidR="00AD1AC4" w:rsidP="00013EDE" w:rsidRDefault="00AD1AC4" w14:paraId="3C5F5127" w14:textId="77777777">
      <w:pPr>
        <w:rPr>
          <w:b/>
        </w:rPr>
      </w:pPr>
    </w:p>
    <w:p w:rsidRPr="00115766" w:rsidR="005D587B" w:rsidP="005D587B" w:rsidRDefault="005D587B" w14:paraId="42854833" w14:textId="77777777">
      <w:pPr>
        <w:pStyle w:val="BodyText3"/>
        <w:jc w:val="both"/>
        <w:rPr>
          <w:rFonts w:ascii="Times New Roman" w:hAnsi="Times New Roman"/>
          <w:i/>
          <w:sz w:val="20"/>
          <w:szCs w:val="20"/>
        </w:rPr>
      </w:pPr>
      <w:r w:rsidRPr="00115766">
        <w:rPr>
          <w:rFonts w:ascii="Times New Roman" w:hAnsi="Times New Roman"/>
          <w:b/>
          <w:bCs/>
          <w:sz w:val="20"/>
          <w:szCs w:val="20"/>
        </w:rPr>
        <w:t>Table 2</w:t>
      </w:r>
      <w:r w:rsidRPr="00115766">
        <w:rPr>
          <w:rFonts w:ascii="Times New Roman" w:hAnsi="Times New Roman"/>
          <w:sz w:val="20"/>
          <w:szCs w:val="20"/>
        </w:rPr>
        <w:t xml:space="preserve">. Turkey health survey (August 2024 - 2025) of professionals in US turkey production (n = 20, head reporting = 201.4 million): reporting cases of diseases. Data on file. </w:t>
      </w:r>
    </w:p>
    <w:tbl>
      <w:tblPr>
        <w:tblW w:w="9485" w:type="dxa"/>
        <w:tblLayout w:type="fixed"/>
        <w:tblLook w:val="04A0" w:firstRow="1" w:lastRow="0" w:firstColumn="1" w:lastColumn="0" w:noHBand="0" w:noVBand="1"/>
      </w:tblPr>
      <w:tblGrid>
        <w:gridCol w:w="3960"/>
        <w:gridCol w:w="810"/>
        <w:gridCol w:w="810"/>
        <w:gridCol w:w="885"/>
        <w:gridCol w:w="755"/>
        <w:gridCol w:w="755"/>
        <w:gridCol w:w="755"/>
        <w:gridCol w:w="755"/>
      </w:tblGrid>
      <w:tr w:rsidRPr="002C160B" w:rsidR="00A44C88" w:rsidTr="0058677B" w14:paraId="4D4826D9" w14:textId="77777777">
        <w:trPr>
          <w:trHeight w:val="270"/>
        </w:trPr>
        <w:tc>
          <w:tcPr>
            <w:tcW w:w="3960" w:type="dxa"/>
            <w:tcBorders>
              <w:top w:val="single" w:color="auto" w:sz="4" w:space="0"/>
              <w:left w:val="nil"/>
              <w:bottom w:val="double" w:color="auto" w:sz="6" w:space="0"/>
              <w:right w:val="nil"/>
            </w:tcBorders>
            <w:noWrap/>
            <w:hideMark/>
          </w:tcPr>
          <w:p w:rsidRPr="002C160B" w:rsidR="00A44C88" w:rsidP="0058677B" w:rsidRDefault="00A44C88" w14:paraId="13012290" w14:textId="77777777">
            <w:pPr>
              <w:jc w:val="center"/>
              <w:rPr>
                <w:rFonts w:ascii="Times New Roman" w:hAnsi="Times New Roman"/>
                <w:b/>
                <w:bCs/>
              </w:rPr>
            </w:pPr>
            <w:bookmarkStart w:name="_Hlk68706071" w:id="1"/>
            <w:r w:rsidRPr="002C160B">
              <w:rPr>
                <w:rFonts w:ascii="Times New Roman" w:hAnsi="Times New Roman"/>
                <w:b/>
                <w:bCs/>
              </w:rPr>
              <w:t>Cases (##) of</w:t>
            </w:r>
          </w:p>
          <w:p w:rsidRPr="002C160B" w:rsidR="00A44C88" w:rsidP="0058677B" w:rsidRDefault="00A44C88" w14:paraId="2D979DE5" w14:textId="77777777">
            <w:pPr>
              <w:jc w:val="center"/>
              <w:rPr>
                <w:rFonts w:ascii="Times New Roman" w:hAnsi="Times New Roman"/>
                <w:b/>
                <w:bCs/>
              </w:rPr>
            </w:pPr>
          </w:p>
        </w:tc>
        <w:tc>
          <w:tcPr>
            <w:tcW w:w="810" w:type="dxa"/>
            <w:tcBorders>
              <w:top w:val="single" w:color="auto" w:sz="4" w:space="0"/>
              <w:left w:val="nil"/>
              <w:bottom w:val="double" w:color="auto" w:sz="6" w:space="0"/>
              <w:right w:val="nil"/>
            </w:tcBorders>
          </w:tcPr>
          <w:p w:rsidRPr="002C160B" w:rsidR="00A44C88" w:rsidP="0058677B" w:rsidRDefault="00A44C88" w14:paraId="2C911AC8" w14:textId="77777777">
            <w:pPr>
              <w:rPr>
                <w:rFonts w:ascii="Times New Roman" w:hAnsi="Times New Roman"/>
                <w:b/>
                <w:bCs/>
              </w:rPr>
            </w:pPr>
            <w:r w:rsidRPr="002C160B">
              <w:rPr>
                <w:rFonts w:ascii="Times New Roman" w:hAnsi="Times New Roman"/>
                <w:b/>
                <w:bCs/>
              </w:rPr>
              <w:t>2026</w:t>
            </w:r>
          </w:p>
        </w:tc>
        <w:tc>
          <w:tcPr>
            <w:tcW w:w="810" w:type="dxa"/>
            <w:tcBorders>
              <w:top w:val="single" w:color="auto" w:sz="4" w:space="0"/>
              <w:left w:val="nil"/>
              <w:bottom w:val="double" w:color="auto" w:sz="6" w:space="0"/>
              <w:right w:val="nil"/>
            </w:tcBorders>
            <w:vAlign w:val="center"/>
          </w:tcPr>
          <w:p w:rsidRPr="002C160B" w:rsidR="00A44C88" w:rsidP="0058677B" w:rsidRDefault="00A44C88" w14:paraId="55BD3429" w14:textId="77777777">
            <w:pPr>
              <w:jc w:val="center"/>
              <w:rPr>
                <w:rFonts w:ascii="Times New Roman" w:hAnsi="Times New Roman"/>
                <w:b/>
                <w:bCs/>
              </w:rPr>
            </w:pPr>
            <w:r w:rsidRPr="002C160B">
              <w:rPr>
                <w:rFonts w:ascii="Times New Roman" w:hAnsi="Times New Roman"/>
                <w:b/>
                <w:bCs/>
              </w:rPr>
              <w:t>2025</w:t>
            </w:r>
          </w:p>
        </w:tc>
        <w:tc>
          <w:tcPr>
            <w:tcW w:w="885" w:type="dxa"/>
            <w:tcBorders>
              <w:top w:val="single" w:color="auto" w:sz="4" w:space="0"/>
              <w:left w:val="nil"/>
              <w:bottom w:val="double" w:color="auto" w:sz="6" w:space="0"/>
              <w:right w:val="nil"/>
            </w:tcBorders>
            <w:vAlign w:val="center"/>
          </w:tcPr>
          <w:p w:rsidRPr="002C160B" w:rsidR="00A44C88" w:rsidP="0058677B" w:rsidRDefault="00A44C88" w14:paraId="5686EA00" w14:textId="77777777">
            <w:pPr>
              <w:jc w:val="center"/>
              <w:rPr>
                <w:rFonts w:ascii="Times New Roman" w:hAnsi="Times New Roman"/>
                <w:b/>
                <w:bCs/>
              </w:rPr>
            </w:pPr>
            <w:r w:rsidRPr="002C160B">
              <w:rPr>
                <w:rFonts w:ascii="Times New Roman" w:hAnsi="Times New Roman"/>
                <w:b/>
                <w:bCs/>
              </w:rPr>
              <w:t>2024</w:t>
            </w:r>
          </w:p>
        </w:tc>
        <w:tc>
          <w:tcPr>
            <w:tcW w:w="755" w:type="dxa"/>
            <w:tcBorders>
              <w:top w:val="single" w:color="auto" w:sz="4" w:space="0"/>
              <w:left w:val="nil"/>
              <w:bottom w:val="double" w:color="auto" w:sz="6" w:space="0"/>
              <w:right w:val="nil"/>
            </w:tcBorders>
            <w:vAlign w:val="center"/>
          </w:tcPr>
          <w:p w:rsidRPr="002C160B" w:rsidR="00A44C88" w:rsidP="0058677B" w:rsidRDefault="00A44C88" w14:paraId="10CBEB6D" w14:textId="77777777">
            <w:pPr>
              <w:jc w:val="center"/>
              <w:rPr>
                <w:rFonts w:ascii="Times New Roman" w:hAnsi="Times New Roman"/>
                <w:b/>
                <w:bCs/>
              </w:rPr>
            </w:pPr>
            <w:r w:rsidRPr="002C160B">
              <w:rPr>
                <w:rFonts w:ascii="Times New Roman" w:hAnsi="Times New Roman"/>
                <w:b/>
                <w:bCs/>
              </w:rPr>
              <w:t>2023</w:t>
            </w:r>
          </w:p>
        </w:tc>
        <w:tc>
          <w:tcPr>
            <w:tcW w:w="755" w:type="dxa"/>
            <w:tcBorders>
              <w:top w:val="single" w:color="auto" w:sz="4" w:space="0"/>
              <w:left w:val="nil"/>
              <w:bottom w:val="double" w:color="auto" w:sz="6" w:space="0"/>
              <w:right w:val="nil"/>
            </w:tcBorders>
            <w:vAlign w:val="center"/>
          </w:tcPr>
          <w:p w:rsidRPr="002C160B" w:rsidR="00A44C88" w:rsidP="0058677B" w:rsidRDefault="00A44C88" w14:paraId="7A137DE0" w14:textId="77777777">
            <w:pPr>
              <w:jc w:val="center"/>
              <w:rPr>
                <w:rFonts w:ascii="Times New Roman" w:hAnsi="Times New Roman"/>
                <w:b/>
                <w:bCs/>
              </w:rPr>
            </w:pPr>
            <w:r w:rsidRPr="002C160B">
              <w:rPr>
                <w:rFonts w:ascii="Times New Roman" w:hAnsi="Times New Roman"/>
                <w:b/>
                <w:bCs/>
              </w:rPr>
              <w:t>2022</w:t>
            </w:r>
          </w:p>
        </w:tc>
        <w:tc>
          <w:tcPr>
            <w:tcW w:w="755" w:type="dxa"/>
            <w:tcBorders>
              <w:top w:val="single" w:color="auto" w:sz="4" w:space="0"/>
              <w:left w:val="nil"/>
              <w:bottom w:val="double" w:color="auto" w:sz="6" w:space="0"/>
              <w:right w:val="nil"/>
            </w:tcBorders>
            <w:vAlign w:val="center"/>
          </w:tcPr>
          <w:p w:rsidRPr="002C160B" w:rsidR="00A44C88" w:rsidP="0058677B" w:rsidRDefault="00A44C88" w14:paraId="58D0ECF0" w14:textId="77777777">
            <w:pPr>
              <w:jc w:val="center"/>
              <w:rPr>
                <w:rFonts w:ascii="Times New Roman" w:hAnsi="Times New Roman"/>
                <w:b/>
                <w:bCs/>
              </w:rPr>
            </w:pPr>
            <w:r w:rsidRPr="002C160B">
              <w:rPr>
                <w:rFonts w:ascii="Times New Roman" w:hAnsi="Times New Roman"/>
                <w:b/>
                <w:bCs/>
              </w:rPr>
              <w:t>2021</w:t>
            </w:r>
          </w:p>
        </w:tc>
        <w:tc>
          <w:tcPr>
            <w:tcW w:w="755" w:type="dxa"/>
            <w:tcBorders>
              <w:top w:val="single" w:color="auto" w:sz="4" w:space="0"/>
              <w:left w:val="nil"/>
              <w:bottom w:val="double" w:color="auto" w:sz="6" w:space="0"/>
              <w:right w:val="nil"/>
            </w:tcBorders>
            <w:vAlign w:val="center"/>
          </w:tcPr>
          <w:p w:rsidRPr="002C160B" w:rsidR="00A44C88" w:rsidP="0058677B" w:rsidRDefault="00A44C88" w14:paraId="621EA90C" w14:textId="77777777">
            <w:pPr>
              <w:jc w:val="center"/>
              <w:rPr>
                <w:rFonts w:ascii="Times New Roman" w:hAnsi="Times New Roman"/>
                <w:b/>
                <w:bCs/>
              </w:rPr>
            </w:pPr>
            <w:r w:rsidRPr="002C160B">
              <w:rPr>
                <w:rFonts w:ascii="Times New Roman" w:hAnsi="Times New Roman"/>
                <w:b/>
                <w:bCs/>
              </w:rPr>
              <w:t>2020</w:t>
            </w:r>
          </w:p>
        </w:tc>
      </w:tr>
      <w:tr w:rsidRPr="002C160B" w:rsidR="00A44C88" w:rsidTr="0058677B" w14:paraId="64C281D5" w14:textId="77777777">
        <w:trPr>
          <w:trHeight w:val="255"/>
        </w:trPr>
        <w:tc>
          <w:tcPr>
            <w:tcW w:w="3960" w:type="dxa"/>
            <w:tcBorders>
              <w:top w:val="double" w:color="auto" w:sz="6" w:space="0"/>
              <w:left w:val="nil"/>
              <w:bottom w:val="nil"/>
              <w:right w:val="nil"/>
            </w:tcBorders>
            <w:noWrap/>
            <w:hideMark/>
          </w:tcPr>
          <w:p w:rsidRPr="002C160B" w:rsidR="00A44C88" w:rsidP="0058677B" w:rsidRDefault="00A44C88" w14:paraId="6407257A" w14:textId="77777777">
            <w:pPr>
              <w:jc w:val="both"/>
              <w:rPr>
                <w:rFonts w:ascii="Times New Roman" w:hAnsi="Times New Roman"/>
                <w:b/>
                <w:bCs/>
              </w:rPr>
            </w:pPr>
            <w:r w:rsidRPr="002C160B">
              <w:rPr>
                <w:rFonts w:ascii="Times New Roman" w:hAnsi="Times New Roman"/>
              </w:rPr>
              <w:t>Blackhead (Histomoniasis)</w:t>
            </w:r>
          </w:p>
        </w:tc>
        <w:tc>
          <w:tcPr>
            <w:tcW w:w="810" w:type="dxa"/>
            <w:tcBorders>
              <w:top w:val="double" w:color="auto" w:sz="6" w:space="0"/>
              <w:left w:val="nil"/>
              <w:bottom w:val="nil"/>
              <w:right w:val="nil"/>
            </w:tcBorders>
          </w:tcPr>
          <w:p w:rsidRPr="002C160B" w:rsidR="00A44C88" w:rsidP="0058677B" w:rsidRDefault="00A44C88" w14:paraId="0135A093" w14:textId="77777777">
            <w:pPr>
              <w:jc w:val="center"/>
              <w:rPr>
                <w:rFonts w:ascii="Times New Roman" w:hAnsi="Times New Roman"/>
              </w:rPr>
            </w:pPr>
            <w:r w:rsidRPr="002C160B">
              <w:rPr>
                <w:rFonts w:ascii="Times New Roman" w:hAnsi="Times New Roman"/>
              </w:rPr>
              <w:t>66</w:t>
            </w:r>
          </w:p>
        </w:tc>
        <w:tc>
          <w:tcPr>
            <w:tcW w:w="810" w:type="dxa"/>
            <w:tcBorders>
              <w:top w:val="double" w:color="auto" w:sz="6" w:space="0"/>
              <w:left w:val="nil"/>
              <w:bottom w:val="nil"/>
              <w:right w:val="nil"/>
            </w:tcBorders>
          </w:tcPr>
          <w:p w:rsidRPr="002C160B" w:rsidR="00A44C88" w:rsidP="0058677B" w:rsidRDefault="00A44C88" w14:paraId="015DE66C" w14:textId="77777777">
            <w:pPr>
              <w:jc w:val="center"/>
              <w:rPr>
                <w:rFonts w:ascii="Times New Roman" w:hAnsi="Times New Roman"/>
              </w:rPr>
            </w:pPr>
            <w:r w:rsidRPr="002C160B">
              <w:rPr>
                <w:rFonts w:ascii="Times New Roman" w:hAnsi="Times New Roman"/>
              </w:rPr>
              <w:t>60</w:t>
            </w:r>
          </w:p>
        </w:tc>
        <w:tc>
          <w:tcPr>
            <w:tcW w:w="885" w:type="dxa"/>
            <w:tcBorders>
              <w:top w:val="double" w:color="auto" w:sz="6" w:space="0"/>
              <w:left w:val="nil"/>
              <w:bottom w:val="nil"/>
              <w:right w:val="nil"/>
            </w:tcBorders>
          </w:tcPr>
          <w:p w:rsidRPr="002C160B" w:rsidR="00A44C88" w:rsidP="0058677B" w:rsidRDefault="00A44C88" w14:paraId="0A5D6780" w14:textId="77777777">
            <w:pPr>
              <w:jc w:val="center"/>
              <w:rPr>
                <w:rFonts w:ascii="Times New Roman" w:hAnsi="Times New Roman"/>
              </w:rPr>
            </w:pPr>
            <w:r w:rsidRPr="002C160B">
              <w:rPr>
                <w:rFonts w:ascii="Times New Roman" w:hAnsi="Times New Roman"/>
              </w:rPr>
              <w:t>51</w:t>
            </w:r>
          </w:p>
        </w:tc>
        <w:tc>
          <w:tcPr>
            <w:tcW w:w="755" w:type="dxa"/>
            <w:tcBorders>
              <w:top w:val="double" w:color="auto" w:sz="6" w:space="0"/>
              <w:left w:val="nil"/>
              <w:bottom w:val="nil"/>
              <w:right w:val="nil"/>
            </w:tcBorders>
          </w:tcPr>
          <w:p w:rsidRPr="002C160B" w:rsidR="00A44C88" w:rsidP="0058677B" w:rsidRDefault="00A44C88" w14:paraId="3C584332" w14:textId="77777777">
            <w:pPr>
              <w:jc w:val="center"/>
              <w:rPr>
                <w:rFonts w:ascii="Times New Roman" w:hAnsi="Times New Roman"/>
              </w:rPr>
            </w:pPr>
            <w:r w:rsidRPr="002C160B">
              <w:rPr>
                <w:rFonts w:ascii="Times New Roman" w:hAnsi="Times New Roman"/>
              </w:rPr>
              <w:t>61</w:t>
            </w:r>
          </w:p>
        </w:tc>
        <w:tc>
          <w:tcPr>
            <w:tcW w:w="755" w:type="dxa"/>
            <w:tcBorders>
              <w:top w:val="double" w:color="auto" w:sz="6" w:space="0"/>
              <w:left w:val="nil"/>
              <w:bottom w:val="nil"/>
              <w:right w:val="nil"/>
            </w:tcBorders>
          </w:tcPr>
          <w:p w:rsidRPr="002C160B" w:rsidR="00A44C88" w:rsidP="0058677B" w:rsidRDefault="00A44C88" w14:paraId="2116AE61" w14:textId="77777777">
            <w:pPr>
              <w:jc w:val="center"/>
              <w:rPr>
                <w:rFonts w:ascii="Times New Roman" w:hAnsi="Times New Roman"/>
              </w:rPr>
            </w:pPr>
            <w:r w:rsidRPr="002C160B">
              <w:rPr>
                <w:rFonts w:ascii="Times New Roman" w:hAnsi="Times New Roman"/>
              </w:rPr>
              <w:t>103</w:t>
            </w:r>
          </w:p>
        </w:tc>
        <w:tc>
          <w:tcPr>
            <w:tcW w:w="755" w:type="dxa"/>
            <w:tcBorders>
              <w:top w:val="double" w:color="auto" w:sz="6" w:space="0"/>
              <w:left w:val="nil"/>
              <w:bottom w:val="nil"/>
              <w:right w:val="nil"/>
            </w:tcBorders>
          </w:tcPr>
          <w:p w:rsidRPr="002C160B" w:rsidR="00A44C88" w:rsidP="0058677B" w:rsidRDefault="00A44C88" w14:paraId="7E2C781B" w14:textId="77777777">
            <w:pPr>
              <w:jc w:val="center"/>
              <w:rPr>
                <w:rFonts w:ascii="Times New Roman" w:hAnsi="Times New Roman"/>
              </w:rPr>
            </w:pPr>
            <w:r w:rsidRPr="002C160B">
              <w:rPr>
                <w:rFonts w:ascii="Times New Roman" w:hAnsi="Times New Roman"/>
              </w:rPr>
              <w:t>130</w:t>
            </w:r>
          </w:p>
        </w:tc>
        <w:tc>
          <w:tcPr>
            <w:tcW w:w="755" w:type="dxa"/>
            <w:tcBorders>
              <w:top w:val="double" w:color="auto" w:sz="6" w:space="0"/>
              <w:left w:val="nil"/>
              <w:bottom w:val="nil"/>
              <w:right w:val="nil"/>
            </w:tcBorders>
          </w:tcPr>
          <w:p w:rsidRPr="002C160B" w:rsidR="00A44C88" w:rsidP="0058677B" w:rsidRDefault="00A44C88" w14:paraId="0B089ED8" w14:textId="77777777">
            <w:pPr>
              <w:jc w:val="center"/>
              <w:rPr>
                <w:rFonts w:ascii="Times New Roman" w:hAnsi="Times New Roman"/>
              </w:rPr>
            </w:pPr>
            <w:r w:rsidRPr="002C160B">
              <w:rPr>
                <w:rFonts w:ascii="Times New Roman" w:hAnsi="Times New Roman"/>
              </w:rPr>
              <w:t>82</w:t>
            </w:r>
          </w:p>
        </w:tc>
      </w:tr>
      <w:tr w:rsidRPr="002C160B" w:rsidR="00A44C88" w:rsidTr="0058677B" w14:paraId="54860498" w14:textId="77777777">
        <w:trPr>
          <w:trHeight w:val="255"/>
        </w:trPr>
        <w:tc>
          <w:tcPr>
            <w:tcW w:w="3960" w:type="dxa"/>
            <w:tcBorders>
              <w:top w:val="nil"/>
              <w:left w:val="nil"/>
              <w:bottom w:val="nil"/>
              <w:right w:val="nil"/>
            </w:tcBorders>
            <w:noWrap/>
            <w:hideMark/>
          </w:tcPr>
          <w:p w:rsidRPr="002C160B" w:rsidR="00A44C88" w:rsidP="0058677B" w:rsidRDefault="00A44C88" w14:paraId="14FBBF85" w14:textId="77777777">
            <w:pPr>
              <w:jc w:val="both"/>
              <w:rPr>
                <w:rFonts w:ascii="Times New Roman" w:hAnsi="Times New Roman"/>
                <w:i/>
                <w:iCs/>
              </w:rPr>
            </w:pPr>
            <w:r w:rsidRPr="002C160B">
              <w:rPr>
                <w:rFonts w:ascii="Times New Roman" w:hAnsi="Times New Roman"/>
                <w:i/>
                <w:iCs/>
              </w:rPr>
              <w:t>Mycoplasma synoviae</w:t>
            </w:r>
            <w:r w:rsidRPr="002C160B">
              <w:rPr>
                <w:rFonts w:ascii="Times New Roman" w:hAnsi="Times New Roman"/>
              </w:rPr>
              <w:t xml:space="preserve"> (MS)</w:t>
            </w:r>
          </w:p>
        </w:tc>
        <w:tc>
          <w:tcPr>
            <w:tcW w:w="810" w:type="dxa"/>
            <w:tcBorders>
              <w:top w:val="nil"/>
              <w:left w:val="nil"/>
              <w:bottom w:val="nil"/>
              <w:right w:val="nil"/>
            </w:tcBorders>
          </w:tcPr>
          <w:p w:rsidRPr="002C160B" w:rsidR="00A44C88" w:rsidP="0058677B" w:rsidRDefault="00A44C88" w14:paraId="18EEFD74" w14:textId="77777777">
            <w:pPr>
              <w:jc w:val="center"/>
              <w:rPr>
                <w:rFonts w:ascii="Times New Roman" w:hAnsi="Times New Roman"/>
              </w:rPr>
            </w:pPr>
            <w:r w:rsidRPr="002C160B">
              <w:rPr>
                <w:rFonts w:ascii="Times New Roman" w:hAnsi="Times New Roman"/>
              </w:rPr>
              <w:t>88</w:t>
            </w:r>
          </w:p>
        </w:tc>
        <w:tc>
          <w:tcPr>
            <w:tcW w:w="810" w:type="dxa"/>
            <w:tcBorders>
              <w:top w:val="nil"/>
              <w:left w:val="nil"/>
              <w:bottom w:val="nil"/>
              <w:right w:val="nil"/>
            </w:tcBorders>
          </w:tcPr>
          <w:p w:rsidRPr="002C160B" w:rsidR="00A44C88" w:rsidP="0058677B" w:rsidRDefault="00A44C88" w14:paraId="237DFE18" w14:textId="77777777">
            <w:pPr>
              <w:jc w:val="center"/>
              <w:rPr>
                <w:rFonts w:ascii="Times New Roman" w:hAnsi="Times New Roman"/>
              </w:rPr>
            </w:pPr>
            <w:r w:rsidRPr="002C160B">
              <w:rPr>
                <w:rFonts w:ascii="Times New Roman" w:hAnsi="Times New Roman"/>
              </w:rPr>
              <w:t>159</w:t>
            </w:r>
          </w:p>
        </w:tc>
        <w:tc>
          <w:tcPr>
            <w:tcW w:w="885" w:type="dxa"/>
            <w:tcBorders>
              <w:top w:val="nil"/>
              <w:left w:val="nil"/>
              <w:bottom w:val="nil"/>
              <w:right w:val="nil"/>
            </w:tcBorders>
          </w:tcPr>
          <w:p w:rsidRPr="002C160B" w:rsidR="00A44C88" w:rsidP="0058677B" w:rsidRDefault="00A44C88" w14:paraId="3389A5FA" w14:textId="77777777">
            <w:pPr>
              <w:jc w:val="center"/>
              <w:rPr>
                <w:rFonts w:ascii="Times New Roman" w:hAnsi="Times New Roman"/>
              </w:rPr>
            </w:pPr>
            <w:r w:rsidRPr="002C160B">
              <w:rPr>
                <w:rFonts w:ascii="Times New Roman" w:hAnsi="Times New Roman"/>
              </w:rPr>
              <w:t>161</w:t>
            </w:r>
          </w:p>
        </w:tc>
        <w:tc>
          <w:tcPr>
            <w:tcW w:w="755" w:type="dxa"/>
            <w:tcBorders>
              <w:top w:val="nil"/>
              <w:left w:val="nil"/>
              <w:bottom w:val="nil"/>
              <w:right w:val="nil"/>
            </w:tcBorders>
          </w:tcPr>
          <w:p w:rsidRPr="002C160B" w:rsidR="00A44C88" w:rsidP="0058677B" w:rsidRDefault="00A44C88" w14:paraId="42B137B2" w14:textId="77777777">
            <w:pPr>
              <w:jc w:val="center"/>
              <w:rPr>
                <w:rFonts w:ascii="Times New Roman" w:hAnsi="Times New Roman"/>
              </w:rPr>
            </w:pPr>
            <w:r w:rsidRPr="002C160B">
              <w:rPr>
                <w:rFonts w:ascii="Times New Roman" w:hAnsi="Times New Roman"/>
              </w:rPr>
              <w:t>20</w:t>
            </w:r>
          </w:p>
        </w:tc>
        <w:tc>
          <w:tcPr>
            <w:tcW w:w="755" w:type="dxa"/>
            <w:tcBorders>
              <w:top w:val="nil"/>
              <w:left w:val="nil"/>
              <w:bottom w:val="nil"/>
              <w:right w:val="nil"/>
            </w:tcBorders>
          </w:tcPr>
          <w:p w:rsidRPr="002C160B" w:rsidR="00A44C88" w:rsidP="0058677B" w:rsidRDefault="00A44C88" w14:paraId="23B27345" w14:textId="77777777">
            <w:pPr>
              <w:jc w:val="center"/>
              <w:rPr>
                <w:rFonts w:ascii="Times New Roman" w:hAnsi="Times New Roman"/>
              </w:rPr>
            </w:pPr>
            <w:r w:rsidRPr="002C160B">
              <w:rPr>
                <w:rFonts w:ascii="Times New Roman" w:hAnsi="Times New Roman"/>
              </w:rPr>
              <w:t>14</w:t>
            </w:r>
          </w:p>
        </w:tc>
        <w:tc>
          <w:tcPr>
            <w:tcW w:w="755" w:type="dxa"/>
            <w:tcBorders>
              <w:top w:val="nil"/>
              <w:left w:val="nil"/>
              <w:bottom w:val="nil"/>
              <w:right w:val="nil"/>
            </w:tcBorders>
          </w:tcPr>
          <w:p w:rsidRPr="002C160B" w:rsidR="00A44C88" w:rsidP="0058677B" w:rsidRDefault="00A44C88" w14:paraId="0FFCDC1C" w14:textId="77777777">
            <w:pPr>
              <w:jc w:val="center"/>
              <w:rPr>
                <w:rFonts w:ascii="Times New Roman" w:hAnsi="Times New Roman"/>
              </w:rPr>
            </w:pPr>
            <w:r w:rsidRPr="002C160B">
              <w:rPr>
                <w:rFonts w:ascii="Times New Roman" w:hAnsi="Times New Roman"/>
              </w:rPr>
              <w:t>34</w:t>
            </w:r>
          </w:p>
        </w:tc>
        <w:tc>
          <w:tcPr>
            <w:tcW w:w="755" w:type="dxa"/>
            <w:tcBorders>
              <w:top w:val="nil"/>
              <w:left w:val="nil"/>
              <w:bottom w:val="nil"/>
              <w:right w:val="nil"/>
            </w:tcBorders>
          </w:tcPr>
          <w:p w:rsidRPr="002C160B" w:rsidR="00A44C88" w:rsidP="0058677B" w:rsidRDefault="00A44C88" w14:paraId="7294E0EE" w14:textId="77777777">
            <w:pPr>
              <w:jc w:val="center"/>
              <w:rPr>
                <w:rFonts w:ascii="Times New Roman" w:hAnsi="Times New Roman"/>
              </w:rPr>
            </w:pPr>
            <w:r w:rsidRPr="002C160B">
              <w:rPr>
                <w:rFonts w:ascii="Times New Roman" w:hAnsi="Times New Roman"/>
              </w:rPr>
              <w:t>21</w:t>
            </w:r>
          </w:p>
        </w:tc>
      </w:tr>
      <w:tr w:rsidRPr="002C160B" w:rsidR="00A44C88" w:rsidTr="0058677B" w14:paraId="30E572B8" w14:textId="77777777">
        <w:trPr>
          <w:trHeight w:val="255"/>
        </w:trPr>
        <w:tc>
          <w:tcPr>
            <w:tcW w:w="3960" w:type="dxa"/>
            <w:tcBorders>
              <w:top w:val="nil"/>
              <w:left w:val="nil"/>
              <w:bottom w:val="nil"/>
              <w:right w:val="nil"/>
            </w:tcBorders>
            <w:noWrap/>
            <w:hideMark/>
          </w:tcPr>
          <w:p w:rsidRPr="002C160B" w:rsidR="00A44C88" w:rsidP="0058677B" w:rsidRDefault="00A44C88" w14:paraId="346B180E" w14:textId="77777777">
            <w:pPr>
              <w:jc w:val="both"/>
              <w:rPr>
                <w:rFonts w:ascii="Times New Roman" w:hAnsi="Times New Roman"/>
              </w:rPr>
            </w:pPr>
            <w:r w:rsidRPr="002C160B">
              <w:rPr>
                <w:rFonts w:ascii="Times New Roman" w:hAnsi="Times New Roman"/>
              </w:rPr>
              <w:t>Turkey Coronavirus (TCV)</w:t>
            </w:r>
          </w:p>
        </w:tc>
        <w:tc>
          <w:tcPr>
            <w:tcW w:w="810" w:type="dxa"/>
            <w:tcBorders>
              <w:top w:val="nil"/>
              <w:left w:val="nil"/>
              <w:bottom w:val="nil"/>
              <w:right w:val="nil"/>
            </w:tcBorders>
          </w:tcPr>
          <w:p w:rsidRPr="002C160B" w:rsidR="00A44C88" w:rsidP="0058677B" w:rsidRDefault="00A44C88" w14:paraId="0B86ACF4" w14:textId="77777777">
            <w:pPr>
              <w:jc w:val="center"/>
              <w:rPr>
                <w:rFonts w:ascii="Times New Roman" w:hAnsi="Times New Roman"/>
              </w:rPr>
            </w:pPr>
            <w:r w:rsidRPr="002C160B">
              <w:rPr>
                <w:rFonts w:ascii="Times New Roman" w:hAnsi="Times New Roman"/>
              </w:rPr>
              <w:t>33</w:t>
            </w:r>
          </w:p>
        </w:tc>
        <w:tc>
          <w:tcPr>
            <w:tcW w:w="810" w:type="dxa"/>
            <w:tcBorders>
              <w:top w:val="nil"/>
              <w:left w:val="nil"/>
              <w:bottom w:val="nil"/>
              <w:right w:val="nil"/>
            </w:tcBorders>
          </w:tcPr>
          <w:p w:rsidRPr="002C160B" w:rsidR="00A44C88" w:rsidP="0058677B" w:rsidRDefault="00A44C88" w14:paraId="48A5B447" w14:textId="77777777">
            <w:pPr>
              <w:jc w:val="center"/>
              <w:rPr>
                <w:rFonts w:ascii="Times New Roman" w:hAnsi="Times New Roman"/>
              </w:rPr>
            </w:pPr>
            <w:r w:rsidRPr="002C160B">
              <w:rPr>
                <w:rFonts w:ascii="Times New Roman" w:hAnsi="Times New Roman"/>
              </w:rPr>
              <w:t>54</w:t>
            </w:r>
          </w:p>
        </w:tc>
        <w:tc>
          <w:tcPr>
            <w:tcW w:w="885" w:type="dxa"/>
            <w:tcBorders>
              <w:top w:val="nil"/>
              <w:left w:val="nil"/>
              <w:bottom w:val="nil"/>
              <w:right w:val="nil"/>
            </w:tcBorders>
          </w:tcPr>
          <w:p w:rsidRPr="002C160B" w:rsidR="00A44C88" w:rsidP="0058677B" w:rsidRDefault="00A44C88" w14:paraId="1801E502" w14:textId="77777777">
            <w:pPr>
              <w:jc w:val="center"/>
              <w:rPr>
                <w:rFonts w:ascii="Times New Roman" w:hAnsi="Times New Roman"/>
              </w:rPr>
            </w:pPr>
            <w:r w:rsidRPr="002C160B">
              <w:rPr>
                <w:rFonts w:ascii="Times New Roman" w:hAnsi="Times New Roman"/>
              </w:rPr>
              <w:t>31</w:t>
            </w:r>
          </w:p>
        </w:tc>
        <w:tc>
          <w:tcPr>
            <w:tcW w:w="755" w:type="dxa"/>
            <w:tcBorders>
              <w:top w:val="nil"/>
              <w:left w:val="nil"/>
              <w:bottom w:val="nil"/>
              <w:right w:val="nil"/>
            </w:tcBorders>
          </w:tcPr>
          <w:p w:rsidRPr="002C160B" w:rsidR="00A44C88" w:rsidP="0058677B" w:rsidRDefault="00A44C88" w14:paraId="1BBB2FB5" w14:textId="77777777">
            <w:pPr>
              <w:jc w:val="center"/>
              <w:rPr>
                <w:rFonts w:ascii="Times New Roman" w:hAnsi="Times New Roman"/>
              </w:rPr>
            </w:pPr>
            <w:r w:rsidRPr="002C160B">
              <w:rPr>
                <w:rFonts w:ascii="Times New Roman" w:hAnsi="Times New Roman"/>
              </w:rPr>
              <w:t>411</w:t>
            </w:r>
          </w:p>
        </w:tc>
        <w:tc>
          <w:tcPr>
            <w:tcW w:w="755" w:type="dxa"/>
            <w:tcBorders>
              <w:top w:val="nil"/>
              <w:left w:val="nil"/>
              <w:bottom w:val="nil"/>
              <w:right w:val="nil"/>
            </w:tcBorders>
          </w:tcPr>
          <w:p w:rsidRPr="002C160B" w:rsidR="00A44C88" w:rsidP="0058677B" w:rsidRDefault="00A44C88" w14:paraId="7721EC25" w14:textId="77777777">
            <w:pPr>
              <w:jc w:val="center"/>
              <w:rPr>
                <w:rFonts w:ascii="Times New Roman" w:hAnsi="Times New Roman"/>
              </w:rPr>
            </w:pPr>
            <w:r w:rsidRPr="002C160B">
              <w:rPr>
                <w:rFonts w:ascii="Times New Roman" w:hAnsi="Times New Roman"/>
              </w:rPr>
              <w:t>459</w:t>
            </w:r>
          </w:p>
        </w:tc>
        <w:tc>
          <w:tcPr>
            <w:tcW w:w="755" w:type="dxa"/>
            <w:tcBorders>
              <w:top w:val="nil"/>
              <w:left w:val="nil"/>
              <w:bottom w:val="nil"/>
              <w:right w:val="nil"/>
            </w:tcBorders>
          </w:tcPr>
          <w:p w:rsidRPr="002C160B" w:rsidR="00A44C88" w:rsidP="0058677B" w:rsidRDefault="00A44C88" w14:paraId="6B6D4CE3" w14:textId="77777777">
            <w:pPr>
              <w:jc w:val="center"/>
              <w:rPr>
                <w:rFonts w:ascii="Times New Roman" w:hAnsi="Times New Roman"/>
              </w:rPr>
            </w:pPr>
            <w:r w:rsidRPr="002C160B">
              <w:rPr>
                <w:rFonts w:ascii="Times New Roman" w:hAnsi="Times New Roman"/>
              </w:rPr>
              <w:t>117</w:t>
            </w:r>
          </w:p>
        </w:tc>
        <w:tc>
          <w:tcPr>
            <w:tcW w:w="755" w:type="dxa"/>
            <w:tcBorders>
              <w:top w:val="nil"/>
              <w:left w:val="nil"/>
              <w:bottom w:val="nil"/>
              <w:right w:val="nil"/>
            </w:tcBorders>
          </w:tcPr>
          <w:p w:rsidRPr="002C160B" w:rsidR="00A44C88" w:rsidP="0058677B" w:rsidRDefault="00A44C88" w14:paraId="5B2B8DA2" w14:textId="77777777">
            <w:pPr>
              <w:jc w:val="center"/>
              <w:rPr>
                <w:rFonts w:ascii="Times New Roman" w:hAnsi="Times New Roman"/>
              </w:rPr>
            </w:pPr>
            <w:r w:rsidRPr="002C160B">
              <w:rPr>
                <w:rFonts w:ascii="Times New Roman" w:hAnsi="Times New Roman"/>
              </w:rPr>
              <w:t>27</w:t>
            </w:r>
          </w:p>
        </w:tc>
      </w:tr>
      <w:tr w:rsidRPr="002C160B" w:rsidR="00A44C88" w:rsidTr="0058677B" w14:paraId="14D26DC9" w14:textId="77777777">
        <w:trPr>
          <w:trHeight w:val="255"/>
        </w:trPr>
        <w:tc>
          <w:tcPr>
            <w:tcW w:w="3960" w:type="dxa"/>
            <w:tcBorders>
              <w:top w:val="nil"/>
              <w:left w:val="nil"/>
              <w:bottom w:val="nil"/>
              <w:right w:val="nil"/>
            </w:tcBorders>
            <w:noWrap/>
            <w:hideMark/>
          </w:tcPr>
          <w:p w:rsidRPr="002C160B" w:rsidR="00A44C88" w:rsidP="0058677B" w:rsidRDefault="00A44C88" w14:paraId="6D6EC1C6" w14:textId="77777777">
            <w:pPr>
              <w:jc w:val="both"/>
              <w:rPr>
                <w:rFonts w:ascii="Times New Roman" w:hAnsi="Times New Roman"/>
              </w:rPr>
            </w:pPr>
            <w:r w:rsidRPr="002C160B">
              <w:rPr>
                <w:rFonts w:ascii="Times New Roman" w:hAnsi="Times New Roman"/>
              </w:rPr>
              <w:t>Turkey Reovirus Digital Flexor Tendon Rupture</w:t>
            </w:r>
          </w:p>
        </w:tc>
        <w:tc>
          <w:tcPr>
            <w:tcW w:w="810" w:type="dxa"/>
            <w:tcBorders>
              <w:top w:val="nil"/>
              <w:left w:val="nil"/>
              <w:bottom w:val="nil"/>
              <w:right w:val="nil"/>
            </w:tcBorders>
          </w:tcPr>
          <w:p w:rsidRPr="002C160B" w:rsidR="00A44C88" w:rsidP="0058677B" w:rsidRDefault="00A44C88" w14:paraId="4D0CCD54" w14:textId="77777777">
            <w:pPr>
              <w:jc w:val="center"/>
              <w:rPr>
                <w:rFonts w:ascii="Times New Roman" w:hAnsi="Times New Roman"/>
              </w:rPr>
            </w:pPr>
            <w:r w:rsidRPr="002C160B">
              <w:rPr>
                <w:rFonts w:ascii="Times New Roman" w:hAnsi="Times New Roman"/>
              </w:rPr>
              <w:t>578</w:t>
            </w:r>
          </w:p>
        </w:tc>
        <w:tc>
          <w:tcPr>
            <w:tcW w:w="810" w:type="dxa"/>
            <w:tcBorders>
              <w:top w:val="nil"/>
              <w:left w:val="nil"/>
              <w:bottom w:val="nil"/>
              <w:right w:val="nil"/>
            </w:tcBorders>
          </w:tcPr>
          <w:p w:rsidRPr="002C160B" w:rsidR="00A44C88" w:rsidP="0058677B" w:rsidRDefault="00A44C88" w14:paraId="7F2DE7DA" w14:textId="77777777">
            <w:pPr>
              <w:jc w:val="center"/>
              <w:rPr>
                <w:rFonts w:ascii="Times New Roman" w:hAnsi="Times New Roman"/>
              </w:rPr>
            </w:pPr>
            <w:r w:rsidRPr="002C160B">
              <w:rPr>
                <w:rFonts w:ascii="Times New Roman" w:hAnsi="Times New Roman"/>
              </w:rPr>
              <w:t>273</w:t>
            </w:r>
          </w:p>
        </w:tc>
        <w:tc>
          <w:tcPr>
            <w:tcW w:w="885" w:type="dxa"/>
            <w:tcBorders>
              <w:top w:val="nil"/>
              <w:left w:val="nil"/>
              <w:bottom w:val="nil"/>
              <w:right w:val="nil"/>
            </w:tcBorders>
          </w:tcPr>
          <w:p w:rsidRPr="002C160B" w:rsidR="00A44C88" w:rsidP="0058677B" w:rsidRDefault="00A44C88" w14:paraId="1F249C52" w14:textId="77777777">
            <w:pPr>
              <w:jc w:val="center"/>
              <w:rPr>
                <w:rFonts w:ascii="Times New Roman" w:hAnsi="Times New Roman"/>
              </w:rPr>
            </w:pPr>
            <w:r w:rsidRPr="002C160B">
              <w:rPr>
                <w:rFonts w:ascii="Times New Roman" w:hAnsi="Times New Roman"/>
              </w:rPr>
              <w:t>368</w:t>
            </w:r>
          </w:p>
        </w:tc>
        <w:tc>
          <w:tcPr>
            <w:tcW w:w="755" w:type="dxa"/>
            <w:tcBorders>
              <w:top w:val="nil"/>
              <w:left w:val="nil"/>
              <w:bottom w:val="nil"/>
              <w:right w:val="nil"/>
            </w:tcBorders>
          </w:tcPr>
          <w:p w:rsidRPr="002C160B" w:rsidR="00A44C88" w:rsidP="0058677B" w:rsidRDefault="00A44C88" w14:paraId="5A8DAEA9" w14:textId="77777777">
            <w:pPr>
              <w:jc w:val="center"/>
              <w:rPr>
                <w:rFonts w:ascii="Times New Roman" w:hAnsi="Times New Roman"/>
              </w:rPr>
            </w:pPr>
            <w:r w:rsidRPr="002C160B">
              <w:rPr>
                <w:rFonts w:ascii="Times New Roman" w:hAnsi="Times New Roman"/>
              </w:rPr>
              <w:t>487</w:t>
            </w:r>
          </w:p>
        </w:tc>
        <w:tc>
          <w:tcPr>
            <w:tcW w:w="755" w:type="dxa"/>
            <w:tcBorders>
              <w:top w:val="nil"/>
              <w:left w:val="nil"/>
              <w:bottom w:val="nil"/>
              <w:right w:val="nil"/>
            </w:tcBorders>
          </w:tcPr>
          <w:p w:rsidRPr="002C160B" w:rsidR="00A44C88" w:rsidP="0058677B" w:rsidRDefault="00A44C88" w14:paraId="08725E11" w14:textId="77777777">
            <w:pPr>
              <w:jc w:val="center"/>
              <w:rPr>
                <w:rFonts w:ascii="Times New Roman" w:hAnsi="Times New Roman"/>
              </w:rPr>
            </w:pPr>
            <w:r w:rsidRPr="002C160B">
              <w:rPr>
                <w:rFonts w:ascii="Times New Roman" w:hAnsi="Times New Roman"/>
              </w:rPr>
              <w:t>170</w:t>
            </w:r>
          </w:p>
        </w:tc>
        <w:tc>
          <w:tcPr>
            <w:tcW w:w="755" w:type="dxa"/>
            <w:tcBorders>
              <w:top w:val="nil"/>
              <w:left w:val="nil"/>
              <w:bottom w:val="nil"/>
              <w:right w:val="nil"/>
            </w:tcBorders>
          </w:tcPr>
          <w:p w:rsidRPr="002C160B" w:rsidR="00A44C88" w:rsidP="0058677B" w:rsidRDefault="00A44C88" w14:paraId="268F6F65" w14:textId="77777777">
            <w:pPr>
              <w:jc w:val="center"/>
              <w:rPr>
                <w:rFonts w:ascii="Times New Roman" w:hAnsi="Times New Roman"/>
              </w:rPr>
            </w:pPr>
            <w:r w:rsidRPr="002C160B">
              <w:rPr>
                <w:rFonts w:ascii="Times New Roman" w:hAnsi="Times New Roman"/>
              </w:rPr>
              <w:t>239</w:t>
            </w:r>
          </w:p>
        </w:tc>
        <w:tc>
          <w:tcPr>
            <w:tcW w:w="755" w:type="dxa"/>
            <w:tcBorders>
              <w:top w:val="nil"/>
              <w:left w:val="nil"/>
              <w:bottom w:val="nil"/>
              <w:right w:val="nil"/>
            </w:tcBorders>
          </w:tcPr>
          <w:p w:rsidRPr="002C160B" w:rsidR="00A44C88" w:rsidP="0058677B" w:rsidRDefault="00A44C88" w14:paraId="67B13886" w14:textId="77777777">
            <w:pPr>
              <w:jc w:val="center"/>
              <w:rPr>
                <w:rFonts w:ascii="Times New Roman" w:hAnsi="Times New Roman"/>
              </w:rPr>
            </w:pPr>
            <w:r w:rsidRPr="002C160B">
              <w:rPr>
                <w:rFonts w:ascii="Times New Roman" w:hAnsi="Times New Roman"/>
              </w:rPr>
              <w:t>548</w:t>
            </w:r>
          </w:p>
        </w:tc>
      </w:tr>
      <w:tr w:rsidRPr="002C160B" w:rsidR="00A44C88" w:rsidTr="0058677B" w14:paraId="0F4DAEA0" w14:textId="77777777">
        <w:trPr>
          <w:trHeight w:val="255"/>
        </w:trPr>
        <w:tc>
          <w:tcPr>
            <w:tcW w:w="3960" w:type="dxa"/>
            <w:tcBorders>
              <w:top w:val="nil"/>
              <w:left w:val="nil"/>
              <w:bottom w:val="nil"/>
              <w:right w:val="nil"/>
            </w:tcBorders>
            <w:noWrap/>
            <w:hideMark/>
          </w:tcPr>
          <w:p w:rsidRPr="002C160B" w:rsidR="00A44C88" w:rsidP="0058677B" w:rsidRDefault="00A44C88" w14:paraId="67CA6A38" w14:textId="77777777">
            <w:pPr>
              <w:jc w:val="both"/>
              <w:rPr>
                <w:rFonts w:ascii="Times New Roman" w:hAnsi="Times New Roman"/>
                <w:i/>
                <w:iCs/>
              </w:rPr>
            </w:pPr>
            <w:r w:rsidRPr="002C160B">
              <w:rPr>
                <w:rFonts w:ascii="Times New Roman" w:hAnsi="Times New Roman"/>
                <w:i/>
                <w:iCs/>
              </w:rPr>
              <w:t>Mycoplasma gallisepticum (MG)</w:t>
            </w:r>
          </w:p>
        </w:tc>
        <w:tc>
          <w:tcPr>
            <w:tcW w:w="810" w:type="dxa"/>
            <w:tcBorders>
              <w:top w:val="nil"/>
              <w:left w:val="nil"/>
              <w:bottom w:val="nil"/>
              <w:right w:val="nil"/>
            </w:tcBorders>
          </w:tcPr>
          <w:p w:rsidRPr="002C160B" w:rsidR="00A44C88" w:rsidP="0058677B" w:rsidRDefault="00A44C88" w14:paraId="5B59DB01" w14:textId="77777777">
            <w:pPr>
              <w:jc w:val="center"/>
              <w:rPr>
                <w:rFonts w:ascii="Times New Roman" w:hAnsi="Times New Roman"/>
              </w:rPr>
            </w:pPr>
            <w:r w:rsidRPr="002C160B">
              <w:rPr>
                <w:rFonts w:ascii="Times New Roman" w:hAnsi="Times New Roman"/>
              </w:rPr>
              <w:t>33</w:t>
            </w:r>
          </w:p>
        </w:tc>
        <w:tc>
          <w:tcPr>
            <w:tcW w:w="810" w:type="dxa"/>
            <w:tcBorders>
              <w:top w:val="nil"/>
              <w:left w:val="nil"/>
              <w:bottom w:val="nil"/>
              <w:right w:val="nil"/>
            </w:tcBorders>
          </w:tcPr>
          <w:p w:rsidRPr="002C160B" w:rsidR="00A44C88" w:rsidP="0058677B" w:rsidRDefault="00A44C88" w14:paraId="2133AE73" w14:textId="77777777">
            <w:pPr>
              <w:jc w:val="center"/>
              <w:rPr>
                <w:rFonts w:ascii="Times New Roman" w:hAnsi="Times New Roman"/>
              </w:rPr>
            </w:pPr>
            <w:r w:rsidRPr="002C160B">
              <w:rPr>
                <w:rFonts w:ascii="Times New Roman" w:hAnsi="Times New Roman"/>
              </w:rPr>
              <w:t>75</w:t>
            </w:r>
          </w:p>
        </w:tc>
        <w:tc>
          <w:tcPr>
            <w:tcW w:w="885" w:type="dxa"/>
            <w:tcBorders>
              <w:top w:val="nil"/>
              <w:left w:val="nil"/>
              <w:bottom w:val="nil"/>
              <w:right w:val="nil"/>
            </w:tcBorders>
          </w:tcPr>
          <w:p w:rsidRPr="002C160B" w:rsidR="00A44C88" w:rsidP="0058677B" w:rsidRDefault="00A44C88" w14:paraId="56B839A2" w14:textId="77777777">
            <w:pPr>
              <w:jc w:val="center"/>
              <w:rPr>
                <w:rFonts w:ascii="Times New Roman" w:hAnsi="Times New Roman"/>
              </w:rPr>
            </w:pPr>
            <w:r w:rsidRPr="002C160B">
              <w:rPr>
                <w:rFonts w:ascii="Times New Roman" w:hAnsi="Times New Roman"/>
              </w:rPr>
              <w:t>43</w:t>
            </w:r>
          </w:p>
        </w:tc>
        <w:tc>
          <w:tcPr>
            <w:tcW w:w="755" w:type="dxa"/>
            <w:tcBorders>
              <w:top w:val="nil"/>
              <w:left w:val="nil"/>
              <w:bottom w:val="nil"/>
              <w:right w:val="nil"/>
            </w:tcBorders>
          </w:tcPr>
          <w:p w:rsidRPr="002C160B" w:rsidR="00A44C88" w:rsidP="0058677B" w:rsidRDefault="00A44C88" w14:paraId="7487DD1B" w14:textId="77777777">
            <w:pPr>
              <w:jc w:val="center"/>
              <w:rPr>
                <w:rFonts w:ascii="Times New Roman" w:hAnsi="Times New Roman"/>
              </w:rPr>
            </w:pPr>
            <w:r w:rsidRPr="002C160B">
              <w:rPr>
                <w:rFonts w:ascii="Times New Roman" w:hAnsi="Times New Roman"/>
              </w:rPr>
              <w:t>12</w:t>
            </w:r>
          </w:p>
        </w:tc>
        <w:tc>
          <w:tcPr>
            <w:tcW w:w="755" w:type="dxa"/>
            <w:tcBorders>
              <w:top w:val="nil"/>
              <w:left w:val="nil"/>
              <w:bottom w:val="nil"/>
              <w:right w:val="nil"/>
            </w:tcBorders>
          </w:tcPr>
          <w:p w:rsidRPr="002C160B" w:rsidR="00A44C88" w:rsidP="0058677B" w:rsidRDefault="00A44C88" w14:paraId="1B3A4C2C" w14:textId="77777777">
            <w:pPr>
              <w:jc w:val="center"/>
              <w:rPr>
                <w:rFonts w:ascii="Times New Roman" w:hAnsi="Times New Roman"/>
              </w:rPr>
            </w:pPr>
            <w:r w:rsidRPr="002C160B">
              <w:rPr>
                <w:rFonts w:ascii="Times New Roman" w:hAnsi="Times New Roman"/>
              </w:rPr>
              <w:t>8</w:t>
            </w:r>
          </w:p>
        </w:tc>
        <w:tc>
          <w:tcPr>
            <w:tcW w:w="755" w:type="dxa"/>
            <w:tcBorders>
              <w:top w:val="nil"/>
              <w:left w:val="nil"/>
              <w:bottom w:val="nil"/>
              <w:right w:val="nil"/>
            </w:tcBorders>
          </w:tcPr>
          <w:p w:rsidRPr="002C160B" w:rsidR="00A44C88" w:rsidP="0058677B" w:rsidRDefault="00A44C88" w14:paraId="2688F519" w14:textId="77777777">
            <w:pPr>
              <w:jc w:val="center"/>
              <w:rPr>
                <w:rFonts w:ascii="Times New Roman" w:hAnsi="Times New Roman"/>
              </w:rPr>
            </w:pPr>
            <w:r w:rsidRPr="002C160B">
              <w:rPr>
                <w:rFonts w:ascii="Times New Roman" w:hAnsi="Times New Roman"/>
              </w:rPr>
              <w:t>78</w:t>
            </w:r>
          </w:p>
        </w:tc>
        <w:tc>
          <w:tcPr>
            <w:tcW w:w="755" w:type="dxa"/>
            <w:tcBorders>
              <w:top w:val="nil"/>
              <w:left w:val="nil"/>
              <w:bottom w:val="nil"/>
              <w:right w:val="nil"/>
            </w:tcBorders>
          </w:tcPr>
          <w:p w:rsidRPr="002C160B" w:rsidR="00A44C88" w:rsidP="0058677B" w:rsidRDefault="00A44C88" w14:paraId="6F2F9400" w14:textId="77777777">
            <w:pPr>
              <w:jc w:val="center"/>
              <w:rPr>
                <w:rFonts w:ascii="Times New Roman" w:hAnsi="Times New Roman"/>
              </w:rPr>
            </w:pPr>
            <w:r w:rsidRPr="002C160B">
              <w:rPr>
                <w:rFonts w:ascii="Times New Roman" w:hAnsi="Times New Roman"/>
              </w:rPr>
              <w:t>31</w:t>
            </w:r>
          </w:p>
        </w:tc>
      </w:tr>
      <w:tr w:rsidRPr="002C160B" w:rsidR="00A44C88" w:rsidTr="0058677B" w14:paraId="41352F26" w14:textId="77777777">
        <w:trPr>
          <w:trHeight w:val="255"/>
        </w:trPr>
        <w:tc>
          <w:tcPr>
            <w:tcW w:w="3960" w:type="dxa"/>
            <w:tcBorders>
              <w:top w:val="nil"/>
              <w:left w:val="nil"/>
              <w:bottom w:val="double" w:color="auto" w:sz="6" w:space="0"/>
              <w:right w:val="nil"/>
            </w:tcBorders>
            <w:noWrap/>
          </w:tcPr>
          <w:p w:rsidRPr="002C160B" w:rsidR="00A44C88" w:rsidP="0058677B" w:rsidRDefault="00A44C88" w14:paraId="3230F5E2" w14:textId="77777777">
            <w:pPr>
              <w:jc w:val="both"/>
              <w:rPr>
                <w:rFonts w:ascii="Times New Roman" w:hAnsi="Times New Roman"/>
                <w:i/>
                <w:iCs/>
              </w:rPr>
            </w:pPr>
            <w:r w:rsidRPr="002C160B">
              <w:rPr>
                <w:rFonts w:ascii="Times New Roman" w:hAnsi="Times New Roman"/>
              </w:rPr>
              <w:t>Avian Metapneumovirus (AMPV)</w:t>
            </w:r>
          </w:p>
        </w:tc>
        <w:tc>
          <w:tcPr>
            <w:tcW w:w="810" w:type="dxa"/>
            <w:tcBorders>
              <w:top w:val="nil"/>
              <w:left w:val="nil"/>
              <w:bottom w:val="double" w:color="auto" w:sz="6" w:space="0"/>
              <w:right w:val="nil"/>
            </w:tcBorders>
          </w:tcPr>
          <w:p w:rsidRPr="002C160B" w:rsidR="00A44C88" w:rsidP="0058677B" w:rsidRDefault="00A44C88" w14:paraId="1B55BD10" w14:textId="77777777">
            <w:pPr>
              <w:jc w:val="center"/>
              <w:rPr>
                <w:rFonts w:ascii="Times New Roman" w:hAnsi="Times New Roman"/>
              </w:rPr>
            </w:pPr>
            <w:r w:rsidRPr="002C160B">
              <w:rPr>
                <w:rFonts w:ascii="Times New Roman" w:hAnsi="Times New Roman"/>
              </w:rPr>
              <w:t>2,590</w:t>
            </w:r>
          </w:p>
        </w:tc>
        <w:tc>
          <w:tcPr>
            <w:tcW w:w="810" w:type="dxa"/>
            <w:tcBorders>
              <w:top w:val="nil"/>
              <w:left w:val="nil"/>
              <w:bottom w:val="double" w:color="auto" w:sz="6" w:space="0"/>
              <w:right w:val="nil"/>
            </w:tcBorders>
          </w:tcPr>
          <w:p w:rsidRPr="002C160B" w:rsidR="00A44C88" w:rsidP="0058677B" w:rsidRDefault="00A44C88" w14:paraId="4342E01C" w14:textId="77777777">
            <w:pPr>
              <w:jc w:val="center"/>
              <w:rPr>
                <w:rFonts w:ascii="Times New Roman" w:hAnsi="Times New Roman"/>
              </w:rPr>
            </w:pPr>
            <w:r w:rsidRPr="002C160B">
              <w:rPr>
                <w:rFonts w:ascii="Times New Roman" w:hAnsi="Times New Roman"/>
              </w:rPr>
              <w:t xml:space="preserve">5,964 </w:t>
            </w:r>
          </w:p>
        </w:tc>
        <w:tc>
          <w:tcPr>
            <w:tcW w:w="885" w:type="dxa"/>
            <w:tcBorders>
              <w:top w:val="nil"/>
              <w:left w:val="nil"/>
              <w:bottom w:val="double" w:color="auto" w:sz="6" w:space="0"/>
              <w:right w:val="nil"/>
            </w:tcBorders>
          </w:tcPr>
          <w:p w:rsidRPr="002C160B" w:rsidR="00A44C88" w:rsidP="0058677B" w:rsidRDefault="00A44C88" w14:paraId="779C6F14" w14:textId="77777777">
            <w:pPr>
              <w:jc w:val="center"/>
              <w:rPr>
                <w:rFonts w:ascii="Times New Roman" w:hAnsi="Times New Roman"/>
              </w:rPr>
            </w:pPr>
            <w:r w:rsidRPr="002C160B">
              <w:rPr>
                <w:rFonts w:ascii="Times New Roman" w:hAnsi="Times New Roman"/>
              </w:rPr>
              <w:t>2,355</w:t>
            </w:r>
          </w:p>
        </w:tc>
        <w:tc>
          <w:tcPr>
            <w:tcW w:w="755" w:type="dxa"/>
            <w:tcBorders>
              <w:top w:val="nil"/>
              <w:left w:val="nil"/>
              <w:bottom w:val="double" w:color="auto" w:sz="6" w:space="0"/>
              <w:right w:val="nil"/>
            </w:tcBorders>
          </w:tcPr>
          <w:p w:rsidRPr="002C160B" w:rsidR="00A44C88" w:rsidP="0058677B" w:rsidRDefault="00A44C88" w14:paraId="475E5B76" w14:textId="77777777">
            <w:pPr>
              <w:jc w:val="center"/>
              <w:rPr>
                <w:rFonts w:ascii="Times New Roman" w:hAnsi="Times New Roman"/>
              </w:rPr>
            </w:pPr>
            <w:r w:rsidRPr="002C160B">
              <w:rPr>
                <w:rFonts w:ascii="Times New Roman" w:hAnsi="Times New Roman"/>
              </w:rPr>
              <w:t>-</w:t>
            </w:r>
          </w:p>
        </w:tc>
        <w:tc>
          <w:tcPr>
            <w:tcW w:w="755" w:type="dxa"/>
            <w:tcBorders>
              <w:top w:val="nil"/>
              <w:left w:val="nil"/>
              <w:bottom w:val="double" w:color="auto" w:sz="6" w:space="0"/>
              <w:right w:val="nil"/>
            </w:tcBorders>
          </w:tcPr>
          <w:p w:rsidRPr="002C160B" w:rsidR="00A44C88" w:rsidP="0058677B" w:rsidRDefault="00A44C88" w14:paraId="09E787D3" w14:textId="77777777">
            <w:pPr>
              <w:jc w:val="center"/>
              <w:rPr>
                <w:rFonts w:ascii="Times New Roman" w:hAnsi="Times New Roman"/>
              </w:rPr>
            </w:pPr>
            <w:r w:rsidRPr="002C160B">
              <w:rPr>
                <w:rFonts w:ascii="Times New Roman" w:hAnsi="Times New Roman"/>
              </w:rPr>
              <w:t>-</w:t>
            </w:r>
          </w:p>
        </w:tc>
        <w:tc>
          <w:tcPr>
            <w:tcW w:w="755" w:type="dxa"/>
            <w:tcBorders>
              <w:top w:val="nil"/>
              <w:left w:val="nil"/>
              <w:bottom w:val="double" w:color="auto" w:sz="6" w:space="0"/>
              <w:right w:val="nil"/>
            </w:tcBorders>
          </w:tcPr>
          <w:p w:rsidRPr="002C160B" w:rsidR="00A44C88" w:rsidP="0058677B" w:rsidRDefault="00A44C88" w14:paraId="125267D9" w14:textId="77777777">
            <w:pPr>
              <w:jc w:val="center"/>
              <w:rPr>
                <w:rFonts w:ascii="Times New Roman" w:hAnsi="Times New Roman"/>
              </w:rPr>
            </w:pPr>
            <w:r w:rsidRPr="002C160B">
              <w:rPr>
                <w:rFonts w:ascii="Times New Roman" w:hAnsi="Times New Roman"/>
              </w:rPr>
              <w:t>-</w:t>
            </w:r>
          </w:p>
        </w:tc>
        <w:tc>
          <w:tcPr>
            <w:tcW w:w="755" w:type="dxa"/>
            <w:tcBorders>
              <w:top w:val="nil"/>
              <w:left w:val="nil"/>
              <w:bottom w:val="double" w:color="auto" w:sz="6" w:space="0"/>
              <w:right w:val="nil"/>
            </w:tcBorders>
          </w:tcPr>
          <w:p w:rsidRPr="002C160B" w:rsidR="00A44C88" w:rsidP="0058677B" w:rsidRDefault="00A44C88" w14:paraId="7E669A2A" w14:textId="77777777">
            <w:pPr>
              <w:jc w:val="center"/>
              <w:rPr>
                <w:rFonts w:ascii="Times New Roman" w:hAnsi="Times New Roman"/>
              </w:rPr>
            </w:pPr>
            <w:r w:rsidRPr="002C160B">
              <w:rPr>
                <w:rFonts w:ascii="Times New Roman" w:hAnsi="Times New Roman"/>
              </w:rPr>
              <w:t>-</w:t>
            </w:r>
          </w:p>
        </w:tc>
      </w:tr>
      <w:bookmarkEnd w:id="1"/>
    </w:tbl>
    <w:p w:rsidR="00AD1AC4" w:rsidP="00013EDE" w:rsidRDefault="00AD1AC4" w14:paraId="693B402D" w14:textId="77777777">
      <w:pPr>
        <w:rPr>
          <w:b/>
        </w:rPr>
      </w:pPr>
    </w:p>
    <w:p w:rsidR="00290E06" w:rsidP="00013EDE" w:rsidRDefault="00290E06" w14:paraId="4CC3D64D" w14:textId="77777777">
      <w:pPr>
        <w:rPr>
          <w:b/>
        </w:rPr>
      </w:pPr>
    </w:p>
    <w:p w:rsidR="00115766" w:rsidP="00013EDE" w:rsidRDefault="00115766" w14:paraId="76B53BD3" w14:textId="77777777">
      <w:pPr>
        <w:rPr>
          <w:b/>
        </w:rPr>
      </w:pPr>
    </w:p>
    <w:p w:rsidR="00115766" w:rsidP="00013EDE" w:rsidRDefault="00115766" w14:paraId="60558BD6" w14:textId="77777777">
      <w:pPr>
        <w:rPr>
          <w:b/>
        </w:rPr>
      </w:pPr>
    </w:p>
    <w:p w:rsidR="00115766" w:rsidP="00013EDE" w:rsidRDefault="00115766" w14:paraId="27AC2A72" w14:textId="77777777">
      <w:pPr>
        <w:rPr>
          <w:b/>
        </w:rPr>
      </w:pPr>
    </w:p>
    <w:p w:rsidR="00115766" w:rsidP="00013EDE" w:rsidRDefault="00115766" w14:paraId="7B57D689" w14:textId="77777777">
      <w:pPr>
        <w:rPr>
          <w:b/>
        </w:rPr>
      </w:pPr>
    </w:p>
    <w:p w:rsidRPr="00115766" w:rsidR="00290E06" w:rsidP="00290E06" w:rsidRDefault="00290E06" w14:paraId="752C4CB9" w14:textId="77777777">
      <w:pPr>
        <w:pStyle w:val="BodyText3"/>
        <w:jc w:val="both"/>
        <w:rPr>
          <w:rFonts w:ascii="Times New Roman" w:hAnsi="Times New Roman"/>
          <w:i/>
          <w:sz w:val="20"/>
          <w:szCs w:val="20"/>
        </w:rPr>
      </w:pPr>
      <w:r w:rsidRPr="00115766">
        <w:rPr>
          <w:rFonts w:ascii="Times New Roman" w:hAnsi="Times New Roman"/>
          <w:b/>
          <w:bCs/>
          <w:sz w:val="20"/>
          <w:szCs w:val="20"/>
        </w:rPr>
        <w:t>Table 3</w:t>
      </w:r>
      <w:r w:rsidRPr="00115766">
        <w:rPr>
          <w:rFonts w:ascii="Times New Roman" w:hAnsi="Times New Roman"/>
          <w:sz w:val="20"/>
          <w:szCs w:val="20"/>
        </w:rPr>
        <w:t>. Turkey health survey (August 2025 - 2026) of professionals in US turkey production (n = 19, head reporting = 165.8 million) by</w:t>
      </w:r>
      <w:r w:rsidRPr="00115766">
        <w:rPr>
          <w:rFonts w:ascii="Times New Roman" w:hAnsi="Times New Roman"/>
          <w:b/>
          <w:bCs/>
          <w:sz w:val="20"/>
          <w:szCs w:val="20"/>
        </w:rPr>
        <w:t xml:space="preserve"> antibiotic program</w:t>
      </w:r>
      <w:r w:rsidRPr="00115766">
        <w:rPr>
          <w:rFonts w:ascii="Times New Roman" w:hAnsi="Times New Roman"/>
          <w:sz w:val="20"/>
          <w:szCs w:val="20"/>
        </w:rPr>
        <w:t>. Data on file.</w:t>
      </w:r>
    </w:p>
    <w:p w:rsidR="00290E06" w:rsidP="00013EDE" w:rsidRDefault="00290E06" w14:paraId="14E6CBFC" w14:textId="77777777">
      <w:pPr>
        <w:rPr>
          <w:b/>
        </w:rPr>
      </w:pPr>
    </w:p>
    <w:tbl>
      <w:tblPr>
        <w:tblW w:w="9720" w:type="dxa"/>
        <w:tblLayout w:type="fixed"/>
        <w:tblLook w:val="04A0" w:firstRow="1" w:lastRow="0" w:firstColumn="1" w:lastColumn="0" w:noHBand="0" w:noVBand="1"/>
      </w:tblPr>
      <w:tblGrid>
        <w:gridCol w:w="4590"/>
        <w:gridCol w:w="2070"/>
        <w:gridCol w:w="1080"/>
        <w:gridCol w:w="1980"/>
      </w:tblGrid>
      <w:tr w:rsidRPr="002C160B" w:rsidR="004D7EB1" w:rsidTr="0058677B" w14:paraId="5FBCEBFD" w14:textId="77777777">
        <w:trPr>
          <w:trHeight w:val="265"/>
        </w:trPr>
        <w:tc>
          <w:tcPr>
            <w:tcW w:w="4590" w:type="dxa"/>
            <w:tcBorders>
              <w:top w:val="single" w:color="auto" w:sz="4" w:space="0"/>
              <w:left w:val="nil"/>
              <w:right w:val="nil"/>
            </w:tcBorders>
            <w:noWrap/>
            <w:vAlign w:val="bottom"/>
            <w:hideMark/>
          </w:tcPr>
          <w:p w:rsidRPr="002C160B" w:rsidR="004D7EB1" w:rsidP="0058677B" w:rsidRDefault="004D7EB1" w14:paraId="5A1D02A2" w14:textId="77777777">
            <w:pPr>
              <w:jc w:val="both"/>
              <w:rPr>
                <w:rFonts w:ascii="Times New Roman" w:hAnsi="Times New Roman"/>
                <w:b/>
                <w:bCs/>
                <w:color w:val="000000"/>
              </w:rPr>
            </w:pPr>
          </w:p>
        </w:tc>
        <w:tc>
          <w:tcPr>
            <w:tcW w:w="2070" w:type="dxa"/>
            <w:tcBorders>
              <w:top w:val="single" w:color="auto" w:sz="4" w:space="0"/>
            </w:tcBorders>
          </w:tcPr>
          <w:p w:rsidRPr="002C160B" w:rsidR="004D7EB1" w:rsidP="0058677B" w:rsidRDefault="004D7EB1" w14:paraId="25FAF957" w14:textId="77777777">
            <w:pPr>
              <w:jc w:val="center"/>
              <w:rPr>
                <w:rFonts w:ascii="Times New Roman" w:hAnsi="Times New Roman"/>
                <w:b/>
                <w:bCs/>
                <w:color w:val="000000"/>
              </w:rPr>
            </w:pPr>
            <w:r w:rsidRPr="002C160B">
              <w:rPr>
                <w:rFonts w:ascii="Times New Roman" w:hAnsi="Times New Roman"/>
                <w:b/>
                <w:bCs/>
                <w:color w:val="000000"/>
              </w:rPr>
              <w:t>2026</w:t>
            </w:r>
          </w:p>
        </w:tc>
        <w:tc>
          <w:tcPr>
            <w:tcW w:w="1080" w:type="dxa"/>
            <w:tcBorders>
              <w:top w:val="single" w:color="auto" w:sz="4" w:space="0"/>
              <w:right w:val="nil"/>
            </w:tcBorders>
            <w:noWrap/>
            <w:vAlign w:val="bottom"/>
          </w:tcPr>
          <w:p w:rsidRPr="002C160B" w:rsidR="004D7EB1" w:rsidP="0058677B" w:rsidRDefault="004D7EB1" w14:paraId="283C3515" w14:textId="77777777">
            <w:pPr>
              <w:jc w:val="center"/>
              <w:rPr>
                <w:rFonts w:ascii="Times New Roman" w:hAnsi="Times New Roman"/>
                <w:b/>
                <w:bCs/>
                <w:color w:val="000000"/>
              </w:rPr>
            </w:pPr>
            <w:r w:rsidRPr="002C160B">
              <w:rPr>
                <w:rFonts w:ascii="Times New Roman" w:hAnsi="Times New Roman"/>
                <w:b/>
                <w:bCs/>
                <w:color w:val="000000"/>
              </w:rPr>
              <w:t>2025</w:t>
            </w:r>
          </w:p>
        </w:tc>
        <w:tc>
          <w:tcPr>
            <w:tcW w:w="1980" w:type="dxa"/>
            <w:tcBorders>
              <w:top w:val="single" w:color="auto" w:sz="4" w:space="0"/>
              <w:right w:val="nil"/>
            </w:tcBorders>
            <w:vAlign w:val="bottom"/>
          </w:tcPr>
          <w:p w:rsidRPr="002C160B" w:rsidR="004D7EB1" w:rsidP="0058677B" w:rsidRDefault="004D7EB1" w14:paraId="28CD1C21" w14:textId="77777777">
            <w:pPr>
              <w:jc w:val="center"/>
              <w:rPr>
                <w:rFonts w:ascii="Times New Roman" w:hAnsi="Times New Roman"/>
                <w:b/>
                <w:bCs/>
                <w:color w:val="000000"/>
              </w:rPr>
            </w:pPr>
            <w:r w:rsidRPr="002C160B">
              <w:rPr>
                <w:rFonts w:ascii="Times New Roman" w:hAnsi="Times New Roman"/>
                <w:b/>
                <w:bCs/>
                <w:color w:val="000000"/>
              </w:rPr>
              <w:t>2024</w:t>
            </w:r>
          </w:p>
        </w:tc>
      </w:tr>
      <w:tr w:rsidRPr="002C160B" w:rsidR="004D7EB1" w:rsidTr="0058677B" w14:paraId="4A9112D1" w14:textId="77777777">
        <w:trPr>
          <w:trHeight w:val="324"/>
        </w:trPr>
        <w:tc>
          <w:tcPr>
            <w:tcW w:w="4590" w:type="dxa"/>
            <w:tcBorders>
              <w:top w:val="double" w:color="auto" w:sz="4" w:space="0"/>
              <w:left w:val="nil"/>
              <w:bottom w:val="nil"/>
              <w:right w:val="nil"/>
            </w:tcBorders>
            <w:noWrap/>
            <w:vAlign w:val="bottom"/>
            <w:hideMark/>
          </w:tcPr>
          <w:p w:rsidRPr="002C160B" w:rsidR="004D7EB1" w:rsidP="0058677B" w:rsidRDefault="004D7EB1" w14:paraId="6DB6261E" w14:textId="77777777">
            <w:pPr>
              <w:jc w:val="both"/>
              <w:rPr>
                <w:rFonts w:ascii="Times New Roman" w:hAnsi="Times New Roman"/>
              </w:rPr>
            </w:pPr>
            <w:r w:rsidRPr="002C160B">
              <w:rPr>
                <w:rFonts w:ascii="Times New Roman" w:hAnsi="Times New Roman"/>
              </w:rPr>
              <w:t>Conventional/Full Use</w:t>
            </w:r>
            <w:r w:rsidRPr="002C160B">
              <w:rPr>
                <w:rFonts w:ascii="Times New Roman" w:hAnsi="Times New Roman"/>
                <w:vertAlign w:val="superscript"/>
              </w:rPr>
              <w:t>1</w:t>
            </w:r>
          </w:p>
        </w:tc>
        <w:tc>
          <w:tcPr>
            <w:tcW w:w="2070" w:type="dxa"/>
            <w:tcBorders>
              <w:top w:val="double" w:color="auto" w:sz="4" w:space="0"/>
              <w:left w:val="nil"/>
              <w:bottom w:val="nil"/>
              <w:right w:val="nil"/>
            </w:tcBorders>
          </w:tcPr>
          <w:p w:rsidRPr="002C160B" w:rsidR="004D7EB1" w:rsidP="0058677B" w:rsidRDefault="004D7EB1" w14:paraId="7FE14B99" w14:textId="77777777">
            <w:pPr>
              <w:jc w:val="center"/>
              <w:rPr>
                <w:rFonts w:ascii="Times New Roman" w:hAnsi="Times New Roman"/>
              </w:rPr>
            </w:pPr>
            <w:r w:rsidRPr="002C160B">
              <w:rPr>
                <w:rFonts w:ascii="Times New Roman" w:hAnsi="Times New Roman"/>
              </w:rPr>
              <w:t>61%</w:t>
            </w:r>
          </w:p>
        </w:tc>
        <w:tc>
          <w:tcPr>
            <w:tcW w:w="1080" w:type="dxa"/>
            <w:tcBorders>
              <w:top w:val="double" w:color="auto" w:sz="4" w:space="0"/>
              <w:left w:val="nil"/>
              <w:bottom w:val="nil"/>
              <w:right w:val="nil"/>
            </w:tcBorders>
            <w:noWrap/>
            <w:vAlign w:val="bottom"/>
          </w:tcPr>
          <w:p w:rsidRPr="002C160B" w:rsidR="004D7EB1" w:rsidP="0058677B" w:rsidRDefault="004D7EB1" w14:paraId="011E32C8" w14:textId="77777777">
            <w:pPr>
              <w:jc w:val="center"/>
              <w:rPr>
                <w:rFonts w:ascii="Times New Roman" w:hAnsi="Times New Roman"/>
              </w:rPr>
            </w:pPr>
            <w:r w:rsidRPr="002C160B">
              <w:rPr>
                <w:rFonts w:ascii="Times New Roman" w:hAnsi="Times New Roman"/>
              </w:rPr>
              <w:t>60%</w:t>
            </w:r>
          </w:p>
        </w:tc>
        <w:tc>
          <w:tcPr>
            <w:tcW w:w="1980" w:type="dxa"/>
            <w:tcBorders>
              <w:top w:val="double" w:color="auto" w:sz="4" w:space="0"/>
              <w:left w:val="nil"/>
              <w:bottom w:val="nil"/>
              <w:right w:val="nil"/>
            </w:tcBorders>
            <w:vAlign w:val="bottom"/>
          </w:tcPr>
          <w:p w:rsidRPr="002C160B" w:rsidR="004D7EB1" w:rsidP="0058677B" w:rsidRDefault="004D7EB1" w14:paraId="7E8EE26B" w14:textId="77777777">
            <w:pPr>
              <w:jc w:val="center"/>
              <w:rPr>
                <w:rFonts w:ascii="Times New Roman" w:hAnsi="Times New Roman"/>
              </w:rPr>
            </w:pPr>
            <w:r w:rsidRPr="002C160B">
              <w:rPr>
                <w:rFonts w:ascii="Times New Roman" w:hAnsi="Times New Roman"/>
              </w:rPr>
              <w:t>56%</w:t>
            </w:r>
          </w:p>
        </w:tc>
      </w:tr>
      <w:tr w:rsidRPr="002C160B" w:rsidR="004D7EB1" w:rsidTr="0058677B" w14:paraId="437839B9" w14:textId="77777777">
        <w:trPr>
          <w:trHeight w:val="310"/>
        </w:trPr>
        <w:tc>
          <w:tcPr>
            <w:tcW w:w="4590" w:type="dxa"/>
            <w:tcBorders>
              <w:top w:val="nil"/>
              <w:left w:val="nil"/>
              <w:bottom w:val="nil"/>
              <w:right w:val="nil"/>
            </w:tcBorders>
            <w:noWrap/>
            <w:vAlign w:val="bottom"/>
            <w:hideMark/>
          </w:tcPr>
          <w:p w:rsidRPr="002C160B" w:rsidR="004D7EB1" w:rsidP="0058677B" w:rsidRDefault="004D7EB1" w14:paraId="3A8BA92D" w14:textId="77777777">
            <w:pPr>
              <w:jc w:val="both"/>
              <w:rPr>
                <w:rFonts w:ascii="Times New Roman" w:hAnsi="Times New Roman"/>
              </w:rPr>
            </w:pPr>
            <w:r w:rsidRPr="002C160B">
              <w:rPr>
                <w:rFonts w:ascii="Times New Roman" w:hAnsi="Times New Roman"/>
              </w:rPr>
              <w:t>No Growth Promotants, CRAU/CRAU-like</w:t>
            </w:r>
            <w:r w:rsidRPr="002C160B">
              <w:rPr>
                <w:rFonts w:ascii="Times New Roman" w:hAnsi="Times New Roman"/>
                <w:vertAlign w:val="superscript"/>
              </w:rPr>
              <w:t>2</w:t>
            </w:r>
          </w:p>
        </w:tc>
        <w:tc>
          <w:tcPr>
            <w:tcW w:w="2070" w:type="dxa"/>
            <w:tcBorders>
              <w:top w:val="nil"/>
              <w:left w:val="nil"/>
              <w:bottom w:val="nil"/>
              <w:right w:val="nil"/>
            </w:tcBorders>
          </w:tcPr>
          <w:p w:rsidRPr="002C160B" w:rsidR="004D7EB1" w:rsidP="0058677B" w:rsidRDefault="004D7EB1" w14:paraId="1AE6079B" w14:textId="77777777">
            <w:pPr>
              <w:jc w:val="center"/>
              <w:rPr>
                <w:rFonts w:ascii="Times New Roman" w:hAnsi="Times New Roman"/>
              </w:rPr>
            </w:pPr>
            <w:r w:rsidRPr="002C160B">
              <w:rPr>
                <w:rFonts w:ascii="Times New Roman" w:hAnsi="Times New Roman"/>
              </w:rPr>
              <w:t>41%</w:t>
            </w:r>
          </w:p>
        </w:tc>
        <w:tc>
          <w:tcPr>
            <w:tcW w:w="1080" w:type="dxa"/>
            <w:tcBorders>
              <w:top w:val="nil"/>
              <w:left w:val="nil"/>
              <w:bottom w:val="nil"/>
              <w:right w:val="nil"/>
            </w:tcBorders>
            <w:noWrap/>
            <w:vAlign w:val="bottom"/>
          </w:tcPr>
          <w:p w:rsidRPr="002C160B" w:rsidR="004D7EB1" w:rsidP="0058677B" w:rsidRDefault="004D7EB1" w14:paraId="05BE7A23" w14:textId="77777777">
            <w:pPr>
              <w:jc w:val="center"/>
              <w:rPr>
                <w:rFonts w:ascii="Times New Roman" w:hAnsi="Times New Roman"/>
              </w:rPr>
            </w:pPr>
            <w:r w:rsidRPr="002C160B">
              <w:rPr>
                <w:rFonts w:ascii="Times New Roman" w:hAnsi="Times New Roman"/>
              </w:rPr>
              <w:t>30%</w:t>
            </w:r>
          </w:p>
        </w:tc>
        <w:tc>
          <w:tcPr>
            <w:tcW w:w="1980" w:type="dxa"/>
            <w:tcBorders>
              <w:top w:val="nil"/>
              <w:left w:val="nil"/>
              <w:bottom w:val="nil"/>
              <w:right w:val="nil"/>
            </w:tcBorders>
            <w:vAlign w:val="bottom"/>
          </w:tcPr>
          <w:p w:rsidRPr="002C160B" w:rsidR="004D7EB1" w:rsidP="0058677B" w:rsidRDefault="004D7EB1" w14:paraId="7760465C" w14:textId="77777777">
            <w:pPr>
              <w:jc w:val="center"/>
              <w:rPr>
                <w:rFonts w:ascii="Times New Roman" w:hAnsi="Times New Roman"/>
              </w:rPr>
            </w:pPr>
            <w:r w:rsidRPr="002C160B">
              <w:rPr>
                <w:rFonts w:ascii="Times New Roman" w:hAnsi="Times New Roman"/>
              </w:rPr>
              <w:t>25%</w:t>
            </w:r>
          </w:p>
        </w:tc>
      </w:tr>
      <w:tr w:rsidRPr="002C160B" w:rsidR="004D7EB1" w:rsidTr="0058677B" w14:paraId="599DF0A9" w14:textId="77777777">
        <w:trPr>
          <w:trHeight w:val="324"/>
        </w:trPr>
        <w:tc>
          <w:tcPr>
            <w:tcW w:w="4590" w:type="dxa"/>
            <w:tcBorders>
              <w:top w:val="nil"/>
              <w:left w:val="nil"/>
              <w:bottom w:val="nil"/>
              <w:right w:val="nil"/>
            </w:tcBorders>
            <w:noWrap/>
            <w:vAlign w:val="bottom"/>
            <w:hideMark/>
          </w:tcPr>
          <w:p w:rsidRPr="002C160B" w:rsidR="004D7EB1" w:rsidP="0058677B" w:rsidRDefault="004D7EB1" w14:paraId="764B433F" w14:textId="77777777">
            <w:pPr>
              <w:jc w:val="both"/>
              <w:rPr>
                <w:rFonts w:ascii="Times New Roman" w:hAnsi="Times New Roman"/>
              </w:rPr>
            </w:pPr>
            <w:r w:rsidRPr="002C160B">
              <w:rPr>
                <w:rFonts w:ascii="Times New Roman" w:hAnsi="Times New Roman"/>
              </w:rPr>
              <w:t>NAE /ABF, RWA</w:t>
            </w:r>
            <w:r w:rsidRPr="002C160B">
              <w:rPr>
                <w:rFonts w:ascii="Times New Roman" w:hAnsi="Times New Roman"/>
                <w:vertAlign w:val="superscript"/>
              </w:rPr>
              <w:t>3</w:t>
            </w:r>
          </w:p>
        </w:tc>
        <w:tc>
          <w:tcPr>
            <w:tcW w:w="2070" w:type="dxa"/>
            <w:tcBorders>
              <w:top w:val="nil"/>
              <w:left w:val="nil"/>
              <w:bottom w:val="nil"/>
              <w:right w:val="nil"/>
            </w:tcBorders>
          </w:tcPr>
          <w:p w:rsidRPr="002C160B" w:rsidR="004D7EB1" w:rsidP="0058677B" w:rsidRDefault="004D7EB1" w14:paraId="405FCE4F" w14:textId="77777777">
            <w:pPr>
              <w:jc w:val="center"/>
              <w:rPr>
                <w:rFonts w:ascii="Times New Roman" w:hAnsi="Times New Roman"/>
              </w:rPr>
            </w:pPr>
            <w:r w:rsidRPr="002C160B">
              <w:rPr>
                <w:rFonts w:ascii="Times New Roman" w:hAnsi="Times New Roman"/>
              </w:rPr>
              <w:t>17%</w:t>
            </w:r>
          </w:p>
        </w:tc>
        <w:tc>
          <w:tcPr>
            <w:tcW w:w="1080" w:type="dxa"/>
            <w:tcBorders>
              <w:top w:val="nil"/>
              <w:left w:val="nil"/>
              <w:bottom w:val="nil"/>
              <w:right w:val="nil"/>
            </w:tcBorders>
            <w:noWrap/>
            <w:vAlign w:val="bottom"/>
          </w:tcPr>
          <w:p w:rsidRPr="002C160B" w:rsidR="004D7EB1" w:rsidP="0058677B" w:rsidRDefault="004D7EB1" w14:paraId="367A8172" w14:textId="77777777">
            <w:pPr>
              <w:jc w:val="center"/>
              <w:rPr>
                <w:rFonts w:ascii="Times New Roman" w:hAnsi="Times New Roman"/>
              </w:rPr>
            </w:pPr>
            <w:r w:rsidRPr="002C160B">
              <w:rPr>
                <w:rFonts w:ascii="Times New Roman" w:hAnsi="Times New Roman"/>
              </w:rPr>
              <w:t>20%</w:t>
            </w:r>
          </w:p>
        </w:tc>
        <w:tc>
          <w:tcPr>
            <w:tcW w:w="1980" w:type="dxa"/>
            <w:tcBorders>
              <w:top w:val="nil"/>
              <w:left w:val="nil"/>
              <w:bottom w:val="nil"/>
              <w:right w:val="nil"/>
            </w:tcBorders>
            <w:vAlign w:val="bottom"/>
          </w:tcPr>
          <w:p w:rsidRPr="002C160B" w:rsidR="004D7EB1" w:rsidP="0058677B" w:rsidRDefault="004D7EB1" w14:paraId="14C4B69A" w14:textId="77777777">
            <w:pPr>
              <w:jc w:val="center"/>
              <w:rPr>
                <w:rFonts w:ascii="Times New Roman" w:hAnsi="Times New Roman"/>
              </w:rPr>
            </w:pPr>
            <w:r w:rsidRPr="002C160B">
              <w:rPr>
                <w:rFonts w:ascii="Times New Roman" w:hAnsi="Times New Roman"/>
              </w:rPr>
              <w:t>19%</w:t>
            </w:r>
          </w:p>
        </w:tc>
      </w:tr>
      <w:tr w:rsidRPr="002C160B" w:rsidR="004D7EB1" w:rsidTr="0058677B" w14:paraId="1057DDF5" w14:textId="77777777">
        <w:trPr>
          <w:trHeight w:val="324"/>
        </w:trPr>
        <w:tc>
          <w:tcPr>
            <w:tcW w:w="4590" w:type="dxa"/>
            <w:tcBorders>
              <w:top w:val="nil"/>
              <w:left w:val="nil"/>
              <w:bottom w:val="double" w:color="auto" w:sz="6" w:space="0"/>
              <w:right w:val="nil"/>
            </w:tcBorders>
            <w:noWrap/>
            <w:vAlign w:val="bottom"/>
          </w:tcPr>
          <w:p w:rsidRPr="002C160B" w:rsidR="004D7EB1" w:rsidP="0058677B" w:rsidRDefault="004D7EB1" w14:paraId="1B265E83" w14:textId="77777777">
            <w:pPr>
              <w:jc w:val="both"/>
              <w:rPr>
                <w:rFonts w:ascii="Times New Roman" w:hAnsi="Times New Roman"/>
              </w:rPr>
            </w:pPr>
            <w:r w:rsidRPr="002C160B">
              <w:rPr>
                <w:rFonts w:ascii="Times New Roman" w:hAnsi="Times New Roman"/>
              </w:rPr>
              <w:t>No Hatchery Injection of Antibiotics</w:t>
            </w:r>
            <w:r w:rsidRPr="002C160B">
              <w:rPr>
                <w:rFonts w:ascii="Times New Roman" w:hAnsi="Times New Roman"/>
                <w:vertAlign w:val="superscript"/>
              </w:rPr>
              <w:t>4</w:t>
            </w:r>
          </w:p>
        </w:tc>
        <w:tc>
          <w:tcPr>
            <w:tcW w:w="2070" w:type="dxa"/>
            <w:tcBorders>
              <w:top w:val="nil"/>
              <w:left w:val="nil"/>
              <w:bottom w:val="double" w:color="auto" w:sz="6" w:space="0"/>
              <w:right w:val="nil"/>
            </w:tcBorders>
          </w:tcPr>
          <w:p w:rsidRPr="002C160B" w:rsidR="004D7EB1" w:rsidP="0058677B" w:rsidRDefault="004D7EB1" w14:paraId="2A047646" w14:textId="77777777">
            <w:pPr>
              <w:jc w:val="center"/>
              <w:rPr>
                <w:rFonts w:ascii="Times New Roman" w:hAnsi="Times New Roman"/>
              </w:rPr>
            </w:pPr>
            <w:r w:rsidRPr="002C160B">
              <w:rPr>
                <w:rFonts w:ascii="Times New Roman" w:hAnsi="Times New Roman"/>
              </w:rPr>
              <w:t>21%</w:t>
            </w:r>
          </w:p>
        </w:tc>
        <w:tc>
          <w:tcPr>
            <w:tcW w:w="1080" w:type="dxa"/>
            <w:tcBorders>
              <w:top w:val="nil"/>
              <w:left w:val="nil"/>
              <w:bottom w:val="double" w:color="auto" w:sz="6" w:space="0"/>
              <w:right w:val="nil"/>
            </w:tcBorders>
            <w:noWrap/>
            <w:vAlign w:val="bottom"/>
          </w:tcPr>
          <w:p w:rsidRPr="002C160B" w:rsidR="004D7EB1" w:rsidP="0058677B" w:rsidRDefault="004D7EB1" w14:paraId="083A1521" w14:textId="77777777">
            <w:pPr>
              <w:jc w:val="center"/>
              <w:rPr>
                <w:rFonts w:ascii="Times New Roman" w:hAnsi="Times New Roman"/>
              </w:rPr>
            </w:pPr>
            <w:r w:rsidRPr="002C160B">
              <w:rPr>
                <w:rFonts w:ascii="Times New Roman" w:hAnsi="Times New Roman"/>
              </w:rPr>
              <w:t>18%</w:t>
            </w:r>
          </w:p>
        </w:tc>
        <w:tc>
          <w:tcPr>
            <w:tcW w:w="1980" w:type="dxa"/>
            <w:tcBorders>
              <w:top w:val="nil"/>
              <w:left w:val="nil"/>
              <w:bottom w:val="double" w:color="auto" w:sz="6" w:space="0"/>
              <w:right w:val="nil"/>
            </w:tcBorders>
            <w:vAlign w:val="bottom"/>
          </w:tcPr>
          <w:p w:rsidRPr="002C160B" w:rsidR="004D7EB1" w:rsidP="0058677B" w:rsidRDefault="004D7EB1" w14:paraId="37494138" w14:textId="77777777">
            <w:pPr>
              <w:jc w:val="center"/>
              <w:rPr>
                <w:rFonts w:ascii="Times New Roman" w:hAnsi="Times New Roman"/>
              </w:rPr>
            </w:pPr>
            <w:r w:rsidRPr="002C160B">
              <w:rPr>
                <w:rFonts w:ascii="Times New Roman" w:hAnsi="Times New Roman"/>
              </w:rPr>
              <w:t>-</w:t>
            </w:r>
          </w:p>
        </w:tc>
      </w:tr>
    </w:tbl>
    <w:p w:rsidR="00290E06" w:rsidP="00013EDE" w:rsidRDefault="00290E06" w14:paraId="653F1C3A" w14:textId="77777777">
      <w:pPr>
        <w:rPr>
          <w:b/>
        </w:rPr>
      </w:pPr>
    </w:p>
    <w:p w:rsidR="00075BBF" w:rsidP="00013EDE" w:rsidRDefault="00075BBF" w14:paraId="03B4380D" w14:textId="77777777">
      <w:pPr>
        <w:rPr>
          <w:b/>
        </w:rPr>
      </w:pPr>
    </w:p>
    <w:p w:rsidRPr="002C160B" w:rsidR="00075BBF" w:rsidP="00075BBF" w:rsidRDefault="00075BBF" w14:paraId="2EDDC9DD" w14:textId="77777777">
      <w:pPr>
        <w:pStyle w:val="BodyText3"/>
        <w:ind w:firstLine="360"/>
        <w:jc w:val="both"/>
        <w:rPr>
          <w:rFonts w:ascii="Times New Roman" w:hAnsi="Times New Roman"/>
          <w:i/>
          <w:sz w:val="20"/>
          <w:szCs w:val="20"/>
        </w:rPr>
      </w:pPr>
      <w:r w:rsidRPr="002C160B">
        <w:rPr>
          <w:rFonts w:ascii="Times New Roman" w:hAnsi="Times New Roman"/>
          <w:sz w:val="20"/>
          <w:szCs w:val="20"/>
          <w:vertAlign w:val="superscript"/>
        </w:rPr>
        <w:t>1</w:t>
      </w:r>
      <w:r w:rsidRPr="002C160B">
        <w:rPr>
          <w:rFonts w:ascii="Times New Roman" w:hAnsi="Times New Roman"/>
          <w:sz w:val="20"/>
          <w:szCs w:val="20"/>
        </w:rPr>
        <w:t>Conventional/Full Use (any antibiotics, including ionophores, bacitracin, bambermycins, and /or those deemed medically important to humans by FDA), allows in-feed and in-water administration of antibiotics.</w:t>
      </w:r>
    </w:p>
    <w:p w:rsidRPr="002C160B" w:rsidR="00075BBF" w:rsidP="00075BBF" w:rsidRDefault="00075BBF" w14:paraId="0D95F735" w14:textId="77777777">
      <w:pPr>
        <w:pStyle w:val="BodyText3"/>
        <w:ind w:firstLine="360"/>
        <w:jc w:val="both"/>
        <w:rPr>
          <w:rFonts w:ascii="Times New Roman" w:hAnsi="Times New Roman"/>
          <w:i/>
          <w:sz w:val="20"/>
          <w:szCs w:val="20"/>
        </w:rPr>
      </w:pPr>
      <w:r w:rsidRPr="002C160B">
        <w:rPr>
          <w:rFonts w:ascii="Times New Roman" w:hAnsi="Times New Roman"/>
          <w:sz w:val="20"/>
          <w:szCs w:val="20"/>
          <w:vertAlign w:val="superscript"/>
        </w:rPr>
        <w:t>2</w:t>
      </w:r>
      <w:r w:rsidRPr="002C160B">
        <w:rPr>
          <w:rFonts w:ascii="Times New Roman" w:hAnsi="Times New Roman"/>
          <w:sz w:val="20"/>
          <w:szCs w:val="20"/>
        </w:rPr>
        <w:t>No Growth Promotants, CRAU/CRAU-like (Certified Responsible Antibiotic Use), permits only therapeutic uses of antibiotics.</w:t>
      </w:r>
    </w:p>
    <w:p w:rsidRPr="002C160B" w:rsidR="00075BBF" w:rsidP="00075BBF" w:rsidRDefault="00075BBF" w14:paraId="4D397083" w14:textId="77777777">
      <w:pPr>
        <w:pStyle w:val="BodyText3"/>
        <w:ind w:firstLine="360"/>
        <w:jc w:val="both"/>
        <w:rPr>
          <w:rFonts w:ascii="Times New Roman" w:hAnsi="Times New Roman"/>
          <w:i/>
          <w:sz w:val="20"/>
          <w:szCs w:val="20"/>
        </w:rPr>
      </w:pPr>
      <w:r w:rsidRPr="002C160B">
        <w:rPr>
          <w:rFonts w:ascii="Times New Roman" w:hAnsi="Times New Roman"/>
          <w:sz w:val="20"/>
          <w:szCs w:val="20"/>
          <w:vertAlign w:val="superscript"/>
        </w:rPr>
        <w:t>3</w:t>
      </w:r>
      <w:r w:rsidRPr="002C160B">
        <w:rPr>
          <w:rFonts w:ascii="Times New Roman" w:hAnsi="Times New Roman"/>
          <w:sz w:val="20"/>
          <w:szCs w:val="20"/>
        </w:rPr>
        <w:t>No Antibiotics Ever (NAE) /Antibiotic Free (ABF), Raised Without Antibiotics (RWA), uses neither in-feed nor in-water antibiotics. No hatchery injection of antibiotics.</w:t>
      </w:r>
    </w:p>
    <w:p w:rsidRPr="002C160B" w:rsidR="00075BBF" w:rsidP="00075BBF" w:rsidRDefault="00075BBF" w14:paraId="2F9E3DA3" w14:textId="77777777">
      <w:pPr>
        <w:pStyle w:val="BodyText3"/>
        <w:ind w:firstLine="360"/>
        <w:jc w:val="both"/>
        <w:rPr>
          <w:rFonts w:ascii="Times New Roman" w:hAnsi="Times New Roman"/>
          <w:i/>
          <w:sz w:val="20"/>
          <w:szCs w:val="20"/>
        </w:rPr>
      </w:pPr>
      <w:r w:rsidRPr="002C160B">
        <w:rPr>
          <w:rFonts w:ascii="Times New Roman" w:hAnsi="Times New Roman"/>
          <w:sz w:val="20"/>
          <w:szCs w:val="20"/>
          <w:vertAlign w:val="superscript"/>
        </w:rPr>
        <w:t>4</w:t>
      </w:r>
      <w:r w:rsidRPr="002C160B">
        <w:rPr>
          <w:rFonts w:ascii="Times New Roman" w:hAnsi="Times New Roman"/>
          <w:sz w:val="20"/>
          <w:szCs w:val="20"/>
        </w:rPr>
        <w:t>No Hatchery Injection of Antibiotics means that antibiotics were not administered to the turkeys in the egg (in ovo) or as day-old hatchling poults.</w:t>
      </w:r>
    </w:p>
    <w:p w:rsidR="00075BBF" w:rsidP="00013EDE" w:rsidRDefault="00075BBF" w14:paraId="5C5B1FBF" w14:textId="77777777">
      <w:pPr>
        <w:rPr>
          <w:b/>
        </w:rPr>
      </w:pPr>
    </w:p>
    <w:p w:rsidR="00115766" w:rsidP="00013EDE" w:rsidRDefault="00115766" w14:paraId="361B71B7" w14:textId="77777777">
      <w:pPr>
        <w:rPr>
          <w:b/>
        </w:rPr>
      </w:pPr>
    </w:p>
    <w:p w:rsidR="00115766" w:rsidP="00013EDE" w:rsidRDefault="00115766" w14:paraId="7DB2FE01" w14:textId="77777777">
      <w:pPr>
        <w:rPr>
          <w:b/>
        </w:rPr>
      </w:pPr>
    </w:p>
    <w:p w:rsidR="00115766" w:rsidP="00013EDE" w:rsidRDefault="00115766" w14:paraId="3ADC3103" w14:textId="77777777">
      <w:pPr>
        <w:rPr>
          <w:b/>
        </w:rPr>
      </w:pPr>
    </w:p>
    <w:p w:rsidR="00115766" w:rsidP="00013EDE" w:rsidRDefault="00115766" w14:paraId="3F6DA4D9" w14:textId="77777777">
      <w:pPr>
        <w:rPr>
          <w:b/>
        </w:rPr>
      </w:pPr>
    </w:p>
    <w:p w:rsidR="00115766" w:rsidP="00013EDE" w:rsidRDefault="00115766" w14:paraId="50807083" w14:textId="77777777">
      <w:pPr>
        <w:rPr>
          <w:b/>
        </w:rPr>
      </w:pPr>
    </w:p>
    <w:p w:rsidR="00115766" w:rsidP="00013EDE" w:rsidRDefault="00115766" w14:paraId="5F357252" w14:textId="77777777">
      <w:pPr>
        <w:rPr>
          <w:b/>
        </w:rPr>
      </w:pPr>
    </w:p>
    <w:p w:rsidRPr="00115766" w:rsidR="00E10B28" w:rsidP="00E10B28" w:rsidRDefault="00E10B28" w14:paraId="1D20D25A" w14:textId="77777777">
      <w:pPr>
        <w:pStyle w:val="BodyText3"/>
        <w:jc w:val="both"/>
        <w:rPr>
          <w:rFonts w:ascii="Times New Roman" w:hAnsi="Times New Roman"/>
          <w:i/>
          <w:sz w:val="20"/>
          <w:szCs w:val="20"/>
        </w:rPr>
      </w:pPr>
      <w:r w:rsidRPr="00115766">
        <w:rPr>
          <w:rFonts w:ascii="Times New Roman" w:hAnsi="Times New Roman"/>
          <w:b/>
          <w:bCs/>
          <w:sz w:val="20"/>
          <w:szCs w:val="20"/>
        </w:rPr>
        <w:t>Table 4</w:t>
      </w:r>
      <w:r w:rsidRPr="00115766">
        <w:rPr>
          <w:rFonts w:ascii="Times New Roman" w:hAnsi="Times New Roman"/>
          <w:sz w:val="20"/>
          <w:szCs w:val="20"/>
        </w:rPr>
        <w:t xml:space="preserve">. Turkey </w:t>
      </w:r>
      <w:bookmarkStart w:name="_Hlk115300337" w:id="2"/>
      <w:r w:rsidRPr="00115766">
        <w:rPr>
          <w:rFonts w:ascii="Times New Roman" w:hAnsi="Times New Roman"/>
          <w:sz w:val="20"/>
          <w:szCs w:val="20"/>
        </w:rPr>
        <w:t xml:space="preserve">survey (August 2025 - 2026) of professionals in US turkey production (n = 19, head reporting = 165.8 million) </w:t>
      </w:r>
      <w:bookmarkEnd w:id="2"/>
      <w:r w:rsidRPr="00115766">
        <w:rPr>
          <w:rFonts w:ascii="Times New Roman" w:hAnsi="Times New Roman"/>
          <w:b/>
          <w:bCs/>
          <w:sz w:val="20"/>
          <w:szCs w:val="20"/>
        </w:rPr>
        <w:t>coccidia control programs</w:t>
      </w:r>
      <w:r w:rsidRPr="00115766">
        <w:rPr>
          <w:rFonts w:ascii="Times New Roman" w:hAnsi="Times New Roman"/>
          <w:sz w:val="20"/>
          <w:szCs w:val="20"/>
        </w:rPr>
        <w:t>. Does not total 100%. Alternatives (phytonutrients) and vaccines may be used to supplement the current ionophore or chemical anticoccidial program, or as the sole program for coccidia control. Data on file. In 2025, due to the blinded nature of this study, it was not possible to verify the unique identity of each respondent. The reported coccidia control programs should therefore be interpreted with the understanding that some duplication of responses may be present.</w:t>
      </w:r>
    </w:p>
    <w:p w:rsidR="00075BBF" w:rsidP="00013EDE" w:rsidRDefault="00075BBF" w14:paraId="5C693A69" w14:textId="77777777">
      <w:pPr>
        <w:rPr>
          <w:b/>
        </w:rPr>
      </w:pPr>
    </w:p>
    <w:tbl>
      <w:tblPr>
        <w:tblW w:w="10035" w:type="dxa"/>
        <w:jc w:val="center"/>
        <w:tblLayout w:type="fixed"/>
        <w:tblLook w:val="04A0" w:firstRow="1" w:lastRow="0" w:firstColumn="1" w:lastColumn="0" w:noHBand="0" w:noVBand="1"/>
      </w:tblPr>
      <w:tblGrid>
        <w:gridCol w:w="3510"/>
        <w:gridCol w:w="2115"/>
        <w:gridCol w:w="2205"/>
        <w:gridCol w:w="2205"/>
      </w:tblGrid>
      <w:tr w:rsidRPr="002C160B" w:rsidR="00925FC4" w:rsidTr="0058677B" w14:paraId="20EF0F53" w14:textId="77777777">
        <w:trPr>
          <w:trHeight w:val="314"/>
          <w:jc w:val="center"/>
        </w:trPr>
        <w:tc>
          <w:tcPr>
            <w:tcW w:w="3510" w:type="dxa"/>
            <w:tcBorders>
              <w:top w:val="single" w:color="auto" w:sz="4" w:space="0"/>
              <w:left w:val="nil"/>
              <w:bottom w:val="double" w:color="auto" w:sz="6" w:space="0"/>
              <w:right w:val="nil"/>
            </w:tcBorders>
            <w:vAlign w:val="center"/>
            <w:hideMark/>
          </w:tcPr>
          <w:p w:rsidRPr="002C160B" w:rsidR="00925FC4" w:rsidP="0058677B" w:rsidRDefault="00925FC4" w14:paraId="396C6E0A" w14:textId="77777777">
            <w:pPr>
              <w:jc w:val="both"/>
              <w:rPr>
                <w:rFonts w:ascii="Times New Roman" w:hAnsi="Times New Roman"/>
                <w:b/>
                <w:bCs/>
              </w:rPr>
            </w:pPr>
            <w:r w:rsidRPr="002C160B">
              <w:rPr>
                <w:rFonts w:ascii="Times New Roman" w:hAnsi="Times New Roman"/>
                <w:b/>
                <w:bCs/>
              </w:rPr>
              <w:t>Program</w:t>
            </w:r>
          </w:p>
        </w:tc>
        <w:tc>
          <w:tcPr>
            <w:tcW w:w="2115" w:type="dxa"/>
            <w:tcBorders>
              <w:top w:val="single" w:color="auto" w:sz="4" w:space="0"/>
              <w:left w:val="nil"/>
              <w:bottom w:val="double" w:color="auto" w:sz="6" w:space="0"/>
              <w:right w:val="nil"/>
            </w:tcBorders>
          </w:tcPr>
          <w:p w:rsidRPr="002C160B" w:rsidR="00925FC4" w:rsidP="0058677B" w:rsidRDefault="00925FC4" w14:paraId="0FC648F5" w14:textId="77777777">
            <w:pPr>
              <w:jc w:val="center"/>
              <w:rPr>
                <w:rFonts w:ascii="Times New Roman" w:hAnsi="Times New Roman"/>
                <w:b/>
                <w:bCs/>
              </w:rPr>
            </w:pPr>
            <w:r w:rsidRPr="002C160B">
              <w:rPr>
                <w:rFonts w:ascii="Times New Roman" w:hAnsi="Times New Roman"/>
                <w:b/>
                <w:bCs/>
              </w:rPr>
              <w:t>2026</w:t>
            </w:r>
          </w:p>
        </w:tc>
        <w:tc>
          <w:tcPr>
            <w:tcW w:w="2205" w:type="dxa"/>
            <w:tcBorders>
              <w:top w:val="single" w:color="auto" w:sz="4" w:space="0"/>
              <w:left w:val="nil"/>
              <w:bottom w:val="double" w:color="auto" w:sz="6" w:space="0"/>
              <w:right w:val="nil"/>
            </w:tcBorders>
            <w:vAlign w:val="center"/>
            <w:hideMark/>
          </w:tcPr>
          <w:p w:rsidRPr="002C160B" w:rsidR="00925FC4" w:rsidP="0058677B" w:rsidRDefault="00925FC4" w14:paraId="44E991E1" w14:textId="77777777">
            <w:pPr>
              <w:jc w:val="center"/>
              <w:rPr>
                <w:rFonts w:ascii="Times New Roman" w:hAnsi="Times New Roman"/>
                <w:b/>
                <w:bCs/>
              </w:rPr>
            </w:pPr>
            <w:r w:rsidRPr="002C160B">
              <w:rPr>
                <w:rFonts w:ascii="Times New Roman" w:hAnsi="Times New Roman"/>
                <w:b/>
                <w:bCs/>
              </w:rPr>
              <w:t>2025</w:t>
            </w:r>
          </w:p>
        </w:tc>
        <w:tc>
          <w:tcPr>
            <w:tcW w:w="2205" w:type="dxa"/>
            <w:tcBorders>
              <w:top w:val="single" w:color="auto" w:sz="4" w:space="0"/>
              <w:left w:val="nil"/>
              <w:bottom w:val="double" w:color="auto" w:sz="6" w:space="0"/>
              <w:right w:val="nil"/>
            </w:tcBorders>
          </w:tcPr>
          <w:p w:rsidRPr="002C160B" w:rsidR="00925FC4" w:rsidP="0058677B" w:rsidRDefault="00925FC4" w14:paraId="4F8E4B64" w14:textId="77777777">
            <w:pPr>
              <w:jc w:val="center"/>
              <w:rPr>
                <w:rFonts w:ascii="Times New Roman" w:hAnsi="Times New Roman"/>
                <w:b/>
                <w:bCs/>
              </w:rPr>
            </w:pPr>
            <w:r w:rsidRPr="002C160B">
              <w:rPr>
                <w:rFonts w:ascii="Times New Roman" w:hAnsi="Times New Roman"/>
                <w:b/>
                <w:bCs/>
              </w:rPr>
              <w:t>2024</w:t>
            </w:r>
          </w:p>
        </w:tc>
      </w:tr>
      <w:tr w:rsidRPr="002C160B" w:rsidR="00925FC4" w:rsidTr="0058677B" w14:paraId="2D4FBF1D" w14:textId="77777777">
        <w:trPr>
          <w:trHeight w:val="255"/>
          <w:jc w:val="center"/>
        </w:trPr>
        <w:tc>
          <w:tcPr>
            <w:tcW w:w="3510" w:type="dxa"/>
            <w:tcBorders>
              <w:top w:val="nil"/>
              <w:left w:val="nil"/>
              <w:bottom w:val="nil"/>
              <w:right w:val="nil"/>
            </w:tcBorders>
            <w:noWrap/>
            <w:hideMark/>
          </w:tcPr>
          <w:p w:rsidRPr="002C160B" w:rsidR="00925FC4" w:rsidP="0058677B" w:rsidRDefault="00925FC4" w14:paraId="0E2BAE62" w14:textId="77777777">
            <w:pPr>
              <w:jc w:val="both"/>
              <w:rPr>
                <w:rFonts w:ascii="Times New Roman" w:hAnsi="Times New Roman"/>
              </w:rPr>
            </w:pPr>
            <w:r w:rsidRPr="002C160B">
              <w:rPr>
                <w:rFonts w:ascii="Times New Roman" w:hAnsi="Times New Roman"/>
              </w:rPr>
              <w:t>Ionophore</w:t>
            </w:r>
          </w:p>
        </w:tc>
        <w:tc>
          <w:tcPr>
            <w:tcW w:w="2115" w:type="dxa"/>
            <w:tcBorders>
              <w:top w:val="nil"/>
              <w:left w:val="nil"/>
              <w:bottom w:val="nil"/>
              <w:right w:val="nil"/>
            </w:tcBorders>
          </w:tcPr>
          <w:p w:rsidRPr="002C160B" w:rsidR="00925FC4" w:rsidP="0058677B" w:rsidRDefault="00925FC4" w14:paraId="3CCDA72A" w14:textId="77777777">
            <w:pPr>
              <w:jc w:val="center"/>
              <w:rPr>
                <w:rFonts w:ascii="Times New Roman" w:hAnsi="Times New Roman"/>
              </w:rPr>
            </w:pPr>
            <w:r w:rsidRPr="002C160B">
              <w:rPr>
                <w:rFonts w:ascii="Times New Roman" w:hAnsi="Times New Roman"/>
              </w:rPr>
              <w:t>40%</w:t>
            </w:r>
          </w:p>
        </w:tc>
        <w:tc>
          <w:tcPr>
            <w:tcW w:w="2205" w:type="dxa"/>
            <w:tcBorders>
              <w:top w:val="nil"/>
              <w:left w:val="nil"/>
              <w:bottom w:val="nil"/>
              <w:right w:val="nil"/>
            </w:tcBorders>
            <w:noWrap/>
            <w:vAlign w:val="bottom"/>
          </w:tcPr>
          <w:p w:rsidRPr="002C160B" w:rsidR="00925FC4" w:rsidP="0058677B" w:rsidRDefault="00925FC4" w14:paraId="3892CDA0" w14:textId="77777777">
            <w:pPr>
              <w:jc w:val="center"/>
              <w:rPr>
                <w:rFonts w:ascii="Times New Roman" w:hAnsi="Times New Roman"/>
              </w:rPr>
            </w:pPr>
            <w:r w:rsidRPr="002C160B">
              <w:rPr>
                <w:rFonts w:ascii="Times New Roman" w:hAnsi="Times New Roman"/>
              </w:rPr>
              <w:t>29%</w:t>
            </w:r>
          </w:p>
        </w:tc>
        <w:tc>
          <w:tcPr>
            <w:tcW w:w="2205" w:type="dxa"/>
            <w:tcBorders>
              <w:top w:val="nil"/>
              <w:left w:val="nil"/>
              <w:bottom w:val="nil"/>
              <w:right w:val="nil"/>
            </w:tcBorders>
            <w:vAlign w:val="bottom"/>
          </w:tcPr>
          <w:p w:rsidRPr="002C160B" w:rsidR="00925FC4" w:rsidP="0058677B" w:rsidRDefault="00925FC4" w14:paraId="72E74505" w14:textId="77777777">
            <w:pPr>
              <w:jc w:val="center"/>
              <w:rPr>
                <w:rFonts w:ascii="Times New Roman" w:hAnsi="Times New Roman"/>
                <w:b/>
                <w:bCs/>
              </w:rPr>
            </w:pPr>
            <w:r w:rsidRPr="002C160B">
              <w:rPr>
                <w:rFonts w:ascii="Times New Roman" w:hAnsi="Times New Roman"/>
              </w:rPr>
              <w:t>56%</w:t>
            </w:r>
          </w:p>
        </w:tc>
      </w:tr>
      <w:tr w:rsidRPr="002C160B" w:rsidR="00925FC4" w:rsidTr="0058677B" w14:paraId="2CB08BDE" w14:textId="77777777">
        <w:trPr>
          <w:trHeight w:val="255"/>
          <w:jc w:val="center"/>
        </w:trPr>
        <w:tc>
          <w:tcPr>
            <w:tcW w:w="3510" w:type="dxa"/>
            <w:tcBorders>
              <w:top w:val="nil"/>
              <w:left w:val="nil"/>
              <w:bottom w:val="nil"/>
              <w:right w:val="nil"/>
            </w:tcBorders>
            <w:noWrap/>
            <w:hideMark/>
          </w:tcPr>
          <w:p w:rsidRPr="002C160B" w:rsidR="00925FC4" w:rsidP="0058677B" w:rsidRDefault="00925FC4" w14:paraId="67637D65" w14:textId="77777777">
            <w:pPr>
              <w:jc w:val="both"/>
              <w:rPr>
                <w:rFonts w:ascii="Times New Roman" w:hAnsi="Times New Roman"/>
              </w:rPr>
            </w:pPr>
            <w:r w:rsidRPr="002C160B">
              <w:rPr>
                <w:rFonts w:ascii="Times New Roman" w:hAnsi="Times New Roman"/>
              </w:rPr>
              <w:t>Chemical</w:t>
            </w:r>
          </w:p>
        </w:tc>
        <w:tc>
          <w:tcPr>
            <w:tcW w:w="2115" w:type="dxa"/>
            <w:tcBorders>
              <w:top w:val="nil"/>
              <w:left w:val="nil"/>
              <w:bottom w:val="nil"/>
              <w:right w:val="nil"/>
            </w:tcBorders>
          </w:tcPr>
          <w:p w:rsidRPr="002C160B" w:rsidR="00925FC4" w:rsidP="0058677B" w:rsidRDefault="00925FC4" w14:paraId="6ECE7EEE" w14:textId="77777777">
            <w:pPr>
              <w:jc w:val="center"/>
              <w:rPr>
                <w:rFonts w:ascii="Times New Roman" w:hAnsi="Times New Roman"/>
              </w:rPr>
            </w:pPr>
            <w:r w:rsidRPr="002C160B">
              <w:rPr>
                <w:rFonts w:ascii="Times New Roman" w:hAnsi="Times New Roman"/>
              </w:rPr>
              <w:t>21%</w:t>
            </w:r>
          </w:p>
        </w:tc>
        <w:tc>
          <w:tcPr>
            <w:tcW w:w="2205" w:type="dxa"/>
            <w:tcBorders>
              <w:top w:val="nil"/>
              <w:left w:val="nil"/>
              <w:bottom w:val="nil"/>
              <w:right w:val="nil"/>
            </w:tcBorders>
            <w:noWrap/>
            <w:vAlign w:val="bottom"/>
          </w:tcPr>
          <w:p w:rsidRPr="002C160B" w:rsidR="00925FC4" w:rsidP="0058677B" w:rsidRDefault="00925FC4" w14:paraId="02E8583E" w14:textId="77777777">
            <w:pPr>
              <w:jc w:val="center"/>
              <w:rPr>
                <w:rFonts w:ascii="Times New Roman" w:hAnsi="Times New Roman"/>
              </w:rPr>
            </w:pPr>
            <w:r w:rsidRPr="002C160B">
              <w:rPr>
                <w:rFonts w:ascii="Times New Roman" w:hAnsi="Times New Roman"/>
              </w:rPr>
              <w:t>27%</w:t>
            </w:r>
          </w:p>
        </w:tc>
        <w:tc>
          <w:tcPr>
            <w:tcW w:w="2205" w:type="dxa"/>
            <w:tcBorders>
              <w:top w:val="nil"/>
              <w:left w:val="nil"/>
              <w:bottom w:val="nil"/>
              <w:right w:val="nil"/>
            </w:tcBorders>
            <w:vAlign w:val="bottom"/>
          </w:tcPr>
          <w:p w:rsidRPr="002C160B" w:rsidR="00925FC4" w:rsidP="0058677B" w:rsidRDefault="00925FC4" w14:paraId="268DE5AB" w14:textId="77777777">
            <w:pPr>
              <w:jc w:val="center"/>
              <w:rPr>
                <w:rFonts w:ascii="Times New Roman" w:hAnsi="Times New Roman"/>
                <w:b/>
                <w:bCs/>
              </w:rPr>
            </w:pPr>
            <w:r w:rsidRPr="002C160B">
              <w:rPr>
                <w:rFonts w:ascii="Times New Roman" w:hAnsi="Times New Roman"/>
              </w:rPr>
              <w:t>41%</w:t>
            </w:r>
          </w:p>
        </w:tc>
      </w:tr>
      <w:tr w:rsidRPr="002C160B" w:rsidR="00925FC4" w:rsidTr="0058677B" w14:paraId="38C6B2DB" w14:textId="77777777">
        <w:trPr>
          <w:trHeight w:val="255"/>
          <w:jc w:val="center"/>
        </w:trPr>
        <w:tc>
          <w:tcPr>
            <w:tcW w:w="3510" w:type="dxa"/>
            <w:tcBorders>
              <w:top w:val="nil"/>
              <w:left w:val="nil"/>
              <w:bottom w:val="nil"/>
              <w:right w:val="nil"/>
            </w:tcBorders>
            <w:noWrap/>
            <w:hideMark/>
          </w:tcPr>
          <w:p w:rsidRPr="002C160B" w:rsidR="00925FC4" w:rsidP="0058677B" w:rsidRDefault="00925FC4" w14:paraId="0BF29DB7" w14:textId="77777777">
            <w:pPr>
              <w:jc w:val="both"/>
              <w:rPr>
                <w:rFonts w:ascii="Times New Roman" w:hAnsi="Times New Roman"/>
              </w:rPr>
            </w:pPr>
            <w:r w:rsidRPr="002C160B">
              <w:rPr>
                <w:rFonts w:ascii="Times New Roman" w:hAnsi="Times New Roman"/>
              </w:rPr>
              <w:t>Alternative (Phytonutrients)</w:t>
            </w:r>
          </w:p>
        </w:tc>
        <w:tc>
          <w:tcPr>
            <w:tcW w:w="2115" w:type="dxa"/>
            <w:tcBorders>
              <w:top w:val="nil"/>
              <w:left w:val="nil"/>
              <w:bottom w:val="nil"/>
              <w:right w:val="nil"/>
            </w:tcBorders>
          </w:tcPr>
          <w:p w:rsidRPr="002C160B" w:rsidR="00925FC4" w:rsidP="0058677B" w:rsidRDefault="00925FC4" w14:paraId="759935B1" w14:textId="77777777">
            <w:pPr>
              <w:jc w:val="center"/>
              <w:rPr>
                <w:rFonts w:ascii="Times New Roman" w:hAnsi="Times New Roman"/>
              </w:rPr>
            </w:pPr>
            <w:r w:rsidRPr="002C160B">
              <w:rPr>
                <w:rFonts w:ascii="Times New Roman" w:hAnsi="Times New Roman"/>
              </w:rPr>
              <w:t>12%</w:t>
            </w:r>
          </w:p>
        </w:tc>
        <w:tc>
          <w:tcPr>
            <w:tcW w:w="2205" w:type="dxa"/>
            <w:tcBorders>
              <w:top w:val="nil"/>
              <w:left w:val="nil"/>
              <w:bottom w:val="nil"/>
              <w:right w:val="nil"/>
            </w:tcBorders>
            <w:noWrap/>
            <w:vAlign w:val="bottom"/>
          </w:tcPr>
          <w:p w:rsidRPr="002C160B" w:rsidR="00925FC4" w:rsidP="0058677B" w:rsidRDefault="00925FC4" w14:paraId="11ADBAB2" w14:textId="77777777">
            <w:pPr>
              <w:jc w:val="center"/>
              <w:rPr>
                <w:rFonts w:ascii="Times New Roman" w:hAnsi="Times New Roman"/>
              </w:rPr>
            </w:pPr>
            <w:r w:rsidRPr="002C160B">
              <w:rPr>
                <w:rFonts w:ascii="Times New Roman" w:hAnsi="Times New Roman"/>
              </w:rPr>
              <w:t>20%</w:t>
            </w:r>
          </w:p>
        </w:tc>
        <w:tc>
          <w:tcPr>
            <w:tcW w:w="2205" w:type="dxa"/>
            <w:tcBorders>
              <w:top w:val="nil"/>
              <w:left w:val="nil"/>
              <w:bottom w:val="nil"/>
              <w:right w:val="nil"/>
            </w:tcBorders>
            <w:vAlign w:val="bottom"/>
          </w:tcPr>
          <w:p w:rsidRPr="002C160B" w:rsidR="00925FC4" w:rsidP="0058677B" w:rsidRDefault="00925FC4" w14:paraId="50DFE7A6" w14:textId="77777777">
            <w:pPr>
              <w:jc w:val="center"/>
              <w:rPr>
                <w:rFonts w:ascii="Times New Roman" w:hAnsi="Times New Roman"/>
                <w:b/>
                <w:bCs/>
              </w:rPr>
            </w:pPr>
            <w:r w:rsidRPr="002C160B">
              <w:rPr>
                <w:rFonts w:ascii="Times New Roman" w:hAnsi="Times New Roman"/>
              </w:rPr>
              <w:t>11%</w:t>
            </w:r>
          </w:p>
        </w:tc>
      </w:tr>
      <w:tr w:rsidRPr="002C160B" w:rsidR="00925FC4" w:rsidTr="0058677B" w14:paraId="33C9D823" w14:textId="77777777">
        <w:trPr>
          <w:trHeight w:val="255"/>
          <w:jc w:val="center"/>
        </w:trPr>
        <w:tc>
          <w:tcPr>
            <w:tcW w:w="3510" w:type="dxa"/>
            <w:tcBorders>
              <w:top w:val="nil"/>
              <w:left w:val="nil"/>
              <w:bottom w:val="double" w:color="auto" w:sz="6" w:space="0"/>
              <w:right w:val="nil"/>
            </w:tcBorders>
            <w:noWrap/>
            <w:hideMark/>
          </w:tcPr>
          <w:p w:rsidRPr="002C160B" w:rsidR="00925FC4" w:rsidP="0058677B" w:rsidRDefault="00925FC4" w14:paraId="39C85673" w14:textId="77777777">
            <w:pPr>
              <w:jc w:val="both"/>
              <w:rPr>
                <w:rFonts w:ascii="Times New Roman" w:hAnsi="Times New Roman"/>
              </w:rPr>
            </w:pPr>
            <w:r w:rsidRPr="002C160B">
              <w:rPr>
                <w:rFonts w:ascii="Times New Roman" w:hAnsi="Times New Roman"/>
              </w:rPr>
              <w:t>Vaccine</w:t>
            </w:r>
          </w:p>
        </w:tc>
        <w:tc>
          <w:tcPr>
            <w:tcW w:w="2115" w:type="dxa"/>
            <w:tcBorders>
              <w:top w:val="nil"/>
              <w:left w:val="nil"/>
              <w:bottom w:val="double" w:color="auto" w:sz="6" w:space="0"/>
              <w:right w:val="nil"/>
            </w:tcBorders>
          </w:tcPr>
          <w:p w:rsidRPr="002C160B" w:rsidR="00925FC4" w:rsidP="0058677B" w:rsidRDefault="00925FC4" w14:paraId="55A939EA" w14:textId="77777777">
            <w:pPr>
              <w:jc w:val="center"/>
              <w:rPr>
                <w:rFonts w:ascii="Times New Roman" w:hAnsi="Times New Roman"/>
              </w:rPr>
            </w:pPr>
            <w:r w:rsidRPr="002C160B">
              <w:rPr>
                <w:rFonts w:ascii="Times New Roman" w:hAnsi="Times New Roman"/>
              </w:rPr>
              <w:t>16%</w:t>
            </w:r>
          </w:p>
        </w:tc>
        <w:tc>
          <w:tcPr>
            <w:tcW w:w="2205" w:type="dxa"/>
            <w:tcBorders>
              <w:top w:val="nil"/>
              <w:left w:val="nil"/>
              <w:bottom w:val="double" w:color="auto" w:sz="6" w:space="0"/>
              <w:right w:val="nil"/>
            </w:tcBorders>
            <w:noWrap/>
            <w:vAlign w:val="bottom"/>
          </w:tcPr>
          <w:p w:rsidRPr="002C160B" w:rsidR="00925FC4" w:rsidP="0058677B" w:rsidRDefault="00925FC4" w14:paraId="581FB26E" w14:textId="77777777">
            <w:pPr>
              <w:jc w:val="center"/>
              <w:rPr>
                <w:rFonts w:ascii="Times New Roman" w:hAnsi="Times New Roman"/>
              </w:rPr>
            </w:pPr>
            <w:r w:rsidRPr="002C160B">
              <w:rPr>
                <w:rFonts w:ascii="Times New Roman" w:hAnsi="Times New Roman"/>
              </w:rPr>
              <w:t>34%</w:t>
            </w:r>
          </w:p>
        </w:tc>
        <w:tc>
          <w:tcPr>
            <w:tcW w:w="2205" w:type="dxa"/>
            <w:tcBorders>
              <w:top w:val="nil"/>
              <w:left w:val="nil"/>
              <w:bottom w:val="double" w:color="auto" w:sz="6" w:space="0"/>
              <w:right w:val="nil"/>
            </w:tcBorders>
            <w:vAlign w:val="bottom"/>
          </w:tcPr>
          <w:p w:rsidRPr="002C160B" w:rsidR="00925FC4" w:rsidP="0058677B" w:rsidRDefault="00925FC4" w14:paraId="530CF96E" w14:textId="77777777">
            <w:pPr>
              <w:jc w:val="center"/>
              <w:rPr>
                <w:rFonts w:ascii="Times New Roman" w:hAnsi="Times New Roman"/>
                <w:b/>
                <w:bCs/>
              </w:rPr>
            </w:pPr>
            <w:r w:rsidRPr="002C160B">
              <w:rPr>
                <w:rFonts w:ascii="Times New Roman" w:hAnsi="Times New Roman"/>
              </w:rPr>
              <w:t>26%</w:t>
            </w:r>
          </w:p>
        </w:tc>
      </w:tr>
    </w:tbl>
    <w:p w:rsidR="00E10B28" w:rsidP="00013EDE" w:rsidRDefault="00E10B28" w14:paraId="7228CBAF" w14:textId="77777777">
      <w:pPr>
        <w:rPr>
          <w:b/>
        </w:rPr>
      </w:pPr>
    </w:p>
    <w:p w:rsidR="00E10B28" w:rsidP="00013EDE" w:rsidRDefault="00E10B28" w14:paraId="7EEC45DD" w14:textId="77777777">
      <w:pPr>
        <w:rPr>
          <w:b/>
        </w:rPr>
      </w:pPr>
    </w:p>
    <w:p w:rsidR="00E10B28" w:rsidP="00013EDE" w:rsidRDefault="00E10B28" w14:paraId="66B32A1D" w14:textId="77777777">
      <w:pPr>
        <w:rPr>
          <w:b/>
        </w:rPr>
      </w:pPr>
    </w:p>
    <w:p w:rsidR="00E10B28" w:rsidP="00013EDE" w:rsidRDefault="00E10B28" w14:paraId="421A377F" w14:textId="77777777">
      <w:pPr>
        <w:rPr>
          <w:b/>
        </w:rPr>
      </w:pPr>
    </w:p>
    <w:p w:rsidR="00290E06" w:rsidP="00013EDE" w:rsidRDefault="00290E06" w14:paraId="22443174" w14:textId="77777777">
      <w:pPr>
        <w:rPr>
          <w:b/>
        </w:rPr>
      </w:pPr>
    </w:p>
    <w:p w:rsidR="00290E06" w:rsidP="00013EDE" w:rsidRDefault="00290E06" w14:paraId="3B26D63A" w14:textId="77777777">
      <w:pPr>
        <w:rPr>
          <w:b/>
        </w:rPr>
      </w:pPr>
    </w:p>
    <w:p w:rsidR="00290E06" w:rsidP="00013EDE" w:rsidRDefault="00290E06" w14:paraId="69D2FD25" w14:textId="77777777">
      <w:pPr>
        <w:rPr>
          <w:b/>
        </w:rPr>
      </w:pPr>
    </w:p>
    <w:p w:rsidR="00290E06" w:rsidP="00013EDE" w:rsidRDefault="00290E06" w14:paraId="4DBC8938" w14:textId="77777777">
      <w:pPr>
        <w:rPr>
          <w:b/>
        </w:rPr>
      </w:pPr>
    </w:p>
    <w:p w:rsidR="00290E06" w:rsidP="00013EDE" w:rsidRDefault="00290E06" w14:paraId="0BA762AE" w14:textId="77777777">
      <w:pPr>
        <w:rPr>
          <w:b/>
        </w:rPr>
      </w:pPr>
    </w:p>
    <w:p w:rsidR="00290E06" w:rsidP="00013EDE" w:rsidRDefault="00290E06" w14:paraId="104D5E49" w14:textId="77777777">
      <w:pPr>
        <w:rPr>
          <w:b/>
        </w:rPr>
      </w:pPr>
    </w:p>
    <w:p w:rsidR="00AD1AC4" w:rsidP="00013EDE" w:rsidRDefault="00AD1AC4" w14:paraId="7AB7D661" w14:textId="77777777">
      <w:pPr>
        <w:rPr>
          <w:b/>
        </w:rPr>
      </w:pPr>
    </w:p>
    <w:p w:rsidR="00AD1AC4" w:rsidP="00013EDE" w:rsidRDefault="00AD1AC4" w14:paraId="44CCEE33" w14:textId="77777777">
      <w:pPr>
        <w:rPr>
          <w:b/>
        </w:rPr>
      </w:pPr>
    </w:p>
    <w:p w:rsidR="00BE6CAC" w:rsidP="00013EDE" w:rsidRDefault="00BE6CAC" w14:paraId="2890730A" w14:textId="77777777">
      <w:pPr>
        <w:rPr>
          <w:b/>
        </w:rPr>
      </w:pPr>
    </w:p>
    <w:p w:rsidR="00BE6CAC" w:rsidP="00013EDE" w:rsidRDefault="00BE6CAC" w14:paraId="59391205" w14:textId="77777777">
      <w:pPr>
        <w:rPr>
          <w:b/>
        </w:rPr>
      </w:pPr>
    </w:p>
    <w:p w:rsidR="00BE6CAC" w:rsidP="00013EDE" w:rsidRDefault="00BE6CAC" w14:paraId="133BC651" w14:textId="77777777">
      <w:pPr>
        <w:rPr>
          <w:b/>
        </w:rPr>
      </w:pPr>
    </w:p>
    <w:p w:rsidR="00BE6CAC" w:rsidP="00013EDE" w:rsidRDefault="00BE6CAC" w14:paraId="194655E2" w14:textId="77777777">
      <w:pPr>
        <w:rPr>
          <w:b/>
        </w:rPr>
      </w:pPr>
    </w:p>
    <w:p w:rsidR="00BE6CAC" w:rsidP="00013EDE" w:rsidRDefault="00BE6CAC" w14:paraId="1802C19C" w14:textId="77777777">
      <w:pPr>
        <w:rPr>
          <w:b/>
        </w:rPr>
      </w:pPr>
    </w:p>
    <w:p w:rsidR="00BE6CAC" w:rsidP="00013EDE" w:rsidRDefault="00BE6CAC" w14:paraId="333C96F2" w14:textId="77777777">
      <w:pPr>
        <w:rPr>
          <w:b/>
        </w:rPr>
      </w:pPr>
    </w:p>
    <w:p w:rsidR="00BE6CAC" w:rsidP="00013EDE" w:rsidRDefault="00BE6CAC" w14:paraId="21F03735" w14:textId="77777777">
      <w:pPr>
        <w:rPr>
          <w:b/>
        </w:rPr>
      </w:pPr>
    </w:p>
    <w:p w:rsidR="006A4936" w:rsidP="00013EDE" w:rsidRDefault="006A4936" w14:paraId="09483728" w14:textId="77777777">
      <w:pPr>
        <w:rPr>
          <w:b/>
        </w:rPr>
      </w:pPr>
    </w:p>
    <w:p w:rsidR="006A4936" w:rsidP="00013EDE" w:rsidRDefault="006A4936" w14:paraId="5D6376F0" w14:textId="77777777">
      <w:pPr>
        <w:rPr>
          <w:b/>
        </w:rPr>
      </w:pPr>
    </w:p>
    <w:p w:rsidR="006A4936" w:rsidP="00013EDE" w:rsidRDefault="006A4936" w14:paraId="062ACF8A" w14:textId="77777777">
      <w:pPr>
        <w:rPr>
          <w:b/>
        </w:rPr>
      </w:pPr>
    </w:p>
    <w:p w:rsidR="006A4936" w:rsidP="00013EDE" w:rsidRDefault="006A4936" w14:paraId="4BC1315F" w14:textId="77777777">
      <w:pPr>
        <w:rPr>
          <w:b/>
        </w:rPr>
      </w:pPr>
    </w:p>
    <w:p w:rsidR="006A4936" w:rsidP="00013EDE" w:rsidRDefault="006A4936" w14:paraId="26988845" w14:textId="77777777">
      <w:pPr>
        <w:rPr>
          <w:b/>
        </w:rPr>
      </w:pPr>
    </w:p>
    <w:p w:rsidR="001D2F37" w:rsidP="00013EDE" w:rsidRDefault="001D2F37" w14:paraId="462C868A" w14:textId="77777777">
      <w:pPr>
        <w:rPr>
          <w:b/>
        </w:rPr>
      </w:pPr>
    </w:p>
    <w:p w:rsidRPr="00841B27" w:rsidR="00013EDE" w:rsidP="00013EDE" w:rsidRDefault="00013EDE" w14:paraId="6742EBE0" w14:textId="0FFF09ED">
      <w:pPr>
        <w:rPr>
          <w:b/>
        </w:rPr>
      </w:pPr>
      <w:r w:rsidRPr="00841B27">
        <w:rPr>
          <w:b/>
        </w:rPr>
        <w:t>Live Bird Marketing System (LBMS</w:t>
      </w:r>
      <w:r>
        <w:rPr>
          <w:b/>
        </w:rPr>
        <w:t>) Avian Influenza Program FY2025</w:t>
      </w:r>
      <w:r w:rsidRPr="00841B27">
        <w:rPr>
          <w:b/>
        </w:rPr>
        <w:t xml:space="preserve"> Working Group Report</w:t>
      </w:r>
    </w:p>
    <w:p w:rsidR="00013EDE" w:rsidP="00013EDE" w:rsidRDefault="00013EDE" w14:paraId="0D5FDBAD" w14:textId="220B4218">
      <w:r>
        <w:t xml:space="preserve">Dr. Fidelis Hegngi, </w:t>
      </w:r>
      <w:r w:rsidRPr="00203D75">
        <w:t xml:space="preserve">USDA-APHIS-VS, </w:t>
      </w:r>
      <w:r w:rsidR="00F1367B">
        <w:t>Beltsville</w:t>
      </w:r>
      <w:r w:rsidRPr="00203D75">
        <w:t>, MD</w:t>
      </w:r>
      <w:r>
        <w:t>.</w:t>
      </w:r>
    </w:p>
    <w:p w:rsidR="00013EDE" w:rsidP="00283210" w:rsidRDefault="00013EDE" w14:paraId="5C41E6DF" w14:textId="77777777"/>
    <w:p w:rsidRPr="00BF00B8" w:rsidR="00F1367B" w:rsidP="00F1367B" w:rsidRDefault="00F1367B" w14:paraId="258113AF" w14:textId="77777777">
      <w:pPr>
        <w:spacing w:after="160" w:line="278" w:lineRule="auto"/>
      </w:pPr>
      <w:bookmarkStart w:name="_Hlk197341003" w:id="3"/>
      <w:r w:rsidRPr="00BF00B8">
        <w:t>The United States domestic low pathogenicity avian influenza (LPAI) program provides routine surveillance for H5 and H7 LPAI within the Live Bird Marketing System (LBMS) to support prevention and control activities. LPAI H7N2 became endemic in live bird markets in the northeastern United States beginning in 1994. In response, the United States Department of Agriculture (USDA) established a LBMS Working Group in 1999 to assist States in eliminating the virus from affected markets. On October 20, 2004, USDA Animal and Plant Health Inspection Service (APHIS) Veterinary Services (VS) published uniform standards for H5 and H7 LPAI prevention and control in the LBMS, creating a consistent framework for participating States. These LBMS uniform standards were subsequently updated in 2008, 2012, 2016, 2020, and 2024 to incorporate emerging scientific knowledge, surveillance findings, and programmatic needs.</w:t>
      </w:r>
    </w:p>
    <w:p w:rsidRPr="00BF00B8" w:rsidR="00F1367B" w:rsidP="00F1367B" w:rsidRDefault="00F1367B" w14:paraId="63DCED26" w14:textId="77777777">
      <w:pPr>
        <w:spacing w:after="160" w:line="278" w:lineRule="auto"/>
      </w:pPr>
      <w:bookmarkStart w:name="_Hlk197345121" w:id="4"/>
      <w:bookmarkEnd w:id="3"/>
      <w:r w:rsidRPr="00BF00B8">
        <w:t>State participation in the program is voluntary. Participating States implement the regulatory measures necessary to ensure compliance across their LBMS, including producers and distributors. All LBMs, producers, and distributors supplying the markets are required to be registered or licensed with the State and must permit Federal and State inspectors’ access to facilities, birds, and records. These entities must also maintain written biosecurity protocols. Veterinary Services coordinates and administers the national program, providing personnel and resources to support States in implementing and maintaining compliance with program requirements.</w:t>
      </w:r>
    </w:p>
    <w:bookmarkEnd w:id="4"/>
    <w:p w:rsidRPr="00BF00B8" w:rsidR="00F1367B" w:rsidP="00F1367B" w:rsidRDefault="00F1367B" w14:paraId="2D82BD12" w14:textId="77777777">
      <w:r w:rsidRPr="00BF00B8">
        <w:t>In FY2026 the LBMS Working Group held its annual business meeting in New York City, New York. The meeting was attended by 96 participants/virtual speakers including 32 USDA, APHIS, VS participants, 4 LBMS/poultry industry stakeholders, 10 university representatives, 1 State animal health diagnostic laboratory representatives and 49 State Department of Agriculture participants representing 31 States.</w:t>
      </w:r>
      <w:r>
        <w:t xml:space="preserve"> </w:t>
      </w:r>
      <w:r w:rsidRPr="00BF00B8">
        <w:t>The meeting provides opportunities for continued program development, implementation, and advancement.</w:t>
      </w:r>
    </w:p>
    <w:p w:rsidRPr="00BF00B8" w:rsidR="00F1367B" w:rsidP="00F1367B" w:rsidRDefault="00F1367B" w14:paraId="0B9C3575" w14:textId="77777777"/>
    <w:p w:rsidRPr="00BF00B8" w:rsidR="00F1367B" w:rsidP="00F1367B" w:rsidRDefault="00F1367B" w14:paraId="02BB7BC9" w14:textId="77777777">
      <w:r w:rsidRPr="00BF00B8">
        <w:t xml:space="preserve">The working group also discussed: </w:t>
      </w:r>
    </w:p>
    <w:p w:rsidRPr="00BF00B8" w:rsidR="00F1367B" w:rsidP="00F1367B" w:rsidRDefault="00F1367B" w14:paraId="6D887CEC" w14:textId="77777777">
      <w:r w:rsidRPr="00BF00B8">
        <w:t xml:space="preserve">(1) 2024 LBMS Uniform Standards </w:t>
      </w:r>
    </w:p>
    <w:p w:rsidRPr="00BF00B8" w:rsidR="00F1367B" w:rsidP="00F1367B" w:rsidRDefault="00F1367B" w14:paraId="282D5EB4" w14:textId="77777777">
      <w:r w:rsidRPr="00BF00B8">
        <w:t>(2) LBMS Status and FY2026 Budget Update.</w:t>
      </w:r>
    </w:p>
    <w:p w:rsidRPr="00BF00B8" w:rsidR="00F1367B" w:rsidP="00F1367B" w:rsidRDefault="00F1367B" w14:paraId="6F96D842" w14:textId="77777777">
      <w:r w:rsidRPr="00BF00B8">
        <w:t xml:space="preserve">(3) An update on Initial State Response and Containment Plan (ISRCP). </w:t>
      </w:r>
    </w:p>
    <w:p w:rsidRPr="00BF00B8" w:rsidR="00F1367B" w:rsidP="00F1367B" w:rsidRDefault="00F1367B" w14:paraId="08F35703" w14:textId="77777777">
      <w:r w:rsidRPr="00BF00B8">
        <w:t xml:space="preserve">(4) An update on Cooperative Agreements, Indemnity, and Compensation procedures. </w:t>
      </w:r>
    </w:p>
    <w:p w:rsidRPr="00BF00B8" w:rsidR="00F1367B" w:rsidP="00F1367B" w:rsidRDefault="00F1367B" w14:paraId="7A5DCB74" w14:textId="77777777">
      <w:r w:rsidRPr="00BF00B8">
        <w:t>(5) Current HPAI Situation &amp; Response in the United States.</w:t>
      </w:r>
    </w:p>
    <w:p w:rsidRPr="00BF00B8" w:rsidR="00F1367B" w:rsidP="00F1367B" w:rsidRDefault="00F1367B" w14:paraId="7B531846" w14:textId="77777777">
      <w:r w:rsidRPr="00BF00B8">
        <w:t>(6) New York LBMS.</w:t>
      </w:r>
    </w:p>
    <w:p w:rsidRPr="00BF00B8" w:rsidR="00F1367B" w:rsidP="00F1367B" w:rsidRDefault="00F1367B" w14:paraId="3DD72E70" w14:textId="77777777">
      <w:pPr>
        <w:rPr>
          <w:rFonts w:eastAsia="Calibri"/>
        </w:rPr>
      </w:pPr>
      <w:r w:rsidRPr="00BF00B8">
        <w:t xml:space="preserve">(7) States Response to H5N1 HPAI in the LBMS - Challenges and Lessons Learned </w:t>
      </w:r>
      <w:r w:rsidRPr="00BF00B8">
        <w:rPr>
          <w:rFonts w:eastAsia="Calibri"/>
        </w:rPr>
        <w:t>(California, Florida, and New York).</w:t>
      </w:r>
    </w:p>
    <w:p w:rsidRPr="00BF00B8" w:rsidR="00F1367B" w:rsidP="00F1367B" w:rsidRDefault="00F1367B" w14:paraId="031D6605" w14:textId="77777777">
      <w:r w:rsidRPr="00BF00B8">
        <w:rPr>
          <w:rFonts w:eastAsia="Calibri"/>
        </w:rPr>
        <w:t xml:space="preserve">(8) </w:t>
      </w:r>
      <w:r w:rsidRPr="00BF00B8">
        <w:t xml:space="preserve">Epidemiology Summary, Challenges and Lessons Learned - H5N1 HPAI in the LBMS </w:t>
      </w:r>
      <w:r>
        <w:t>during FY</w:t>
      </w:r>
      <w:r w:rsidRPr="00BF00B8">
        <w:t>2025</w:t>
      </w:r>
      <w:r>
        <w:t>.</w:t>
      </w:r>
      <w:r w:rsidRPr="00BF00B8">
        <w:t xml:space="preserve"> </w:t>
      </w:r>
    </w:p>
    <w:p w:rsidRPr="00BF00B8" w:rsidR="00F1367B" w:rsidP="00F1367B" w:rsidRDefault="00F1367B" w14:paraId="19DF6D70" w14:textId="77777777">
      <w:r w:rsidRPr="00BF00B8">
        <w:t>(9) Pennsylvania Live Bird Marketing System Biosecurity Assurance Program</w:t>
      </w:r>
      <w:r>
        <w:t>.</w:t>
      </w:r>
    </w:p>
    <w:p w:rsidRPr="00BF00B8" w:rsidR="00F1367B" w:rsidP="00F1367B" w:rsidRDefault="00F1367B" w14:paraId="2B762E31" w14:textId="77777777">
      <w:r w:rsidRPr="00BF00B8">
        <w:t>(10) Update HPAI Biosecurity Compliance Audit Program (BCAP).</w:t>
      </w:r>
    </w:p>
    <w:p w:rsidRPr="00BF00B8" w:rsidR="00F1367B" w:rsidP="00F1367B" w:rsidRDefault="00F1367B" w14:paraId="6FD6E9BC" w14:textId="77777777">
      <w:r w:rsidRPr="00BF00B8">
        <w:t>(11) HPAI Response – Surveillance of Commercial premises and Backyard Flocks in a Control Area or Surveillance Zone</w:t>
      </w:r>
      <w:r>
        <w:t>.</w:t>
      </w:r>
    </w:p>
    <w:p w:rsidRPr="00BF00B8" w:rsidR="00F1367B" w:rsidP="00F1367B" w:rsidRDefault="00F1367B" w14:paraId="22D1CCA2" w14:textId="77777777">
      <w:r w:rsidRPr="00BF00B8">
        <w:t>(12) Guidance for Response to a Highly Pathogenic Avian Influenza (HPAI) Detection in a Live Bird Market.</w:t>
      </w:r>
    </w:p>
    <w:p w:rsidRPr="00BF00B8" w:rsidR="00F1367B" w:rsidP="00F1367B" w:rsidRDefault="00F1367B" w14:paraId="65A415BA" w14:textId="77777777">
      <w:r w:rsidRPr="00BF00B8">
        <w:t xml:space="preserve">(13) HPAI – </w:t>
      </w:r>
      <w:r w:rsidRPr="00BF00B8">
        <w:rPr>
          <w:rFonts w:eastAsia="Calibri"/>
        </w:rPr>
        <w:t>Role of Wild Birds &amp; Update-Wild Bird AI Surveillance Projected for 2026 and beyond.</w:t>
      </w:r>
    </w:p>
    <w:p w:rsidRPr="00BF00B8" w:rsidR="00F1367B" w:rsidP="00F1367B" w:rsidRDefault="00F1367B" w14:paraId="62E26738" w14:textId="77777777">
      <w:pPr>
        <w:rPr>
          <w:rFonts w:eastAsia="Calibri"/>
        </w:rPr>
      </w:pPr>
      <w:r w:rsidRPr="00BF00B8">
        <w:t xml:space="preserve">(14) </w:t>
      </w:r>
      <w:r w:rsidRPr="00BF00B8">
        <w:rPr>
          <w:rFonts w:eastAsia="Calibri"/>
        </w:rPr>
        <w:t xml:space="preserve">National Veterinary Services Laboratories - Update on Surveillance Testing - Current Nationwide Findings and Status of Current Diagnostics for AI and Newcastle Disease. </w:t>
      </w:r>
    </w:p>
    <w:p w:rsidRPr="00BF00B8" w:rsidR="00F1367B" w:rsidP="00F1367B" w:rsidRDefault="00F1367B" w14:paraId="229EC9B4" w14:textId="77777777">
      <w:r w:rsidRPr="00BF00B8">
        <w:t>(15) Susceptibilities and Viral Shedding of Peri Domestic Mammals and Birds Infected with Clade 2.3.4.4b Highly Pathogenic Avian Influenza Viruses.</w:t>
      </w:r>
    </w:p>
    <w:p w:rsidRPr="00BF00B8" w:rsidR="00F1367B" w:rsidP="00F1367B" w:rsidRDefault="00F1367B" w14:paraId="40ACC99E" w14:textId="77777777">
      <w:r w:rsidRPr="00BF00B8">
        <w:t xml:space="preserve">(16) </w:t>
      </w:r>
      <w:r w:rsidRPr="00BF00B8">
        <w:rPr>
          <w:rFonts w:eastAsia="Calibri"/>
        </w:rPr>
        <w:t>Southeast Poultry Research Laboratory Update on HPAI Research and Vaccine.</w:t>
      </w:r>
    </w:p>
    <w:p w:rsidRPr="00BF00B8" w:rsidR="00F1367B" w:rsidP="00F1367B" w:rsidRDefault="00F1367B" w14:paraId="3FBF9A53" w14:textId="77777777">
      <w:r w:rsidRPr="00BF00B8">
        <w:t>(17) An Update on the National Poultry Improvement Plan (NPIP)</w:t>
      </w:r>
      <w:r>
        <w:t xml:space="preserve">, </w:t>
      </w:r>
      <w:r w:rsidRPr="00BF00B8">
        <w:t>NPIP Authorized Laboratories System and Compartmentalization.</w:t>
      </w:r>
    </w:p>
    <w:p w:rsidRPr="00BF00B8" w:rsidR="00F1367B" w:rsidP="00F1367B" w:rsidRDefault="00F1367B" w14:paraId="34903985" w14:textId="77777777">
      <w:pPr>
        <w:pStyle w:val="ListParagraph"/>
        <w:ind w:left="0"/>
      </w:pPr>
      <w:r w:rsidRPr="00BF00B8" w:rsidDel="00E24C57">
        <w:rPr>
          <w:bCs/>
        </w:rPr>
        <w:t>(</w:t>
      </w:r>
      <w:r w:rsidRPr="00BF00B8">
        <w:t>1</w:t>
      </w:r>
      <w:r>
        <w:t>8</w:t>
      </w:r>
      <w:r w:rsidRPr="00BF00B8">
        <w:t>) Discussion on Outreach and Education Projects:</w:t>
      </w:r>
      <w:r w:rsidRPr="00BF00B8">
        <w:rPr>
          <w:b/>
        </w:rPr>
        <w:t xml:space="preserve"> </w:t>
      </w:r>
      <w:r w:rsidRPr="00BF00B8">
        <w:t xml:space="preserve">Defend the Flock (DTF) – Combined Campaign Update: Bird Awareness Week; Flock Defender; and Youth Outreach. </w:t>
      </w:r>
    </w:p>
    <w:p w:rsidRPr="00BF00B8" w:rsidR="00F1367B" w:rsidP="00F1367B" w:rsidRDefault="00F1367B" w14:paraId="1BFB7537" w14:textId="77777777">
      <w:r w:rsidRPr="00BF00B8">
        <w:rPr>
          <w:color w:val="000000"/>
        </w:rPr>
        <w:t>(</w:t>
      </w:r>
      <w:r>
        <w:rPr>
          <w:color w:val="000000"/>
        </w:rPr>
        <w:t>19</w:t>
      </w:r>
      <w:r w:rsidRPr="00BF00B8">
        <w:rPr>
          <w:color w:val="000000"/>
        </w:rPr>
        <w:t xml:space="preserve">) </w:t>
      </w:r>
      <w:r w:rsidRPr="00BF00B8">
        <w:rPr>
          <w:bCs/>
        </w:rPr>
        <w:t>Plans for 202</w:t>
      </w:r>
      <w:r>
        <w:rPr>
          <w:bCs/>
        </w:rPr>
        <w:t>6</w:t>
      </w:r>
      <w:r w:rsidRPr="00BF00B8">
        <w:rPr>
          <w:bCs/>
        </w:rPr>
        <w:t xml:space="preserve"> LBMS Continuing Education Training Course at Michigan State University College of Veterinary Medicine.  </w:t>
      </w:r>
    </w:p>
    <w:p w:rsidRPr="00BF00B8" w:rsidR="00F1367B" w:rsidP="00F1367B" w:rsidRDefault="00F1367B" w14:paraId="18CC86EA" w14:textId="77777777">
      <w:pPr>
        <w:spacing w:after="160" w:line="278" w:lineRule="auto"/>
      </w:pPr>
      <w:r w:rsidRPr="00BF00B8">
        <w:t>In FY2026 the USDA continued to grow its Defend the Flock outreach and education campaign.</w:t>
      </w:r>
    </w:p>
    <w:p w:rsidRPr="00BF00B8" w:rsidR="00F1367B" w:rsidP="00F1367B" w:rsidRDefault="00F1367B" w14:paraId="796080DE" w14:textId="77777777">
      <w:pPr>
        <w:spacing w:after="160" w:line="278" w:lineRule="auto"/>
      </w:pPr>
      <w:r w:rsidRPr="00BF00B8">
        <w:rPr>
          <w:b/>
          <w:bCs/>
        </w:rPr>
        <w:t>Overall Campaign Performance</w:t>
      </w:r>
    </w:p>
    <w:p w:rsidRPr="00BF00B8" w:rsidR="00F1367B" w:rsidP="00F1367B" w:rsidRDefault="00F1367B" w14:paraId="063CB7E4" w14:textId="77777777">
      <w:pPr>
        <w:spacing w:after="160" w:line="278" w:lineRule="auto"/>
      </w:pPr>
      <w:r w:rsidRPr="00BF00B8">
        <w:t>The national paid, earned, and microsite outreach activities substantially increased awareness of the Defend the Flock program and USDA biosecurity resources. Paid media efforts generated approximately 16 million impressions, 1 million clicks, and 216,000 website sessions. Earned media activities delivered 1.47 million article impressions, 1,168 radio media tour airings, and 321 audio news release airings, reaching an estimated 2.7 million listeners. Between October 2025 and August 2026, the campaign microsite recorded more than 313,000 page views, with the highest engagement observed on the Resource Center and homepage.</w:t>
      </w:r>
    </w:p>
    <w:p w:rsidRPr="00BF00B8" w:rsidR="00F1367B" w:rsidP="00F1367B" w:rsidRDefault="00F1367B" w14:paraId="62676763" w14:textId="77777777">
      <w:pPr>
        <w:spacing w:after="160" w:line="278" w:lineRule="auto"/>
      </w:pPr>
      <w:r w:rsidRPr="00BF00B8">
        <w:rPr>
          <w:b/>
          <w:bCs/>
        </w:rPr>
        <w:t>Paid Media Highlights</w:t>
      </w:r>
    </w:p>
    <w:p w:rsidRPr="00BF00B8" w:rsidR="00F1367B" w:rsidP="00F1367B" w:rsidRDefault="00F1367B" w14:paraId="33F63EB2" w14:textId="77777777">
      <w:pPr>
        <w:spacing w:after="160" w:line="278" w:lineRule="auto"/>
      </w:pPr>
      <w:r w:rsidRPr="00BF00B8">
        <w:t>Paid outreach through social media, search engine marketing (SEM), the Google Display Network (GDN), and YouTube reached backyard flock owners, commercial poultry producers, and youth agricultural audiences nationwide. Paid social channels produced 12.2 million impressions, 193,000 clicks, and 154,000 sessions. SEM generated 720,000 impressions and approximately 19,000 clicks and sessions from high</w:t>
      </w:r>
      <w:r w:rsidRPr="00BF00B8">
        <w:noBreakHyphen/>
      </w:r>
      <w:r w:rsidRPr="00BF00B8">
        <w:t>intent biosecurity</w:t>
      </w:r>
      <w:r w:rsidRPr="00BF00B8">
        <w:noBreakHyphen/>
      </w:r>
      <w:r w:rsidRPr="00BF00B8">
        <w:t>related searches. GDN placements contributed 2.2 million impressions, 47,000 clicks, and 43,000 sessions using updated producer</w:t>
      </w:r>
      <w:r w:rsidRPr="00BF00B8">
        <w:noBreakHyphen/>
      </w:r>
      <w:r w:rsidRPr="00BF00B8">
        <w:t>focused messaging. YouTube instream and Shorts placements generated 880,000 impressions and 795,000 views.</w:t>
      </w:r>
    </w:p>
    <w:p w:rsidRPr="00BF00B8" w:rsidR="00F1367B" w:rsidP="00F1367B" w:rsidRDefault="00F1367B" w14:paraId="08D00490" w14:textId="77777777">
      <w:pPr>
        <w:spacing w:after="160" w:line="278" w:lineRule="auto"/>
      </w:pPr>
      <w:r w:rsidRPr="00BF00B8">
        <w:rPr>
          <w:b/>
          <w:bCs/>
        </w:rPr>
        <w:t>Earned Media Highlights</w:t>
      </w:r>
    </w:p>
    <w:p w:rsidRPr="00BF00B8" w:rsidR="00F1367B" w:rsidP="00F1367B" w:rsidRDefault="00F1367B" w14:paraId="2F4BD03F" w14:textId="77777777">
      <w:pPr>
        <w:spacing w:after="160" w:line="278" w:lineRule="auto"/>
      </w:pPr>
      <w:r w:rsidRPr="00BF00B8">
        <w:t>An updated matte article disseminated during Bird Health Awareness Week produced 1.47 million impressions and 20,000 clicks. The associated radio media tour resulted in 17 interviews, which aired 1,168 times and generated 1.4 million listener impressions. The audio news release (ANR) was broadcast 321 times across major markets, reaching an estimated 1.3 million listeners.</w:t>
      </w:r>
    </w:p>
    <w:p w:rsidRPr="00BF00B8" w:rsidR="00F1367B" w:rsidP="00F1367B" w:rsidRDefault="00F1367B" w14:paraId="0A80C2C1" w14:textId="77777777">
      <w:pPr>
        <w:spacing w:after="160" w:line="278" w:lineRule="auto"/>
      </w:pPr>
      <w:r w:rsidRPr="00BF00B8">
        <w:rPr>
          <w:b/>
          <w:bCs/>
        </w:rPr>
        <w:t>Campaign Resources and Engagement</w:t>
      </w:r>
    </w:p>
    <w:p w:rsidRPr="00BF00B8" w:rsidR="00F1367B" w:rsidP="00F1367B" w:rsidRDefault="00F1367B" w14:paraId="08BC0CA1" w14:textId="77777777">
      <w:pPr>
        <w:spacing w:after="160" w:line="278" w:lineRule="auto"/>
      </w:pPr>
      <w:r w:rsidRPr="00BF00B8">
        <w:t>The campaign continued distribution of educational materials, including bulletins, toolkits, and the Defend the Flock wall calendar, with more than 50,000 calendars disseminated. The annual webinar held on January 30 reached 1,000 registrants, with approximately 480 concurrent participants. New materials produced during the reporting period included the 2027 wall calendar, the Fall 2026 bulletin, a refreshed microsite, and the HPAI Outbreak Response Toolkit. Planning for the Fall 2026 webinar is ongoing.</w:t>
      </w:r>
    </w:p>
    <w:p w:rsidRPr="00BF00B8" w:rsidR="00F1367B" w:rsidP="00F1367B" w:rsidRDefault="00000000" w14:paraId="313D3DE7" w14:textId="77777777">
      <w:pPr>
        <w:spacing w:after="160" w:line="278" w:lineRule="auto"/>
      </w:pPr>
      <w:r>
        <w:pict w14:anchorId="5EDED43D">
          <v:rect id="_x0000_i1025" style="width:0;height:1.5pt" o:hr="t" o:hrstd="t" o:hralign="center" fillcolor="#a0a0a0" stroked="f"/>
        </w:pict>
      </w:r>
    </w:p>
    <w:p w:rsidRPr="00BF00B8" w:rsidR="00F1367B" w:rsidP="00F1367B" w:rsidRDefault="00F1367B" w14:paraId="157C905A" w14:textId="77777777">
      <w:bookmarkStart w:name="_Hlk105422988" w:id="5"/>
      <w:bookmarkEnd w:id="5"/>
    </w:p>
    <w:p w:rsidRPr="00BF00B8" w:rsidR="00F1367B" w:rsidP="00F1367B" w:rsidRDefault="00F1367B" w14:paraId="66BA8078" w14:textId="77777777">
      <w:pPr>
        <w:spacing w:after="160" w:line="278" w:lineRule="auto"/>
        <w:rPr>
          <w:color w:val="000000"/>
        </w:rPr>
      </w:pPr>
      <w:r w:rsidRPr="00BF00B8">
        <w:t>In FY2026, surveillance within the LBMS remained a high priority. During the first three quarters, approximately 31,621 tests were conducted as part of LPAI monitoring. Diagnostic assays included agar gel immunodiffusion (AGID), real</w:t>
      </w:r>
      <w:r w:rsidRPr="00BF00B8">
        <w:noBreakHyphen/>
      </w:r>
      <w:r w:rsidRPr="00BF00B8">
        <w:t>time reverse</w:t>
      </w:r>
      <w:r w:rsidRPr="00BF00B8">
        <w:noBreakHyphen/>
      </w:r>
      <w:r w:rsidRPr="00BF00B8">
        <w:t>transcriptase polymerase chain reaction (rRT</w:t>
      </w:r>
      <w:r w:rsidRPr="00BF00B8">
        <w:noBreakHyphen/>
      </w:r>
      <w:r w:rsidRPr="00BF00B8">
        <w:t>PCR), antigen capture immunoassay (ACIA), and virus isolation (VI). For VI and rRT</w:t>
      </w:r>
      <w:r w:rsidRPr="00BF00B8">
        <w:noBreakHyphen/>
      </w:r>
      <w:r w:rsidRPr="00BF00B8">
        <w:t xml:space="preserve">PCR testing, individual samples may represent pooled swabs, with each composite test containing either five or eleven swabs. </w:t>
      </w:r>
      <w:r>
        <w:t>In FY2026, t</w:t>
      </w:r>
      <w:r w:rsidRPr="00BF00B8">
        <w:t>here was a total of 2</w:t>
      </w:r>
      <w:r>
        <w:t>4</w:t>
      </w:r>
      <w:r w:rsidRPr="00BF00B8">
        <w:t xml:space="preserve"> H5N1 HPAI LBM confirmed detections: FL-1; NJ-1; NY-1</w:t>
      </w:r>
      <w:r>
        <w:t>6</w:t>
      </w:r>
      <w:r w:rsidRPr="00BF00B8">
        <w:t xml:space="preserve">; PA-5 and RI-1. </w:t>
      </w:r>
    </w:p>
    <w:p w:rsidR="00922ACA" w:rsidP="00283210" w:rsidRDefault="00922ACA" w14:paraId="33A7E92B" w14:textId="77777777"/>
    <w:p w:rsidR="00672B8B" w:rsidP="00283210" w:rsidRDefault="00672B8B" w14:paraId="59CBE23A" w14:textId="3CE7CC00"/>
    <w:p w:rsidRPr="005B5BA7" w:rsidR="005B5BA7" w:rsidP="005B5BA7" w:rsidRDefault="005B5BA7" w14:paraId="7F50BEEF" w14:textId="55BBFBE5">
      <w:pPr>
        <w:rPr>
          <w:b/>
        </w:rPr>
      </w:pPr>
      <w:r w:rsidRPr="005B5BA7">
        <w:rPr>
          <w:b/>
        </w:rPr>
        <w:t xml:space="preserve">National Poultry Improvement Plan (NPIP) </w:t>
      </w:r>
      <w:r w:rsidR="00767CEE">
        <w:rPr>
          <w:b/>
        </w:rPr>
        <w:t>202</w:t>
      </w:r>
      <w:r w:rsidR="00DA234B">
        <w:rPr>
          <w:b/>
        </w:rPr>
        <w:t>6</w:t>
      </w:r>
      <w:r w:rsidR="00767CEE">
        <w:rPr>
          <w:b/>
        </w:rPr>
        <w:t xml:space="preserve"> Annual Report</w:t>
      </w:r>
    </w:p>
    <w:p w:rsidR="000E2CD7" w:rsidP="005B5BA7" w:rsidRDefault="00514E96" w14:paraId="20A87DDD" w14:textId="17B06706">
      <w:pPr>
        <w:rPr>
          <w:rFonts w:cs="Arial"/>
        </w:rPr>
      </w:pPr>
      <w:r w:rsidRPr="00C279CD">
        <w:rPr>
          <w:rFonts w:cs="Arial"/>
        </w:rPr>
        <w:t xml:space="preserve">Dr. </w:t>
      </w:r>
      <w:r>
        <w:rPr>
          <w:rFonts w:cs="Arial"/>
        </w:rPr>
        <w:t xml:space="preserve">Melissa Yates, </w:t>
      </w:r>
      <w:r w:rsidRPr="00C279CD">
        <w:rPr>
          <w:rFonts w:cs="Arial"/>
        </w:rPr>
        <w:t>USDA-APHIS-VS-</w:t>
      </w:r>
      <w:r>
        <w:rPr>
          <w:rFonts w:cs="Arial"/>
        </w:rPr>
        <w:t>ASEP-</w:t>
      </w:r>
      <w:r w:rsidRPr="00C279CD">
        <w:rPr>
          <w:rFonts w:cs="Arial"/>
        </w:rPr>
        <w:t xml:space="preserve">NPIP, </w:t>
      </w:r>
      <w:r w:rsidR="0073501C">
        <w:rPr>
          <w:rFonts w:cs="Arial"/>
        </w:rPr>
        <w:t>Conyers, GA</w:t>
      </w:r>
      <w:r>
        <w:rPr>
          <w:rFonts w:cs="Arial"/>
        </w:rPr>
        <w:t>.</w:t>
      </w:r>
    </w:p>
    <w:p w:rsidR="00514E96" w:rsidP="005B5BA7" w:rsidRDefault="00514E96" w14:paraId="7F32CB58" w14:textId="77777777"/>
    <w:p w:rsidRPr="00A51658" w:rsidR="00A51658" w:rsidP="00A51658" w:rsidRDefault="00A51658" w14:paraId="58B7CD44" w14:textId="77777777">
      <w:pPr>
        <w:rPr>
          <w:rFonts w:cs="Arial"/>
        </w:rPr>
      </w:pPr>
      <w:r w:rsidRPr="00A51658">
        <w:rPr>
          <w:rFonts w:cs="Arial"/>
        </w:rPr>
        <w:t>NPIP Overview:</w:t>
      </w:r>
    </w:p>
    <w:p w:rsidRPr="00A51658" w:rsidR="00A51658" w:rsidP="002C4895" w:rsidRDefault="00A51658" w14:paraId="1E4A8E09" w14:textId="77777777">
      <w:pPr>
        <w:numPr>
          <w:ilvl w:val="0"/>
          <w:numId w:val="2"/>
        </w:numPr>
        <w:contextualSpacing/>
        <w:rPr>
          <w:rFonts w:cs="Arial"/>
        </w:rPr>
      </w:pPr>
      <w:r w:rsidRPr="00A51658">
        <w:rPr>
          <w:rFonts w:cs="Arial" w:eastAsiaTheme="minorEastAsia"/>
          <w:color w:val="000000"/>
          <w:kern w:val="24"/>
        </w:rPr>
        <w:t>48 Official Agencies</w:t>
      </w:r>
    </w:p>
    <w:p w:rsidRPr="00A51658" w:rsidR="00A51658" w:rsidP="002C4895" w:rsidRDefault="00A51658" w14:paraId="2D37AB10" w14:textId="77777777">
      <w:pPr>
        <w:numPr>
          <w:ilvl w:val="1"/>
          <w:numId w:val="2"/>
        </w:numPr>
        <w:contextualSpacing/>
        <w:rPr>
          <w:rFonts w:cs="Arial"/>
        </w:rPr>
      </w:pPr>
      <w:r w:rsidRPr="00A51658">
        <w:rPr>
          <w:rFonts w:cs="Arial" w:eastAsiaTheme="minorEastAsia"/>
          <w:color w:val="000000"/>
          <w:kern w:val="24"/>
        </w:rPr>
        <w:t xml:space="preserve">48 States </w:t>
      </w:r>
    </w:p>
    <w:p w:rsidRPr="00A51658" w:rsidR="00A51658" w:rsidP="002C4895" w:rsidRDefault="00A51658" w14:paraId="4BAA5CB4" w14:textId="77777777">
      <w:pPr>
        <w:numPr>
          <w:ilvl w:val="0"/>
          <w:numId w:val="2"/>
        </w:numPr>
        <w:contextualSpacing/>
        <w:rPr>
          <w:rFonts w:cs="Arial"/>
        </w:rPr>
      </w:pPr>
      <w:r w:rsidRPr="00A51658">
        <w:rPr>
          <w:rFonts w:cs="Arial" w:eastAsiaTheme="minorEastAsia"/>
          <w:color w:val="000000" w:themeColor="text1"/>
          <w:kern w:val="24"/>
        </w:rPr>
        <w:t>101</w:t>
      </w:r>
      <w:r w:rsidRPr="00A51658">
        <w:rPr>
          <w:rFonts w:cs="Arial" w:eastAsiaTheme="minorEastAsia"/>
          <w:color w:val="000000"/>
          <w:kern w:val="24"/>
        </w:rPr>
        <w:t xml:space="preserve"> Authorized Laboratories</w:t>
      </w:r>
    </w:p>
    <w:p w:rsidRPr="00A51658" w:rsidR="00A51658" w:rsidP="002C4895" w:rsidRDefault="00A51658" w14:paraId="61B341B3" w14:textId="77777777">
      <w:pPr>
        <w:numPr>
          <w:ilvl w:val="1"/>
          <w:numId w:val="2"/>
        </w:numPr>
        <w:contextualSpacing/>
        <w:rPr>
          <w:rFonts w:cs="Arial"/>
        </w:rPr>
      </w:pPr>
      <w:r w:rsidRPr="00A51658">
        <w:rPr>
          <w:rFonts w:cs="Arial" w:eastAsiaTheme="minorEastAsia"/>
          <w:color w:val="000000" w:themeColor="text1"/>
          <w:kern w:val="24"/>
        </w:rPr>
        <w:t xml:space="preserve">In 44 </w:t>
      </w:r>
      <w:r w:rsidRPr="00A51658">
        <w:rPr>
          <w:rFonts w:cs="Arial" w:eastAsiaTheme="minorEastAsia"/>
          <w:color w:val="000000"/>
          <w:kern w:val="24"/>
        </w:rPr>
        <w:t>States</w:t>
      </w:r>
    </w:p>
    <w:p w:rsidRPr="00A51658" w:rsidR="00A51658" w:rsidP="002C4895" w:rsidRDefault="00A51658" w14:paraId="34EC67D7" w14:textId="77777777">
      <w:pPr>
        <w:numPr>
          <w:ilvl w:val="1"/>
          <w:numId w:val="2"/>
        </w:numPr>
        <w:contextualSpacing/>
        <w:rPr>
          <w:rFonts w:cs="Arial"/>
        </w:rPr>
      </w:pPr>
      <w:r w:rsidRPr="00A51658">
        <w:rPr>
          <w:rFonts w:cs="Arial" w:eastAsiaTheme="minorEastAsia"/>
          <w:color w:val="000000" w:themeColor="text1"/>
          <w:kern w:val="24"/>
        </w:rPr>
        <w:t xml:space="preserve">44 </w:t>
      </w:r>
      <w:r w:rsidRPr="00A51658">
        <w:rPr>
          <w:rFonts w:cs="Arial" w:eastAsiaTheme="minorEastAsia"/>
          <w:color w:val="000000"/>
          <w:kern w:val="24"/>
        </w:rPr>
        <w:t>Also Belong to the NAHLN</w:t>
      </w:r>
    </w:p>
    <w:p w:rsidRPr="00A51658" w:rsidR="00A51658" w:rsidP="002C4895" w:rsidRDefault="00A51658" w14:paraId="6C586796" w14:textId="77777777">
      <w:pPr>
        <w:numPr>
          <w:ilvl w:val="0"/>
          <w:numId w:val="2"/>
        </w:numPr>
        <w:contextualSpacing/>
        <w:rPr>
          <w:rFonts w:cs="Arial"/>
        </w:rPr>
      </w:pPr>
      <w:r w:rsidRPr="00A51658">
        <w:rPr>
          <w:rFonts w:cs="Arial" w:eastAsiaTheme="minorEastAsia"/>
          <w:color w:val="000000"/>
          <w:kern w:val="24"/>
        </w:rPr>
        <w:t>Provisions in 4 Sections of Title 9 CFR and in the Program Standards</w:t>
      </w:r>
    </w:p>
    <w:p w:rsidRPr="00A51658" w:rsidR="00A51658" w:rsidP="002C4895" w:rsidRDefault="00A51658" w14:paraId="168AE672" w14:textId="77777777">
      <w:pPr>
        <w:numPr>
          <w:ilvl w:val="1"/>
          <w:numId w:val="2"/>
        </w:numPr>
        <w:contextualSpacing/>
        <w:rPr>
          <w:rFonts w:cs="Arial"/>
        </w:rPr>
      </w:pPr>
      <w:r w:rsidRPr="00A51658">
        <w:rPr>
          <w:rFonts w:cs="Arial" w:eastAsiaTheme="minorEastAsia"/>
          <w:color w:val="000000"/>
          <w:kern w:val="24"/>
        </w:rPr>
        <w:t>145, 146, 147, 56</w:t>
      </w:r>
    </w:p>
    <w:p w:rsidRPr="00A51658" w:rsidR="00A51658" w:rsidP="002C4895" w:rsidRDefault="00A51658" w14:paraId="69B76E1E" w14:textId="77777777">
      <w:pPr>
        <w:numPr>
          <w:ilvl w:val="0"/>
          <w:numId w:val="2"/>
        </w:numPr>
        <w:contextualSpacing/>
        <w:rPr>
          <w:rFonts w:cs="Arial"/>
        </w:rPr>
      </w:pPr>
      <w:r w:rsidRPr="00A51658">
        <w:rPr>
          <w:rFonts w:cs="Arial" w:eastAsiaTheme="minorEastAsia"/>
          <w:color w:val="000000"/>
          <w:kern w:val="24"/>
        </w:rPr>
        <w:t xml:space="preserve">General Conference Committee – 7 members </w:t>
      </w:r>
    </w:p>
    <w:p w:rsidRPr="00A51658" w:rsidR="00A51658" w:rsidP="002C4895" w:rsidRDefault="00A51658" w14:paraId="3D085269" w14:textId="77777777">
      <w:pPr>
        <w:numPr>
          <w:ilvl w:val="0"/>
          <w:numId w:val="2"/>
        </w:numPr>
        <w:contextualSpacing/>
        <w:rPr>
          <w:rFonts w:cs="Arial"/>
        </w:rPr>
      </w:pPr>
      <w:r w:rsidRPr="00A51658">
        <w:rPr>
          <w:rFonts w:cs="Arial" w:eastAsiaTheme="minorEastAsia"/>
          <w:color w:val="000000"/>
          <w:kern w:val="24"/>
        </w:rPr>
        <w:t>Hatcheries</w:t>
      </w:r>
    </w:p>
    <w:p w:rsidRPr="00A51658" w:rsidR="00A51658" w:rsidP="002C4895" w:rsidRDefault="00A51658" w14:paraId="034E5400" w14:textId="77777777">
      <w:pPr>
        <w:numPr>
          <w:ilvl w:val="1"/>
          <w:numId w:val="2"/>
        </w:numPr>
        <w:contextualSpacing/>
        <w:rPr>
          <w:rFonts w:cs="Arial"/>
        </w:rPr>
      </w:pPr>
      <w:r w:rsidRPr="00A51658">
        <w:rPr>
          <w:rFonts w:cs="Arial" w:eastAsiaTheme="minorEastAsia"/>
          <w:color w:val="000000"/>
          <w:kern w:val="24"/>
        </w:rPr>
        <w:t xml:space="preserve">Egg/Meat Type Chickens – </w:t>
      </w:r>
      <w:r w:rsidRPr="00A51658">
        <w:rPr>
          <w:rFonts w:cs="Arial" w:eastAsiaTheme="minorEastAsia"/>
          <w:color w:val="000000" w:themeColor="text1"/>
          <w:kern w:val="24"/>
        </w:rPr>
        <w:t>274</w:t>
      </w:r>
      <w:r w:rsidRPr="00A51658">
        <w:rPr>
          <w:rFonts w:cs="Arial" w:eastAsiaTheme="minorEastAsia"/>
          <w:color w:val="FF0000"/>
          <w:kern w:val="24"/>
        </w:rPr>
        <w:t xml:space="preserve">  </w:t>
      </w:r>
    </w:p>
    <w:p w:rsidRPr="00A51658" w:rsidR="00A51658" w:rsidP="002C4895" w:rsidRDefault="00A51658" w14:paraId="6EF92CE9" w14:textId="77777777">
      <w:pPr>
        <w:numPr>
          <w:ilvl w:val="1"/>
          <w:numId w:val="2"/>
        </w:numPr>
        <w:contextualSpacing/>
        <w:rPr>
          <w:rFonts w:cs="Arial"/>
        </w:rPr>
      </w:pPr>
      <w:r w:rsidRPr="00A51658">
        <w:rPr>
          <w:rFonts w:cs="Arial" w:eastAsiaTheme="minorEastAsia"/>
          <w:color w:val="000000"/>
          <w:kern w:val="24"/>
        </w:rPr>
        <w:t xml:space="preserve">Turkeys – </w:t>
      </w:r>
      <w:r w:rsidRPr="00A51658">
        <w:rPr>
          <w:rFonts w:cs="Arial" w:eastAsiaTheme="minorEastAsia"/>
          <w:color w:val="000000" w:themeColor="text1"/>
          <w:kern w:val="24"/>
        </w:rPr>
        <w:t>44</w:t>
      </w:r>
      <w:r w:rsidRPr="00A51658">
        <w:rPr>
          <w:rFonts w:cs="Arial" w:eastAsiaTheme="minorEastAsia"/>
          <w:color w:val="000000"/>
          <w:kern w:val="24"/>
        </w:rPr>
        <w:t xml:space="preserve"> </w:t>
      </w:r>
    </w:p>
    <w:p w:rsidRPr="00A51658" w:rsidR="00A51658" w:rsidP="002C4895" w:rsidRDefault="00A51658" w14:paraId="683CC73A" w14:textId="77777777">
      <w:pPr>
        <w:numPr>
          <w:ilvl w:val="1"/>
          <w:numId w:val="2"/>
        </w:numPr>
        <w:contextualSpacing/>
        <w:rPr>
          <w:rFonts w:cs="Arial"/>
        </w:rPr>
      </w:pPr>
      <w:r w:rsidRPr="00A51658">
        <w:rPr>
          <w:rFonts w:cs="Arial" w:eastAsiaTheme="minorEastAsia"/>
          <w:color w:val="000000"/>
          <w:kern w:val="24"/>
        </w:rPr>
        <w:t>Waterfowl, Exhibition, Game Bird – 539</w:t>
      </w:r>
    </w:p>
    <w:p w:rsidRPr="00A51658" w:rsidR="00A51658" w:rsidP="00A51658" w:rsidRDefault="00A51658" w14:paraId="7EB3F214" w14:textId="77777777">
      <w:pPr>
        <w:contextualSpacing/>
        <w:rPr>
          <w:rFonts w:cs="Arial" w:eastAsiaTheme="minorEastAsia"/>
          <w:color w:val="000000"/>
          <w:kern w:val="24"/>
        </w:rPr>
      </w:pPr>
    </w:p>
    <w:p w:rsidRPr="00A51658" w:rsidR="00A51658" w:rsidP="00A51658" w:rsidRDefault="00A51658" w14:paraId="585AECB0" w14:textId="77777777">
      <w:pPr>
        <w:contextualSpacing/>
        <w:rPr>
          <w:rFonts w:cs="Arial" w:eastAsiaTheme="minorEastAsia"/>
          <w:color w:val="000000"/>
          <w:kern w:val="24"/>
        </w:rPr>
      </w:pPr>
      <w:r w:rsidRPr="00A51658">
        <w:rPr>
          <w:rFonts w:cs="Arial" w:eastAsiaTheme="minorEastAsia"/>
          <w:color w:val="000000"/>
          <w:kern w:val="24"/>
        </w:rPr>
        <w:t>NPIP breeding flocks and birds:</w:t>
      </w:r>
    </w:p>
    <w:p w:rsidRPr="00A51658" w:rsidR="00A51658" w:rsidP="002C4895" w:rsidRDefault="00A51658" w14:paraId="33370CDB" w14:textId="77777777">
      <w:pPr>
        <w:numPr>
          <w:ilvl w:val="0"/>
          <w:numId w:val="3"/>
        </w:numPr>
        <w:spacing w:line="216" w:lineRule="auto"/>
        <w:contextualSpacing/>
        <w:rPr>
          <w:rFonts w:cs="Arial"/>
        </w:rPr>
      </w:pPr>
      <w:r w:rsidRPr="00A51658">
        <w:rPr>
          <w:rFonts w:eastAsia="+mn-ea" w:cs="Arial"/>
          <w:color w:val="000000"/>
          <w:kern w:val="24"/>
        </w:rPr>
        <w:t>Egg-Type Chickens</w:t>
      </w:r>
    </w:p>
    <w:p w:rsidRPr="00A51658" w:rsidR="00A51658" w:rsidP="002C4895" w:rsidRDefault="00A51658" w14:paraId="61F4FD21" w14:textId="77777777">
      <w:pPr>
        <w:numPr>
          <w:ilvl w:val="1"/>
          <w:numId w:val="3"/>
        </w:numPr>
        <w:spacing w:line="216" w:lineRule="auto"/>
        <w:contextualSpacing/>
        <w:rPr>
          <w:rFonts w:cs="Arial"/>
        </w:rPr>
      </w:pPr>
      <w:r w:rsidRPr="00A51658">
        <w:rPr>
          <w:rFonts w:eastAsia="+mn-ea" w:cs="Arial"/>
          <w:color w:val="000000"/>
          <w:kern w:val="24"/>
        </w:rPr>
        <w:t>469</w:t>
      </w:r>
      <w:r w:rsidRPr="00A51658">
        <w:rPr>
          <w:rFonts w:eastAsia="+mn-ea" w:cs="Arial"/>
          <w:color w:val="FF0000"/>
          <w:kern w:val="24"/>
        </w:rPr>
        <w:t xml:space="preserve"> </w:t>
      </w:r>
      <w:r w:rsidRPr="00A51658">
        <w:rPr>
          <w:rFonts w:eastAsia="+mn-ea" w:cs="Arial"/>
          <w:color w:val="000000"/>
          <w:kern w:val="24"/>
        </w:rPr>
        <w:t>flocks representing </w:t>
      </w:r>
      <w:r w:rsidRPr="00A51658">
        <w:rPr>
          <w:rFonts w:eastAsia="Calibri" w:cs="Arial"/>
          <w:color w:val="000000"/>
          <w:kern w:val="24"/>
        </w:rPr>
        <w:t>12,161,288</w:t>
      </w:r>
      <w:r w:rsidRPr="00A51658">
        <w:rPr>
          <w:rFonts w:eastAsia="+mn-ea" w:cs="Arial"/>
          <w:color w:val="000000"/>
          <w:kern w:val="24"/>
        </w:rPr>
        <w:t> birds</w:t>
      </w:r>
    </w:p>
    <w:p w:rsidRPr="00A51658" w:rsidR="00A51658" w:rsidP="002C4895" w:rsidRDefault="00A51658" w14:paraId="0E9FD773" w14:textId="77777777">
      <w:pPr>
        <w:numPr>
          <w:ilvl w:val="0"/>
          <w:numId w:val="3"/>
        </w:numPr>
        <w:spacing w:line="216" w:lineRule="auto"/>
        <w:contextualSpacing/>
        <w:rPr>
          <w:rFonts w:cs="Arial"/>
        </w:rPr>
      </w:pPr>
      <w:r w:rsidRPr="00A51658">
        <w:rPr>
          <w:rFonts w:eastAsia="+mn-ea" w:cs="Arial"/>
          <w:color w:val="000000"/>
          <w:kern w:val="24"/>
        </w:rPr>
        <w:t>Meat-Type Chickens</w:t>
      </w:r>
    </w:p>
    <w:p w:rsidRPr="00A51658" w:rsidR="00A51658" w:rsidP="002C4895" w:rsidRDefault="00A51658" w14:paraId="2518FEF1" w14:textId="77777777">
      <w:pPr>
        <w:numPr>
          <w:ilvl w:val="1"/>
          <w:numId w:val="3"/>
        </w:numPr>
        <w:spacing w:line="216" w:lineRule="auto"/>
        <w:contextualSpacing/>
        <w:rPr>
          <w:rFonts w:cs="Arial"/>
        </w:rPr>
      </w:pPr>
      <w:r w:rsidRPr="00A51658">
        <w:rPr>
          <w:rFonts w:eastAsia="+mn-ea" w:cs="Arial"/>
          <w:color w:val="000000"/>
          <w:kern w:val="24"/>
        </w:rPr>
        <w:t>5,531 flocks representing 108,482,973 birds</w:t>
      </w:r>
    </w:p>
    <w:p w:rsidRPr="00A51658" w:rsidR="00A51658" w:rsidP="002C4895" w:rsidRDefault="00A51658" w14:paraId="4AF924D0" w14:textId="77777777">
      <w:pPr>
        <w:numPr>
          <w:ilvl w:val="0"/>
          <w:numId w:val="3"/>
        </w:numPr>
        <w:spacing w:line="216" w:lineRule="auto"/>
        <w:contextualSpacing/>
        <w:rPr>
          <w:rFonts w:cs="Arial"/>
        </w:rPr>
      </w:pPr>
      <w:r w:rsidRPr="00A51658">
        <w:rPr>
          <w:rFonts w:eastAsia="+mn-ea" w:cs="Arial"/>
          <w:color w:val="000000"/>
          <w:kern w:val="24"/>
        </w:rPr>
        <w:t>Turkeys</w:t>
      </w:r>
    </w:p>
    <w:p w:rsidRPr="00A51658" w:rsidR="00A51658" w:rsidP="002C4895" w:rsidRDefault="00A51658" w14:paraId="5306216B" w14:textId="77777777">
      <w:pPr>
        <w:numPr>
          <w:ilvl w:val="1"/>
          <w:numId w:val="3"/>
        </w:numPr>
        <w:spacing w:line="216" w:lineRule="auto"/>
        <w:contextualSpacing/>
        <w:rPr>
          <w:rFonts w:cs="Arial"/>
        </w:rPr>
      </w:pPr>
      <w:r w:rsidRPr="00A51658">
        <w:rPr>
          <w:rFonts w:eastAsia="+mn-ea" w:cs="Arial"/>
          <w:color w:val="000000"/>
          <w:kern w:val="24"/>
        </w:rPr>
        <w:t>502 flocks representing 4,668,546 birds</w:t>
      </w:r>
    </w:p>
    <w:p w:rsidRPr="00A51658" w:rsidR="00A51658" w:rsidP="002C4895" w:rsidRDefault="00A51658" w14:paraId="2D3CE841" w14:textId="77777777">
      <w:pPr>
        <w:numPr>
          <w:ilvl w:val="0"/>
          <w:numId w:val="3"/>
        </w:numPr>
        <w:spacing w:line="216" w:lineRule="auto"/>
        <w:contextualSpacing/>
        <w:rPr>
          <w:rFonts w:cs="Arial"/>
        </w:rPr>
      </w:pPr>
      <w:r w:rsidRPr="00A51658">
        <w:rPr>
          <w:rFonts w:eastAsia="+mn-ea" w:cs="Arial"/>
          <w:color w:val="000000"/>
          <w:kern w:val="24"/>
        </w:rPr>
        <w:t>Waterfowl, Exhibition Poultry, Game Birds</w:t>
      </w:r>
    </w:p>
    <w:p w:rsidRPr="00A51658" w:rsidR="00A51658" w:rsidP="002C4895" w:rsidRDefault="00A51658" w14:paraId="14A6CC0D" w14:textId="77777777">
      <w:pPr>
        <w:numPr>
          <w:ilvl w:val="1"/>
          <w:numId w:val="3"/>
        </w:numPr>
        <w:spacing w:line="216" w:lineRule="auto"/>
        <w:contextualSpacing/>
        <w:rPr>
          <w:rFonts w:cs="Arial"/>
        </w:rPr>
      </w:pPr>
      <w:r w:rsidRPr="00A51658">
        <w:rPr>
          <w:rFonts w:eastAsia="Aptos" w:cs="Arial"/>
          <w:color w:val="000000"/>
          <w:kern w:val="24"/>
        </w:rPr>
        <w:t>6,879</w:t>
      </w:r>
      <w:r w:rsidRPr="00A51658">
        <w:rPr>
          <w:rFonts w:eastAsia="+mn-ea" w:cs="Arial"/>
          <w:color w:val="000000"/>
          <w:kern w:val="24"/>
        </w:rPr>
        <w:t xml:space="preserve"> flocks representing 14,202,177 birds</w:t>
      </w:r>
    </w:p>
    <w:p w:rsidRPr="00A51658" w:rsidR="00A51658" w:rsidP="002C4895" w:rsidRDefault="00A51658" w14:paraId="5DEEB84E" w14:textId="77777777">
      <w:pPr>
        <w:numPr>
          <w:ilvl w:val="0"/>
          <w:numId w:val="3"/>
        </w:numPr>
        <w:spacing w:line="216" w:lineRule="auto"/>
        <w:contextualSpacing/>
        <w:rPr>
          <w:rFonts w:cs="Arial"/>
        </w:rPr>
      </w:pPr>
      <w:r w:rsidRPr="00A51658">
        <w:rPr>
          <w:rFonts w:eastAsia="+mn-ea" w:cs="Arial"/>
          <w:color w:val="000000"/>
          <w:kern w:val="24"/>
        </w:rPr>
        <w:t>Meat-Type Waterfowl</w:t>
      </w:r>
    </w:p>
    <w:p w:rsidRPr="00A51658" w:rsidR="00A51658" w:rsidP="002C4895" w:rsidRDefault="00A51658" w14:paraId="2A218146" w14:textId="77777777">
      <w:pPr>
        <w:numPr>
          <w:ilvl w:val="1"/>
          <w:numId w:val="3"/>
        </w:numPr>
        <w:spacing w:line="216" w:lineRule="auto"/>
        <w:contextualSpacing/>
        <w:rPr>
          <w:rFonts w:cs="Arial"/>
        </w:rPr>
      </w:pPr>
      <w:r w:rsidRPr="00A51658">
        <w:rPr>
          <w:rFonts w:eastAsia="+mn-ea" w:cs="Arial"/>
          <w:color w:val="000000"/>
          <w:kern w:val="24"/>
        </w:rPr>
        <w:t>177 flocks representing 388,229 birds</w:t>
      </w:r>
    </w:p>
    <w:p w:rsidRPr="00931A92" w:rsidR="00A51658" w:rsidP="00A51658" w:rsidRDefault="00A51658" w14:paraId="62691459" w14:textId="77777777">
      <w:pPr>
        <w:spacing w:line="216" w:lineRule="auto"/>
        <w:ind w:left="1440"/>
        <w:contextualSpacing/>
        <w:rPr>
          <w:sz w:val="22"/>
          <w:szCs w:val="22"/>
        </w:rPr>
      </w:pPr>
    </w:p>
    <w:p w:rsidR="00A51658" w:rsidP="00A51658" w:rsidRDefault="00A51658" w14:paraId="743E83D4" w14:textId="77777777">
      <w:r w:rsidRPr="005F611D">
        <w:rPr>
          <w:noProof/>
        </w:rPr>
        <w:drawing>
          <wp:inline distT="0" distB="0" distL="0" distR="0" wp14:anchorId="46F2B2A5" wp14:editId="750C9D5D">
            <wp:extent cx="3403158" cy="2026988"/>
            <wp:effectExtent l="0" t="0" r="6985" b="0"/>
            <wp:docPr id="234621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621928" name=""/>
                    <pic:cNvPicPr/>
                  </pic:nvPicPr>
                  <pic:blipFill>
                    <a:blip r:embed="rId21"/>
                    <a:stretch>
                      <a:fillRect/>
                    </a:stretch>
                  </pic:blipFill>
                  <pic:spPr>
                    <a:xfrm>
                      <a:off x="0" y="0"/>
                      <a:ext cx="3403158" cy="2026988"/>
                    </a:xfrm>
                    <a:prstGeom prst="rect">
                      <a:avLst/>
                    </a:prstGeom>
                  </pic:spPr>
                </pic:pic>
              </a:graphicData>
            </a:graphic>
          </wp:inline>
        </w:drawing>
      </w:r>
    </w:p>
    <w:p w:rsidR="00A51658" w:rsidP="00A51658" w:rsidRDefault="00A51658" w14:paraId="40F24014" w14:textId="77777777"/>
    <w:p w:rsidR="00A51658" w:rsidP="00A51658" w:rsidRDefault="00A51658" w14:paraId="635A1D03" w14:textId="77777777"/>
    <w:p w:rsidRPr="00931A92" w:rsidR="00A51658" w:rsidP="00A51658" w:rsidRDefault="00A51658" w14:paraId="1D5452A1" w14:textId="77777777">
      <w:r>
        <w:rPr>
          <w:noProof/>
        </w:rPr>
        <w:drawing>
          <wp:inline distT="0" distB="0" distL="0" distR="0" wp14:anchorId="3B2518A2" wp14:editId="64E96DC8">
            <wp:extent cx="5131124" cy="2631057"/>
            <wp:effectExtent l="0" t="0" r="0" b="0"/>
            <wp:docPr id="1224611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84963" cy="2658664"/>
                    </a:xfrm>
                    <a:prstGeom prst="rect">
                      <a:avLst/>
                    </a:prstGeom>
                    <a:noFill/>
                  </pic:spPr>
                </pic:pic>
              </a:graphicData>
            </a:graphic>
          </wp:inline>
        </w:drawing>
      </w:r>
    </w:p>
    <w:p w:rsidR="00DA234B" w:rsidP="005B5BA7" w:rsidRDefault="00DA234B" w14:paraId="58490449" w14:textId="77777777"/>
    <w:p w:rsidR="000F50BB" w:rsidP="000F50BB" w:rsidRDefault="000F50BB" w14:paraId="23902AA4" w14:textId="77777777"/>
    <w:p w:rsidR="007969C0" w:rsidP="00591357" w:rsidRDefault="00724576" w14:paraId="04134AF6" w14:textId="27FA680E">
      <w:pPr>
        <w:rPr>
          <w:b/>
          <w:bCs/>
        </w:rPr>
      </w:pPr>
      <w:r>
        <w:rPr>
          <w:b/>
          <w:bCs/>
        </w:rPr>
        <w:t xml:space="preserve">NVSL Bacteriology Diagnostics Report </w:t>
      </w:r>
    </w:p>
    <w:p w:rsidR="00724576" w:rsidP="00591357" w:rsidRDefault="00D93D72" w14:paraId="4DAF43CE" w14:textId="29E24EA0">
      <w:pPr>
        <w:rPr>
          <w:rFonts w:cs="Arial"/>
        </w:rPr>
      </w:pPr>
      <w:r>
        <w:rPr>
          <w:rFonts w:cs="Arial"/>
        </w:rPr>
        <w:t>Dr. Sophia Kenney</w:t>
      </w:r>
      <w:r w:rsidRPr="00C279CD">
        <w:rPr>
          <w:rFonts w:cs="Arial"/>
        </w:rPr>
        <w:t>, USDA-APHIS-VS-NVSL, Ames, I</w:t>
      </w:r>
      <w:r>
        <w:rPr>
          <w:rFonts w:cs="Arial"/>
        </w:rPr>
        <w:t>A</w:t>
      </w:r>
      <w:r w:rsidR="005377EC">
        <w:rPr>
          <w:rFonts w:cs="Arial"/>
        </w:rPr>
        <w:t>.</w:t>
      </w:r>
    </w:p>
    <w:p w:rsidR="005377EC" w:rsidP="00591357" w:rsidRDefault="005377EC" w14:paraId="5B05A012" w14:textId="77777777">
      <w:pPr>
        <w:rPr>
          <w:rFonts w:cs="Arial"/>
        </w:rPr>
      </w:pPr>
    </w:p>
    <w:p w:rsidR="00EC2440" w:rsidP="00EC2440" w:rsidRDefault="00EC2440" w14:paraId="1784F095" w14:textId="77777777">
      <w:pPr>
        <w:rPr>
          <w:rFonts w:cs="Arial"/>
          <w:b/>
          <w:u w:val="single"/>
        </w:rPr>
      </w:pPr>
      <w:r w:rsidRPr="00EC2440">
        <w:rPr>
          <w:rFonts w:cs="Arial"/>
          <w:b/>
          <w:i/>
          <w:u w:val="single"/>
        </w:rPr>
        <w:t xml:space="preserve">Salmonella </w:t>
      </w:r>
      <w:r w:rsidRPr="00EC2440">
        <w:rPr>
          <w:rFonts w:cs="Arial"/>
          <w:b/>
          <w:u w:val="single"/>
        </w:rPr>
        <w:t>serotyping</w:t>
      </w:r>
    </w:p>
    <w:p w:rsidRPr="00EC2440" w:rsidR="00EC2440" w:rsidP="00EC2440" w:rsidRDefault="00EC2440" w14:paraId="7B9540C1" w14:textId="77777777">
      <w:pPr>
        <w:rPr>
          <w:rFonts w:cs="Arial"/>
          <w:b/>
          <w:i/>
          <w:u w:val="single"/>
        </w:rPr>
      </w:pPr>
    </w:p>
    <w:p w:rsidR="00EC2440" w:rsidP="00EC2440" w:rsidRDefault="00EC2440" w14:paraId="620E4683" w14:textId="77777777">
      <w:pPr>
        <w:ind w:firstLine="720"/>
        <w:rPr>
          <w:rFonts w:cs="Arial"/>
        </w:rPr>
      </w:pPr>
      <w:r w:rsidRPr="00EC2440">
        <w:rPr>
          <w:rFonts w:cs="Arial"/>
        </w:rPr>
        <w:t xml:space="preserve">The Bacteriology section within the Diagnostic Bacteriology and Pathology Laboratory of the National Veterinary Services Laboratories (NVSL) routinely performs serotyping of </w:t>
      </w:r>
      <w:r w:rsidRPr="00EC2440">
        <w:rPr>
          <w:rFonts w:cs="Arial"/>
          <w:i/>
        </w:rPr>
        <w:t>Salmonella</w:t>
      </w:r>
      <w:r w:rsidRPr="00EC2440">
        <w:rPr>
          <w:rFonts w:cs="Arial"/>
        </w:rPr>
        <w:t xml:space="preserve"> isolates submitted by private, state, and federal laboratories as well as veterinarians, researchers, and other animal health officials. This report summarizes </w:t>
      </w:r>
      <w:r w:rsidRPr="00EC2440">
        <w:rPr>
          <w:rFonts w:cs="Arial"/>
          <w:i/>
        </w:rPr>
        <w:t>Salmonella</w:t>
      </w:r>
      <w:r w:rsidRPr="00EC2440">
        <w:rPr>
          <w:rFonts w:cs="Arial"/>
        </w:rPr>
        <w:t xml:space="preserve"> serotyping submissions to the NVSL from January 1 through December 31, 2025, originating from poultry.  </w:t>
      </w:r>
    </w:p>
    <w:p w:rsidRPr="00EC2440" w:rsidR="00EC2440" w:rsidP="00EC2440" w:rsidRDefault="00EC2440" w14:paraId="28B16949" w14:textId="77777777">
      <w:pPr>
        <w:ind w:firstLine="720"/>
        <w:rPr>
          <w:rFonts w:cs="Arial"/>
        </w:rPr>
      </w:pPr>
    </w:p>
    <w:p w:rsidR="00EC2440" w:rsidP="00EC2440" w:rsidRDefault="00EC2440" w14:paraId="58B40D3E" w14:textId="77777777">
      <w:pPr>
        <w:ind w:firstLine="720"/>
        <w:rPr>
          <w:rFonts w:cs="Arial"/>
          <w:iCs/>
        </w:rPr>
      </w:pPr>
      <w:r w:rsidRPr="00EC2440">
        <w:rPr>
          <w:rFonts w:cs="Arial"/>
          <w:iCs/>
        </w:rPr>
        <w:t xml:space="preserve">Salmonella isolates are identified as clinical (clinical signs of salmonellosis from primary or secondary infection) or non-clinical (flock monitoring programs, environmental sources, feed).  Serotyping data from isolates submitted for research purposes are not included in the summary. </w:t>
      </w:r>
    </w:p>
    <w:p w:rsidRPr="00EC2440" w:rsidR="00EC2440" w:rsidP="00EC2440" w:rsidRDefault="00EC2440" w14:paraId="3A3BCB44" w14:textId="77777777">
      <w:pPr>
        <w:ind w:firstLine="720"/>
        <w:rPr>
          <w:rFonts w:cs="Arial"/>
          <w:iCs/>
        </w:rPr>
      </w:pPr>
    </w:p>
    <w:p w:rsidR="00EC2440" w:rsidP="00EC2440" w:rsidRDefault="00EC2440" w14:paraId="0E6CF4D2" w14:textId="77777777">
      <w:pPr>
        <w:rPr>
          <w:rFonts w:cs="Arial"/>
          <w:iCs/>
        </w:rPr>
      </w:pPr>
      <w:r w:rsidRPr="00EC2440">
        <w:rPr>
          <w:rFonts w:cs="Arial"/>
          <w:iCs/>
        </w:rPr>
        <w:tab/>
      </w:r>
      <w:r w:rsidRPr="00EC2440">
        <w:rPr>
          <w:rFonts w:cs="Arial"/>
          <w:iCs/>
        </w:rPr>
        <w:t xml:space="preserve">From January 1 to December 31, 2025, the NVSL received 9,035 isolates for Salmonella serotyping. Of those, 3,445 isolates were from chicken sources, and 305 isolates were from turkey sources. The most isolated serotypes from chicken and turkey are listed in Tables 1 and 2, respectively. </w:t>
      </w:r>
    </w:p>
    <w:p w:rsidRPr="00EC2440" w:rsidR="00EC2440" w:rsidP="00EC2440" w:rsidRDefault="00EC2440" w14:paraId="2FA5987D" w14:textId="77777777">
      <w:pPr>
        <w:rPr>
          <w:rFonts w:cs="Arial"/>
          <w:iCs/>
        </w:rPr>
      </w:pPr>
    </w:p>
    <w:p w:rsidR="00EC2440" w:rsidP="00EC2440" w:rsidRDefault="00EC2440" w14:paraId="04F8C1FB" w14:textId="77777777">
      <w:pPr>
        <w:rPr>
          <w:rFonts w:cs="Arial"/>
          <w:b/>
          <w:u w:val="single"/>
        </w:rPr>
      </w:pPr>
      <w:r w:rsidRPr="00EC2440">
        <w:rPr>
          <w:rFonts w:cs="Arial"/>
          <w:b/>
          <w:i/>
          <w:u w:val="single"/>
        </w:rPr>
        <w:t>Salmonella</w:t>
      </w:r>
      <w:r w:rsidRPr="00EC2440">
        <w:rPr>
          <w:rFonts w:cs="Arial"/>
          <w:b/>
          <w:u w:val="single"/>
        </w:rPr>
        <w:t xml:space="preserve"> Enteritidis</w:t>
      </w:r>
    </w:p>
    <w:p w:rsidRPr="00EC2440" w:rsidR="00EC2440" w:rsidP="00EC2440" w:rsidRDefault="00EC2440" w14:paraId="38377E6E" w14:textId="77777777">
      <w:pPr>
        <w:rPr>
          <w:rFonts w:cs="Arial"/>
          <w:b/>
          <w:u w:val="single"/>
        </w:rPr>
      </w:pPr>
    </w:p>
    <w:p w:rsidR="00EC2440" w:rsidP="00EC2440" w:rsidRDefault="00EC2440" w14:paraId="56367BAB" w14:textId="77777777">
      <w:pPr>
        <w:rPr>
          <w:rFonts w:cs="Arial"/>
        </w:rPr>
      </w:pPr>
      <w:r w:rsidRPr="00EC2440">
        <w:rPr>
          <w:rFonts w:cs="Arial"/>
        </w:rPr>
        <w:tab/>
      </w:r>
      <w:r w:rsidRPr="00EC2440">
        <w:rPr>
          <w:rFonts w:cs="Arial"/>
        </w:rPr>
        <w:t xml:space="preserve">From January 1 to December 31, 2025, 3,445 </w:t>
      </w:r>
      <w:r w:rsidRPr="00EC2440">
        <w:rPr>
          <w:rFonts w:cs="Arial"/>
          <w:i/>
        </w:rPr>
        <w:t>Salmonella</w:t>
      </w:r>
      <w:r w:rsidRPr="00EC2440">
        <w:rPr>
          <w:rFonts w:cs="Arial"/>
        </w:rPr>
        <w:t xml:space="preserve"> isolates were received from chickens and their environment for identification of serotype. This was a 6% increase in chicken submissions from 2024. </w:t>
      </w:r>
      <w:r w:rsidRPr="00EC2440">
        <w:rPr>
          <w:rFonts w:cs="Arial"/>
          <w:i/>
        </w:rPr>
        <w:t xml:space="preserve">Salmonella </w:t>
      </w:r>
      <w:r w:rsidRPr="00EC2440">
        <w:rPr>
          <w:rFonts w:cs="Arial"/>
        </w:rPr>
        <w:t xml:space="preserve">Enteritidis was identified in 13% of these isolates and remains in the top five serotypes observed in both clinical and non-clinical submissions. </w:t>
      </w:r>
    </w:p>
    <w:p w:rsidRPr="00EC2440" w:rsidR="00EC2440" w:rsidP="00EC2440" w:rsidRDefault="00EC2440" w14:paraId="6D8D9331" w14:textId="77777777">
      <w:pPr>
        <w:rPr>
          <w:rFonts w:cs="Arial"/>
        </w:rPr>
      </w:pPr>
    </w:p>
    <w:p w:rsidR="00EC2440" w:rsidP="00EC2440" w:rsidRDefault="00EC2440" w14:paraId="033345E3" w14:textId="77777777">
      <w:pPr>
        <w:rPr>
          <w:rFonts w:cs="Arial"/>
          <w:b/>
          <w:u w:val="single"/>
        </w:rPr>
      </w:pPr>
      <w:r w:rsidRPr="00EC2440">
        <w:rPr>
          <w:rFonts w:cs="Arial"/>
          <w:b/>
          <w:i/>
          <w:u w:val="single"/>
        </w:rPr>
        <w:t>Salmonella</w:t>
      </w:r>
      <w:r w:rsidRPr="00EC2440">
        <w:rPr>
          <w:rFonts w:cs="Arial"/>
          <w:b/>
          <w:u w:val="single"/>
        </w:rPr>
        <w:t xml:space="preserve"> Pullorum and Gallinarum</w:t>
      </w:r>
    </w:p>
    <w:p w:rsidRPr="00EC2440" w:rsidR="00EC2440" w:rsidP="00EC2440" w:rsidRDefault="00EC2440" w14:paraId="2D755802" w14:textId="77777777">
      <w:pPr>
        <w:rPr>
          <w:rFonts w:cs="Arial"/>
          <w:b/>
          <w:i/>
          <w:u w:val="single"/>
        </w:rPr>
      </w:pPr>
    </w:p>
    <w:p w:rsidR="00EC2440" w:rsidP="00EC2440" w:rsidRDefault="00EC2440" w14:paraId="610CC51E" w14:textId="77777777">
      <w:pPr>
        <w:ind w:firstLine="720"/>
        <w:rPr>
          <w:rFonts w:cs="Arial"/>
        </w:rPr>
      </w:pPr>
      <w:r w:rsidRPr="00EC2440">
        <w:rPr>
          <w:rFonts w:cs="Arial"/>
        </w:rPr>
        <w:t xml:space="preserve">The NVSL received 248 samples for </w:t>
      </w:r>
      <w:r w:rsidRPr="00EC2440">
        <w:rPr>
          <w:rFonts w:cs="Arial"/>
          <w:i/>
        </w:rPr>
        <w:t>Salmonella</w:t>
      </w:r>
      <w:r w:rsidRPr="00EC2440">
        <w:rPr>
          <w:rFonts w:cs="Arial"/>
        </w:rPr>
        <w:t xml:space="preserve"> Pullorum and Gallinarum serological testing in 2025. No isolates of </w:t>
      </w:r>
      <w:r w:rsidRPr="00EC2440">
        <w:rPr>
          <w:rFonts w:cs="Arial"/>
          <w:i/>
        </w:rPr>
        <w:t>Salmonella</w:t>
      </w:r>
      <w:r w:rsidRPr="00EC2440">
        <w:rPr>
          <w:rFonts w:cs="Arial"/>
        </w:rPr>
        <w:t xml:space="preserve"> Pullorum or Gallinarum were identified or confirmed at the laboratory in 2025. The NVSL provided 3,560mL of </w:t>
      </w:r>
      <w:r w:rsidRPr="00EC2440">
        <w:rPr>
          <w:rFonts w:cs="Arial"/>
          <w:i/>
        </w:rPr>
        <w:t>S</w:t>
      </w:r>
      <w:r w:rsidRPr="00EC2440">
        <w:rPr>
          <w:rFonts w:cs="Arial"/>
        </w:rPr>
        <w:t xml:space="preserve">. Pullorum tube antigen; 1,850 mL of </w:t>
      </w:r>
      <w:r w:rsidRPr="00EC2440">
        <w:rPr>
          <w:rFonts w:cs="Arial"/>
          <w:i/>
        </w:rPr>
        <w:t>S</w:t>
      </w:r>
      <w:r w:rsidRPr="00EC2440">
        <w:rPr>
          <w:rFonts w:cs="Arial"/>
        </w:rPr>
        <w:t xml:space="preserve">. Pullorum stained microtiter antigen; and 242 mL of control antisera to testing laboratories between January 1 and December 31, 2025. </w:t>
      </w:r>
    </w:p>
    <w:p w:rsidRPr="00EC2440" w:rsidR="00EC2440" w:rsidP="00EC2440" w:rsidRDefault="00EC2440" w14:paraId="5B518D3F" w14:textId="77777777">
      <w:pPr>
        <w:ind w:firstLine="720"/>
        <w:rPr>
          <w:rFonts w:cs="Arial"/>
        </w:rPr>
      </w:pPr>
    </w:p>
    <w:p w:rsidR="00EC2440" w:rsidP="00EC2440" w:rsidRDefault="00EC2440" w14:paraId="41F2FDD2" w14:textId="77777777">
      <w:pPr>
        <w:rPr>
          <w:rFonts w:cs="Arial"/>
          <w:b/>
          <w:i/>
          <w:u w:val="single"/>
        </w:rPr>
      </w:pPr>
      <w:r w:rsidRPr="00EC2440">
        <w:rPr>
          <w:rFonts w:cs="Arial"/>
          <w:b/>
          <w:i/>
          <w:u w:val="single"/>
        </w:rPr>
        <w:t xml:space="preserve">Pasteurella </w:t>
      </w:r>
    </w:p>
    <w:p w:rsidRPr="00EC2440" w:rsidR="00EC2440" w:rsidP="00EC2440" w:rsidRDefault="00EC2440" w14:paraId="5E46F241" w14:textId="77777777">
      <w:pPr>
        <w:rPr>
          <w:rFonts w:cs="Arial"/>
          <w:b/>
          <w:i/>
          <w:u w:val="single"/>
        </w:rPr>
      </w:pPr>
    </w:p>
    <w:p w:rsidRPr="00EC2440" w:rsidR="00EC2440" w:rsidP="00EC2440" w:rsidRDefault="00EC2440" w14:paraId="22003DAE" w14:textId="77777777">
      <w:pPr>
        <w:rPr>
          <w:rFonts w:cs="Arial"/>
        </w:rPr>
      </w:pPr>
      <w:r w:rsidRPr="00EC2440">
        <w:rPr>
          <w:rFonts w:cs="Arial"/>
        </w:rPr>
        <w:t xml:space="preserve">The NVSL received 68 isolates for </w:t>
      </w:r>
      <w:r w:rsidRPr="00EC2440">
        <w:rPr>
          <w:rFonts w:cs="Arial"/>
          <w:i/>
        </w:rPr>
        <w:t xml:space="preserve">Pasteurella multocida </w:t>
      </w:r>
      <w:r w:rsidRPr="00EC2440">
        <w:rPr>
          <w:rFonts w:cs="Arial"/>
        </w:rPr>
        <w:t xml:space="preserve">Gel-Diffusion Precipitin testing. Additionally, 20 isolates were received for </w:t>
      </w:r>
      <w:r w:rsidRPr="00EC2440">
        <w:rPr>
          <w:rFonts w:cs="Arial"/>
          <w:i/>
        </w:rPr>
        <w:t>P. multocida</w:t>
      </w:r>
      <w:r w:rsidRPr="00EC2440">
        <w:rPr>
          <w:rFonts w:cs="Arial"/>
        </w:rPr>
        <w:t xml:space="preserve"> DNA fingerprinting. The NVSL supplied 17 mL of </w:t>
      </w:r>
      <w:r w:rsidRPr="00EC2440">
        <w:rPr>
          <w:rFonts w:cs="Arial"/>
          <w:i/>
        </w:rPr>
        <w:t>P. multocida</w:t>
      </w:r>
      <w:r w:rsidRPr="00EC2440">
        <w:rPr>
          <w:rFonts w:cs="Arial"/>
        </w:rPr>
        <w:t xml:space="preserve"> typing sera and 11 cultures to testing laboratories.</w:t>
      </w:r>
    </w:p>
    <w:p w:rsidR="00EC2440" w:rsidP="00EC2440" w:rsidRDefault="00EC2440" w14:paraId="454860B4" w14:textId="77777777">
      <w:pPr>
        <w:rPr>
          <w:rFonts w:cs="Arial"/>
          <w:b/>
          <w:i/>
          <w:u w:val="single"/>
        </w:rPr>
      </w:pPr>
    </w:p>
    <w:p w:rsidR="00EC2440" w:rsidP="00EC2440" w:rsidRDefault="00EC2440" w14:paraId="7E4AEE42" w14:textId="62C89D53">
      <w:pPr>
        <w:rPr>
          <w:rFonts w:cs="Arial"/>
          <w:b/>
          <w:i/>
          <w:u w:val="single"/>
        </w:rPr>
      </w:pPr>
      <w:r w:rsidRPr="00EC2440">
        <w:rPr>
          <w:rFonts w:cs="Arial"/>
          <w:b/>
          <w:i/>
          <w:u w:val="single"/>
        </w:rPr>
        <w:t>Mycoplasma</w:t>
      </w:r>
    </w:p>
    <w:p w:rsidRPr="00EC2440" w:rsidR="00EC2440" w:rsidP="00EC2440" w:rsidRDefault="00EC2440" w14:paraId="56BAEE4B" w14:textId="77777777">
      <w:pPr>
        <w:rPr>
          <w:rFonts w:cs="Arial"/>
          <w:b/>
          <w:i/>
          <w:u w:val="single"/>
        </w:rPr>
      </w:pPr>
    </w:p>
    <w:p w:rsidR="00EC2440" w:rsidP="00EC2440" w:rsidRDefault="00EC2440" w14:paraId="1BA36712" w14:textId="77777777">
      <w:pPr>
        <w:rPr>
          <w:rFonts w:cs="Arial"/>
        </w:rPr>
      </w:pPr>
      <w:r w:rsidRPr="00EC2440">
        <w:rPr>
          <w:rFonts w:cs="Arial"/>
        </w:rPr>
        <w:t xml:space="preserve">The NVSL received 52 samples for avian </w:t>
      </w:r>
      <w:r w:rsidRPr="00EC2440">
        <w:rPr>
          <w:rFonts w:cs="Arial"/>
          <w:i/>
        </w:rPr>
        <w:t>Mycoplasma</w:t>
      </w:r>
      <w:r w:rsidRPr="00EC2440">
        <w:rPr>
          <w:rFonts w:cs="Arial"/>
        </w:rPr>
        <w:t xml:space="preserve"> hemagglutination inhibition testing in 2025. In addition, 532 mL of </w:t>
      </w:r>
      <w:r w:rsidRPr="00EC2440">
        <w:rPr>
          <w:rFonts w:cs="Arial"/>
          <w:i/>
        </w:rPr>
        <w:t>Mycoplasma</w:t>
      </w:r>
      <w:r w:rsidRPr="00EC2440">
        <w:rPr>
          <w:rFonts w:cs="Arial"/>
        </w:rPr>
        <w:t xml:space="preserve"> control antisera and 245 mL of</w:t>
      </w:r>
      <w:r w:rsidRPr="00EC2440">
        <w:rPr>
          <w:rFonts w:cs="Arial"/>
          <w:i/>
        </w:rPr>
        <w:t xml:space="preserve"> Mycoplasma</w:t>
      </w:r>
      <w:r w:rsidRPr="00EC2440">
        <w:rPr>
          <w:rFonts w:cs="Arial"/>
        </w:rPr>
        <w:t xml:space="preserve"> hemagglutination antigen were supplied to testing laboratories. Information on </w:t>
      </w:r>
      <w:r w:rsidRPr="00EC2440">
        <w:rPr>
          <w:rFonts w:cs="Arial"/>
          <w:i/>
        </w:rPr>
        <w:t>Mycoplasma</w:t>
      </w:r>
      <w:r w:rsidRPr="00EC2440">
        <w:rPr>
          <w:rFonts w:cs="Arial"/>
        </w:rPr>
        <w:t xml:space="preserve"> reagents provided is shown in Table 3.</w:t>
      </w:r>
    </w:p>
    <w:p w:rsidRPr="00EC2440" w:rsidR="00EC2440" w:rsidP="00EC2440" w:rsidRDefault="00EC2440" w14:paraId="357E3698" w14:textId="77777777">
      <w:pPr>
        <w:rPr>
          <w:rFonts w:cs="Arial"/>
        </w:rPr>
      </w:pPr>
    </w:p>
    <w:p w:rsidRPr="00EC2440" w:rsidR="00EC2440" w:rsidP="00EC2440" w:rsidRDefault="00EC2440" w14:paraId="66B5D236" w14:textId="77777777">
      <w:pPr>
        <w:rPr>
          <w:rFonts w:cs="Arial"/>
          <w:b/>
        </w:rPr>
      </w:pPr>
      <w:r w:rsidRPr="00EC2440">
        <w:rPr>
          <w:rFonts w:cs="Arial"/>
          <w:b/>
        </w:rPr>
        <w:t xml:space="preserve">Table 1: Most common serotypes in 2025: Chicken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96"/>
        <w:gridCol w:w="3096"/>
      </w:tblGrid>
      <w:tr w:rsidRPr="00EC2440" w:rsidR="00EC2440" w:rsidTr="008F1B05" w14:paraId="0E1673ED" w14:textId="77777777">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684E560E" w14:textId="77777777">
            <w:pPr>
              <w:rPr>
                <w:rFonts w:cs="Arial"/>
                <w:b/>
              </w:rPr>
            </w:pPr>
            <w:r w:rsidRPr="00EC2440">
              <w:rPr>
                <w:rFonts w:cs="Arial"/>
                <w:b/>
              </w:rPr>
              <w:t>Clinical Cases</w:t>
            </w:r>
          </w:p>
        </w:tc>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20483B44" w14:textId="77777777">
            <w:pPr>
              <w:rPr>
                <w:rFonts w:cs="Arial"/>
                <w:b/>
              </w:rPr>
            </w:pPr>
            <w:r w:rsidRPr="00EC2440">
              <w:rPr>
                <w:rFonts w:cs="Arial"/>
                <w:b/>
              </w:rPr>
              <w:t>Non-Clinical Cases</w:t>
            </w:r>
          </w:p>
        </w:tc>
      </w:tr>
      <w:tr w:rsidRPr="00EC2440" w:rsidR="00EC2440" w:rsidTr="008F1B05" w14:paraId="65C7B41B"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0E6A04DF" w14:textId="77777777">
            <w:pPr>
              <w:rPr>
                <w:rFonts w:cs="Arial"/>
                <w:b/>
              </w:rPr>
            </w:pPr>
            <w:r w:rsidRPr="00EC2440">
              <w:rPr>
                <w:rFonts w:cs="Arial"/>
                <w:b/>
              </w:rPr>
              <w:t>Serotype</w:t>
            </w:r>
          </w:p>
        </w:tc>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4499437" w14:textId="77777777">
            <w:pPr>
              <w:rPr>
                <w:rFonts w:cs="Arial"/>
                <w:b/>
              </w:rPr>
            </w:pPr>
            <w:r w:rsidRPr="00EC2440">
              <w:rPr>
                <w:rFonts w:cs="Arial"/>
                <w:b/>
              </w:rPr>
              <w:t>Serotype</w:t>
            </w:r>
          </w:p>
        </w:tc>
      </w:tr>
      <w:tr w:rsidRPr="00EC2440" w:rsidR="00EC2440" w:rsidTr="008F1B05" w14:paraId="28E88B3D"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39555D81" w14:textId="77777777">
            <w:pPr>
              <w:rPr>
                <w:rFonts w:cs="Arial"/>
              </w:rPr>
            </w:pPr>
            <w:r w:rsidRPr="00EC2440">
              <w:rPr>
                <w:rFonts w:cs="Arial"/>
              </w:rPr>
              <w:t>Kentucky</w:t>
            </w:r>
          </w:p>
        </w:tc>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AF0F4B5" w14:textId="77777777">
            <w:pPr>
              <w:rPr>
                <w:rFonts w:cs="Arial"/>
              </w:rPr>
            </w:pPr>
            <w:r w:rsidRPr="00EC2440">
              <w:rPr>
                <w:rFonts w:cs="Arial"/>
              </w:rPr>
              <w:t>Kentucky</w:t>
            </w:r>
          </w:p>
        </w:tc>
      </w:tr>
      <w:tr w:rsidRPr="00EC2440" w:rsidR="00EC2440" w:rsidTr="008F1B05" w14:paraId="3A164DE4"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7C326192" w14:textId="77777777">
            <w:pPr>
              <w:rPr>
                <w:rFonts w:cs="Arial"/>
              </w:rPr>
            </w:pPr>
            <w:r w:rsidRPr="00EC2440">
              <w:rPr>
                <w:rFonts w:cs="Arial"/>
              </w:rPr>
              <w:t>Enteritidis</w:t>
            </w:r>
          </w:p>
        </w:tc>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33D62A02" w14:textId="77777777">
            <w:pPr>
              <w:rPr>
                <w:rFonts w:cs="Arial"/>
              </w:rPr>
            </w:pPr>
            <w:r w:rsidRPr="00EC2440">
              <w:rPr>
                <w:rFonts w:cs="Arial"/>
              </w:rPr>
              <w:t>Enteritidis</w:t>
            </w:r>
          </w:p>
        </w:tc>
      </w:tr>
      <w:tr w:rsidRPr="00EC2440" w:rsidR="00EC2440" w:rsidTr="008F1B05" w14:paraId="5FB2063F"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04B70264" w14:textId="77777777">
            <w:pPr>
              <w:rPr>
                <w:rFonts w:cs="Arial"/>
              </w:rPr>
            </w:pPr>
            <w:r w:rsidRPr="00EC2440">
              <w:rPr>
                <w:rFonts w:cs="Arial"/>
              </w:rPr>
              <w:t>Typhimurium</w:t>
            </w:r>
          </w:p>
        </w:tc>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7BE372A4" w14:textId="77777777">
            <w:pPr>
              <w:rPr>
                <w:rFonts w:cs="Arial"/>
              </w:rPr>
            </w:pPr>
            <w:r w:rsidRPr="00EC2440">
              <w:rPr>
                <w:rFonts w:cs="Arial"/>
              </w:rPr>
              <w:t>Worthington</w:t>
            </w:r>
          </w:p>
        </w:tc>
      </w:tr>
      <w:tr w:rsidRPr="00EC2440" w:rsidR="00EC2440" w:rsidTr="008F1B05" w14:paraId="4372D76B"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4BA684B7" w14:textId="77777777">
            <w:pPr>
              <w:rPr>
                <w:rFonts w:cs="Arial"/>
              </w:rPr>
            </w:pPr>
            <w:r w:rsidRPr="00EC2440">
              <w:rPr>
                <w:rFonts w:cs="Arial"/>
              </w:rPr>
              <w:t>Infantis</w:t>
            </w:r>
          </w:p>
        </w:tc>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4E3E348D" w14:textId="77777777">
            <w:pPr>
              <w:rPr>
                <w:rFonts w:cs="Arial"/>
              </w:rPr>
            </w:pPr>
            <w:r w:rsidRPr="00EC2440">
              <w:rPr>
                <w:rFonts w:cs="Arial"/>
              </w:rPr>
              <w:t>Senftenberg</w:t>
            </w:r>
          </w:p>
        </w:tc>
      </w:tr>
      <w:tr w:rsidRPr="00EC2440" w:rsidR="00EC2440" w:rsidTr="008F1B05" w14:paraId="2F78223B"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27BF07AD" w14:textId="77777777">
            <w:pPr>
              <w:rPr>
                <w:rFonts w:cs="Arial"/>
              </w:rPr>
            </w:pPr>
            <w:r w:rsidRPr="00EC2440">
              <w:rPr>
                <w:rFonts w:cs="Arial"/>
              </w:rPr>
              <w:t>Anatum</w:t>
            </w:r>
          </w:p>
        </w:tc>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66964F96" w14:textId="77777777">
            <w:pPr>
              <w:rPr>
                <w:rFonts w:cs="Arial"/>
              </w:rPr>
            </w:pPr>
            <w:r w:rsidRPr="00EC2440">
              <w:rPr>
                <w:rFonts w:cs="Arial"/>
              </w:rPr>
              <w:t>Braenderup</w:t>
            </w:r>
          </w:p>
        </w:tc>
      </w:tr>
    </w:tbl>
    <w:p w:rsidRPr="00EC2440" w:rsidR="00EC2440" w:rsidP="00EC2440" w:rsidRDefault="00EC2440" w14:paraId="2EC60B20" w14:textId="77777777">
      <w:pPr>
        <w:rPr>
          <w:rFonts w:cs="Arial"/>
        </w:rPr>
      </w:pPr>
    </w:p>
    <w:p w:rsidR="00EC2440" w:rsidP="00EC2440" w:rsidRDefault="00EC2440" w14:paraId="351CDF51" w14:textId="77777777">
      <w:pPr>
        <w:rPr>
          <w:rFonts w:cs="Arial"/>
          <w:b/>
        </w:rPr>
      </w:pPr>
    </w:p>
    <w:p w:rsidRPr="00EC2440" w:rsidR="00EC2440" w:rsidP="00EC2440" w:rsidRDefault="00EC2440" w14:paraId="7EA58E5B" w14:textId="46012608">
      <w:pPr>
        <w:rPr>
          <w:rFonts w:cs="Arial"/>
          <w:b/>
        </w:rPr>
      </w:pPr>
      <w:r w:rsidRPr="00EC2440">
        <w:rPr>
          <w:rFonts w:cs="Arial"/>
          <w:b/>
        </w:rPr>
        <w:t>Table 2: Most common serotypes in 2025: Turkeys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96"/>
        <w:gridCol w:w="3649"/>
      </w:tblGrid>
      <w:tr w:rsidRPr="00EC2440" w:rsidR="00EC2440" w:rsidTr="008F1B05" w14:paraId="0D0DDDFB"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3053410E" w14:textId="77777777">
            <w:pPr>
              <w:rPr>
                <w:rFonts w:cs="Arial"/>
                <w:b/>
              </w:rPr>
            </w:pPr>
            <w:r w:rsidRPr="00EC2440">
              <w:rPr>
                <w:rFonts w:cs="Arial"/>
                <w:b/>
              </w:rPr>
              <w:t>Clinical Cases</w:t>
            </w:r>
          </w:p>
        </w:tc>
        <w:tc>
          <w:tcPr>
            <w:tcW w:w="364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04F383A4" w14:textId="77777777">
            <w:pPr>
              <w:rPr>
                <w:rFonts w:cs="Arial"/>
                <w:b/>
              </w:rPr>
            </w:pPr>
            <w:r w:rsidRPr="00EC2440">
              <w:rPr>
                <w:rFonts w:cs="Arial"/>
                <w:b/>
              </w:rPr>
              <w:t>Non-Clinical Cases</w:t>
            </w:r>
          </w:p>
        </w:tc>
      </w:tr>
      <w:tr w:rsidRPr="00EC2440" w:rsidR="00EC2440" w:rsidTr="008F1B05" w14:paraId="172B31AC"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6809B0E3" w14:textId="77777777">
            <w:pPr>
              <w:rPr>
                <w:rFonts w:cs="Arial"/>
                <w:b/>
              </w:rPr>
            </w:pPr>
            <w:r w:rsidRPr="00EC2440">
              <w:rPr>
                <w:rFonts w:cs="Arial"/>
                <w:b/>
              </w:rPr>
              <w:t>Serotype</w:t>
            </w:r>
          </w:p>
        </w:tc>
        <w:tc>
          <w:tcPr>
            <w:tcW w:w="364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56D3D1F9" w14:textId="77777777">
            <w:pPr>
              <w:rPr>
                <w:rFonts w:cs="Arial"/>
                <w:b/>
              </w:rPr>
            </w:pPr>
            <w:r w:rsidRPr="00EC2440">
              <w:rPr>
                <w:rFonts w:cs="Arial"/>
                <w:b/>
              </w:rPr>
              <w:t>Serotype</w:t>
            </w:r>
          </w:p>
        </w:tc>
      </w:tr>
      <w:tr w:rsidRPr="00EC2440" w:rsidR="00EC2440" w:rsidTr="008F1B05" w14:paraId="40CA5789"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6F1D62C2" w14:textId="77777777">
            <w:pPr>
              <w:rPr>
                <w:rFonts w:cs="Arial"/>
              </w:rPr>
            </w:pPr>
            <w:r w:rsidRPr="00EC2440">
              <w:rPr>
                <w:rFonts w:cs="Arial"/>
              </w:rPr>
              <w:t>Schwarzengrund</w:t>
            </w:r>
          </w:p>
        </w:tc>
        <w:tc>
          <w:tcPr>
            <w:tcW w:w="364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55628D0F" w14:textId="77777777">
            <w:pPr>
              <w:rPr>
                <w:rFonts w:cs="Arial"/>
              </w:rPr>
            </w:pPr>
            <w:r w:rsidRPr="00EC2440">
              <w:rPr>
                <w:rFonts w:cs="Arial"/>
              </w:rPr>
              <w:t>Schwarzengrund</w:t>
            </w:r>
          </w:p>
        </w:tc>
      </w:tr>
      <w:tr w:rsidRPr="00EC2440" w:rsidR="00EC2440" w:rsidTr="008F1B05" w14:paraId="5C46953D"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2D8CE981" w14:textId="77777777">
            <w:pPr>
              <w:rPr>
                <w:rFonts w:cs="Arial"/>
              </w:rPr>
            </w:pPr>
            <w:r w:rsidRPr="00EC2440">
              <w:rPr>
                <w:rFonts w:cs="Arial"/>
              </w:rPr>
              <w:t>Agona</w:t>
            </w:r>
          </w:p>
        </w:tc>
        <w:tc>
          <w:tcPr>
            <w:tcW w:w="364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1E6BF53" w14:textId="77777777">
            <w:pPr>
              <w:rPr>
                <w:rFonts w:cs="Arial"/>
              </w:rPr>
            </w:pPr>
            <w:r w:rsidRPr="00EC2440">
              <w:rPr>
                <w:rFonts w:cs="Arial"/>
              </w:rPr>
              <w:t>Senftenberg/Enteritidis</w:t>
            </w:r>
          </w:p>
        </w:tc>
      </w:tr>
      <w:tr w:rsidRPr="00EC2440" w:rsidR="00EC2440" w:rsidTr="008F1B05" w14:paraId="428FBC49"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AD826F2" w14:textId="77777777">
            <w:pPr>
              <w:rPr>
                <w:rFonts w:cs="Arial"/>
              </w:rPr>
            </w:pPr>
            <w:r w:rsidRPr="00EC2440">
              <w:rPr>
                <w:rFonts w:cs="Arial"/>
              </w:rPr>
              <w:t>Hadar</w:t>
            </w:r>
          </w:p>
        </w:tc>
        <w:tc>
          <w:tcPr>
            <w:tcW w:w="364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715AC6F6" w14:textId="77777777">
            <w:pPr>
              <w:rPr>
                <w:rFonts w:cs="Arial"/>
              </w:rPr>
            </w:pPr>
            <w:r w:rsidRPr="00EC2440">
              <w:rPr>
                <w:rFonts w:cs="Arial"/>
              </w:rPr>
              <w:t>Agbeni/Johannesburg</w:t>
            </w:r>
          </w:p>
        </w:tc>
      </w:tr>
      <w:tr w:rsidRPr="00EC2440" w:rsidR="00EC2440" w:rsidTr="008F1B05" w14:paraId="68D2C5FA"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F370C2C" w14:textId="77777777">
            <w:pPr>
              <w:rPr>
                <w:rFonts w:cs="Arial"/>
              </w:rPr>
            </w:pPr>
            <w:r w:rsidRPr="00EC2440">
              <w:rPr>
                <w:rFonts w:cs="Arial"/>
              </w:rPr>
              <w:t>Senftenberg</w:t>
            </w:r>
          </w:p>
        </w:tc>
        <w:tc>
          <w:tcPr>
            <w:tcW w:w="364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DDAAAAF" w14:textId="77777777">
            <w:pPr>
              <w:rPr>
                <w:rFonts w:cs="Arial"/>
              </w:rPr>
            </w:pPr>
            <w:r w:rsidRPr="00EC2440">
              <w:rPr>
                <w:rFonts w:cs="Arial"/>
              </w:rPr>
              <w:t>I 3,19:non-motile/Typhimurium</w:t>
            </w:r>
          </w:p>
        </w:tc>
      </w:tr>
      <w:tr w:rsidRPr="00EC2440" w:rsidR="00EC2440" w:rsidTr="008F1B05" w14:paraId="4FFBACFA" w14:textId="77777777">
        <w:trPr>
          <w:trHeight w:val="230"/>
        </w:trPr>
        <w:tc>
          <w:tcPr>
            <w:tcW w:w="3096"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7901EFD1" w14:textId="77777777">
            <w:pPr>
              <w:rPr>
                <w:rFonts w:cs="Arial"/>
              </w:rPr>
            </w:pPr>
            <w:r w:rsidRPr="00EC2440">
              <w:rPr>
                <w:rFonts w:cs="Arial"/>
              </w:rPr>
              <w:t>Infantis</w:t>
            </w:r>
          </w:p>
        </w:tc>
        <w:tc>
          <w:tcPr>
            <w:tcW w:w="3649" w:type="dxa"/>
            <w:tcBorders>
              <w:top w:val="single" w:color="auto" w:sz="4" w:space="0"/>
              <w:left w:val="single" w:color="auto" w:sz="4" w:space="0"/>
              <w:bottom w:val="single" w:color="auto" w:sz="4" w:space="0"/>
              <w:right w:val="single" w:color="auto" w:sz="4" w:space="0"/>
            </w:tcBorders>
          </w:tcPr>
          <w:p w:rsidRPr="00EC2440" w:rsidR="00EC2440" w:rsidP="008F1B05" w:rsidRDefault="00EC2440" w14:paraId="5A5A299F" w14:textId="77777777">
            <w:pPr>
              <w:rPr>
                <w:rFonts w:cs="Arial"/>
              </w:rPr>
            </w:pPr>
            <w:r w:rsidRPr="00EC2440">
              <w:rPr>
                <w:rFonts w:cs="Arial"/>
              </w:rPr>
              <w:t>Ohio</w:t>
            </w:r>
          </w:p>
        </w:tc>
      </w:tr>
    </w:tbl>
    <w:p w:rsidR="00EC2440" w:rsidP="00EC2440" w:rsidRDefault="00EC2440" w14:paraId="0527C219" w14:textId="77777777">
      <w:pPr>
        <w:rPr>
          <w:rFonts w:cs="Arial"/>
        </w:rPr>
      </w:pPr>
    </w:p>
    <w:p w:rsidRPr="00EC2440" w:rsidR="00EC2440" w:rsidP="00EC2440" w:rsidRDefault="00EC2440" w14:paraId="0D438B2C" w14:textId="77777777">
      <w:pPr>
        <w:rPr>
          <w:rFonts w:cs="Arial"/>
        </w:rPr>
      </w:pPr>
    </w:p>
    <w:p w:rsidRPr="00EC2440" w:rsidR="00EC2440" w:rsidP="00EC2440" w:rsidRDefault="00EC2440" w14:paraId="614DF34D" w14:textId="77777777">
      <w:pPr>
        <w:rPr>
          <w:rFonts w:cs="Arial"/>
          <w:b/>
        </w:rPr>
      </w:pPr>
      <w:r w:rsidRPr="00EC2440">
        <w:rPr>
          <w:rFonts w:cs="Arial"/>
          <w:b/>
        </w:rPr>
        <w:t xml:space="preserve">Table 3: </w:t>
      </w:r>
      <w:r w:rsidRPr="00EC2440">
        <w:rPr>
          <w:rFonts w:cs="Arial"/>
          <w:b/>
          <w:i/>
        </w:rPr>
        <w:t xml:space="preserve">Mycoplasma </w:t>
      </w:r>
      <w:r w:rsidRPr="00EC2440">
        <w:rPr>
          <w:rFonts w:cs="Arial"/>
          <w:b/>
        </w:rPr>
        <w:t>antisera (mL) and antigen (mL) provided by NVSL</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75"/>
        <w:gridCol w:w="1599"/>
        <w:gridCol w:w="1599"/>
      </w:tblGrid>
      <w:tr w:rsidRPr="00EC2440" w:rsidR="00EC2440" w:rsidTr="008F1B05" w14:paraId="010BAFA8" w14:textId="77777777">
        <w:tc>
          <w:tcPr>
            <w:tcW w:w="2075"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067BAFFC" w14:textId="77777777">
            <w:pPr>
              <w:rPr>
                <w:rFonts w:cs="Arial"/>
                <w:b/>
              </w:rPr>
            </w:pPr>
            <w:r w:rsidRPr="00EC2440">
              <w:rPr>
                <w:rFonts w:cs="Arial"/>
                <w:b/>
              </w:rPr>
              <w:t>Mycoplasma</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521B164F" w14:textId="77777777">
            <w:pPr>
              <w:rPr>
                <w:rFonts w:cs="Arial"/>
                <w:b/>
              </w:rPr>
            </w:pPr>
            <w:r w:rsidRPr="00EC2440">
              <w:rPr>
                <w:rFonts w:cs="Arial"/>
                <w:b/>
              </w:rPr>
              <w:t>Antisera</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7433C4A4" w14:textId="77777777">
            <w:pPr>
              <w:rPr>
                <w:rFonts w:cs="Arial"/>
                <w:b/>
              </w:rPr>
            </w:pPr>
            <w:r w:rsidRPr="00EC2440">
              <w:rPr>
                <w:rFonts w:cs="Arial"/>
                <w:b/>
              </w:rPr>
              <w:t>Antigen</w:t>
            </w:r>
          </w:p>
        </w:tc>
      </w:tr>
      <w:tr w:rsidRPr="00EC2440" w:rsidR="00EC2440" w:rsidTr="008F1B05" w14:paraId="04091895" w14:textId="77777777">
        <w:tc>
          <w:tcPr>
            <w:tcW w:w="2075"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385E7F0C" w14:textId="77777777">
            <w:pPr>
              <w:rPr>
                <w:rFonts w:cs="Arial"/>
                <w:i/>
              </w:rPr>
            </w:pPr>
            <w:r w:rsidRPr="00EC2440">
              <w:rPr>
                <w:rFonts w:cs="Arial"/>
                <w:i/>
              </w:rPr>
              <w:t>M. gallisepticum</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C3CBFFC" w14:textId="77777777">
            <w:pPr>
              <w:rPr>
                <w:rFonts w:cs="Arial"/>
              </w:rPr>
            </w:pPr>
            <w:r w:rsidRPr="00EC2440">
              <w:rPr>
                <w:rFonts w:cs="Arial"/>
              </w:rPr>
              <w:t>218</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619DF692" w14:textId="77777777">
            <w:pPr>
              <w:rPr>
                <w:rFonts w:cs="Arial"/>
              </w:rPr>
            </w:pPr>
            <w:r w:rsidRPr="00EC2440">
              <w:rPr>
                <w:rFonts w:cs="Arial"/>
              </w:rPr>
              <w:t>100</w:t>
            </w:r>
          </w:p>
        </w:tc>
      </w:tr>
      <w:tr w:rsidRPr="00EC2440" w:rsidR="00EC2440" w:rsidTr="008F1B05" w14:paraId="1EE3A7DC" w14:textId="77777777">
        <w:tc>
          <w:tcPr>
            <w:tcW w:w="2075"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6C00C1ED" w14:textId="77777777">
            <w:pPr>
              <w:rPr>
                <w:rFonts w:cs="Arial"/>
                <w:i/>
              </w:rPr>
            </w:pPr>
            <w:r w:rsidRPr="00EC2440">
              <w:rPr>
                <w:rFonts w:cs="Arial"/>
                <w:i/>
              </w:rPr>
              <w:t>M. meleagridis</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741C8AF8" w14:textId="77777777">
            <w:pPr>
              <w:rPr>
                <w:rFonts w:cs="Arial"/>
              </w:rPr>
            </w:pPr>
            <w:r w:rsidRPr="00EC2440">
              <w:rPr>
                <w:rFonts w:cs="Arial"/>
              </w:rPr>
              <w:t>42</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060C3F43" w14:textId="77777777">
            <w:pPr>
              <w:rPr>
                <w:rFonts w:cs="Arial"/>
              </w:rPr>
            </w:pPr>
            <w:r w:rsidRPr="00EC2440">
              <w:rPr>
                <w:rFonts w:cs="Arial"/>
              </w:rPr>
              <w:t>35</w:t>
            </w:r>
          </w:p>
        </w:tc>
      </w:tr>
      <w:tr w:rsidRPr="00EC2440" w:rsidR="00EC2440" w:rsidTr="008F1B05" w14:paraId="778DC502" w14:textId="77777777">
        <w:tc>
          <w:tcPr>
            <w:tcW w:w="2075"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EAB7771" w14:textId="77777777">
            <w:pPr>
              <w:rPr>
                <w:rFonts w:cs="Arial"/>
                <w:i/>
              </w:rPr>
            </w:pPr>
            <w:r w:rsidRPr="00EC2440">
              <w:rPr>
                <w:rFonts w:cs="Arial"/>
                <w:i/>
              </w:rPr>
              <w:t>M. synoviae</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3311FFB2" w14:textId="77777777">
            <w:pPr>
              <w:rPr>
                <w:rFonts w:cs="Arial"/>
              </w:rPr>
            </w:pPr>
            <w:r w:rsidRPr="00EC2440">
              <w:rPr>
                <w:rFonts w:cs="Arial"/>
              </w:rPr>
              <w:t>160</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548B1ABE" w14:textId="77777777">
            <w:pPr>
              <w:rPr>
                <w:rFonts w:cs="Arial"/>
              </w:rPr>
            </w:pPr>
            <w:r w:rsidRPr="00EC2440">
              <w:rPr>
                <w:rFonts w:cs="Arial"/>
              </w:rPr>
              <w:t>110</w:t>
            </w:r>
          </w:p>
        </w:tc>
      </w:tr>
      <w:tr w:rsidRPr="00EC2440" w:rsidR="00EC2440" w:rsidTr="008F1B05" w14:paraId="14A8A104" w14:textId="77777777">
        <w:tc>
          <w:tcPr>
            <w:tcW w:w="2075"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14CBE3B4" w14:textId="77777777">
            <w:pPr>
              <w:rPr>
                <w:rFonts w:cs="Arial"/>
              </w:rPr>
            </w:pPr>
            <w:r w:rsidRPr="00EC2440">
              <w:rPr>
                <w:rFonts w:cs="Arial"/>
              </w:rPr>
              <w:t>Negative</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6CEB1B2C" w14:textId="77777777">
            <w:pPr>
              <w:rPr>
                <w:rFonts w:cs="Arial"/>
              </w:rPr>
            </w:pPr>
            <w:r w:rsidRPr="00EC2440">
              <w:rPr>
                <w:rFonts w:cs="Arial"/>
              </w:rPr>
              <w:t>112</w:t>
            </w:r>
          </w:p>
        </w:tc>
        <w:tc>
          <w:tcPr>
            <w:tcW w:w="1599" w:type="dxa"/>
            <w:tcBorders>
              <w:top w:val="single" w:color="auto" w:sz="4" w:space="0"/>
              <w:left w:val="single" w:color="auto" w:sz="4" w:space="0"/>
              <w:bottom w:val="single" w:color="auto" w:sz="4" w:space="0"/>
              <w:right w:val="single" w:color="auto" w:sz="4" w:space="0"/>
            </w:tcBorders>
            <w:shd w:val="clear" w:color="auto" w:fill="000000" w:themeFill="text1"/>
          </w:tcPr>
          <w:p w:rsidRPr="00EC2440" w:rsidR="00EC2440" w:rsidP="008F1B05" w:rsidRDefault="00EC2440" w14:paraId="127E5C53" w14:textId="77777777">
            <w:pPr>
              <w:rPr>
                <w:rFonts w:cs="Arial"/>
              </w:rPr>
            </w:pPr>
          </w:p>
        </w:tc>
      </w:tr>
      <w:tr w:rsidRPr="00EC2440" w:rsidR="00EC2440" w:rsidTr="008F1B05" w14:paraId="2E1E85BF" w14:textId="77777777">
        <w:tc>
          <w:tcPr>
            <w:tcW w:w="2075"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2435C729" w14:textId="77777777">
            <w:pPr>
              <w:rPr>
                <w:rFonts w:cs="Arial"/>
                <w:b/>
              </w:rPr>
            </w:pPr>
            <w:r w:rsidRPr="00EC2440">
              <w:rPr>
                <w:rFonts w:cs="Arial"/>
                <w:b/>
              </w:rPr>
              <w:t>Total</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3E2625EB" w14:textId="77777777">
            <w:pPr>
              <w:rPr>
                <w:rFonts w:cs="Arial"/>
              </w:rPr>
            </w:pPr>
            <w:r w:rsidRPr="00EC2440">
              <w:rPr>
                <w:rFonts w:cs="Arial"/>
              </w:rPr>
              <w:t>532</w:t>
            </w:r>
          </w:p>
        </w:tc>
        <w:tc>
          <w:tcPr>
            <w:tcW w:w="1599" w:type="dxa"/>
            <w:tcBorders>
              <w:top w:val="single" w:color="auto" w:sz="4" w:space="0"/>
              <w:left w:val="single" w:color="auto" w:sz="4" w:space="0"/>
              <w:bottom w:val="single" w:color="auto" w:sz="4" w:space="0"/>
              <w:right w:val="single" w:color="auto" w:sz="4" w:space="0"/>
            </w:tcBorders>
            <w:hideMark/>
          </w:tcPr>
          <w:p w:rsidRPr="00EC2440" w:rsidR="00EC2440" w:rsidP="008F1B05" w:rsidRDefault="00EC2440" w14:paraId="588980C9" w14:textId="77777777">
            <w:pPr>
              <w:rPr>
                <w:rFonts w:cs="Arial"/>
              </w:rPr>
            </w:pPr>
            <w:r w:rsidRPr="00EC2440">
              <w:rPr>
                <w:rFonts w:cs="Arial"/>
              </w:rPr>
              <w:t>245</w:t>
            </w:r>
          </w:p>
        </w:tc>
      </w:tr>
    </w:tbl>
    <w:p w:rsidRPr="00EC2440" w:rsidR="00EC2440" w:rsidP="00EC2440" w:rsidRDefault="00EC2440" w14:paraId="63FDCB59" w14:textId="77777777">
      <w:pPr>
        <w:rPr>
          <w:rFonts w:cs="Arial"/>
          <w:b/>
        </w:rPr>
      </w:pPr>
    </w:p>
    <w:p w:rsidR="00EC2440" w:rsidP="00EC2440" w:rsidRDefault="00EC2440" w14:paraId="4C990F24" w14:textId="77777777">
      <w:pPr>
        <w:rPr>
          <w:rFonts w:cs="Arial"/>
        </w:rPr>
      </w:pPr>
    </w:p>
    <w:p w:rsidRPr="00EC2440" w:rsidR="00EC2440" w:rsidP="00EC2440" w:rsidRDefault="00EC2440" w14:paraId="1A6F02CE" w14:textId="733ED5B2">
      <w:pPr>
        <w:rPr>
          <w:rFonts w:cs="Arial"/>
        </w:rPr>
      </w:pPr>
      <w:r w:rsidRPr="00EC2440">
        <w:rPr>
          <w:rFonts w:cs="Arial"/>
        </w:rPr>
        <w:t>Ewing, WH. 1986. Edward and Ewing’s Identification of Enterobacteriaceae. 4</w:t>
      </w:r>
      <w:r w:rsidRPr="00EC2440">
        <w:rPr>
          <w:rFonts w:cs="Arial"/>
          <w:vertAlign w:val="superscript"/>
        </w:rPr>
        <w:t>th</w:t>
      </w:r>
      <w:r w:rsidRPr="00EC2440">
        <w:rPr>
          <w:rFonts w:cs="Arial"/>
        </w:rPr>
        <w:t xml:space="preserve"> edition. </w:t>
      </w:r>
      <w:r w:rsidRPr="00EC2440">
        <w:rPr>
          <w:rFonts w:cs="Arial"/>
        </w:rPr>
        <w:tab/>
      </w:r>
      <w:r w:rsidRPr="00EC2440">
        <w:rPr>
          <w:rFonts w:cs="Arial"/>
        </w:rPr>
        <w:t>Elsevier Science Publishing Co., Inc., New York, U.S.</w:t>
      </w:r>
    </w:p>
    <w:p w:rsidRPr="00EC2440" w:rsidR="00EC2440" w:rsidP="00EC2440" w:rsidRDefault="00EC2440" w14:paraId="2FCB5AC6" w14:textId="77777777">
      <w:pPr>
        <w:rPr>
          <w:rFonts w:cs="Arial"/>
        </w:rPr>
      </w:pPr>
      <w:r w:rsidRPr="00EC2440">
        <w:rPr>
          <w:rFonts w:cs="Arial"/>
        </w:rPr>
        <w:t xml:space="preserve">Grimont, PAD, Weill, FX. 2007. Antigenic Formulae of the </w:t>
      </w:r>
      <w:r w:rsidRPr="00EC2440">
        <w:rPr>
          <w:rFonts w:cs="Arial"/>
          <w:i/>
        </w:rPr>
        <w:t>Salmonella</w:t>
      </w:r>
      <w:r w:rsidRPr="00EC2440">
        <w:rPr>
          <w:rFonts w:cs="Arial"/>
        </w:rPr>
        <w:t xml:space="preserve"> Serovars. 9</w:t>
      </w:r>
      <w:r w:rsidRPr="00EC2440">
        <w:rPr>
          <w:rFonts w:cs="Arial"/>
          <w:vertAlign w:val="superscript"/>
        </w:rPr>
        <w:t xml:space="preserve">th </w:t>
      </w:r>
      <w:r w:rsidRPr="00EC2440">
        <w:rPr>
          <w:rFonts w:cs="Arial"/>
        </w:rPr>
        <w:t xml:space="preserve">edition. WHO Collaborating Centre for Reference and Research on </w:t>
      </w:r>
      <w:r w:rsidRPr="00EC2440">
        <w:rPr>
          <w:rFonts w:cs="Arial"/>
          <w:i/>
        </w:rPr>
        <w:t>Salmonella</w:t>
      </w:r>
      <w:r w:rsidRPr="00EC2440">
        <w:rPr>
          <w:rFonts w:cs="Arial"/>
        </w:rPr>
        <w:t>. Paris, France.</w:t>
      </w:r>
    </w:p>
    <w:p w:rsidRPr="00A54E81" w:rsidR="00EC2440" w:rsidP="00EC2440" w:rsidRDefault="00EC2440" w14:paraId="276631C7" w14:textId="77777777">
      <w:pPr>
        <w:rPr>
          <w:rFonts w:ascii="Times New Roman" w:hAnsi="Times New Roman"/>
        </w:rPr>
      </w:pPr>
    </w:p>
    <w:p w:rsidRPr="00A54E81" w:rsidR="00EC2440" w:rsidP="00EC2440" w:rsidRDefault="00EC2440" w14:paraId="16905C96" w14:textId="77777777">
      <w:pPr>
        <w:rPr>
          <w:rFonts w:ascii="Times New Roman" w:hAnsi="Times New Roman"/>
        </w:rPr>
      </w:pPr>
    </w:p>
    <w:p w:rsidR="00660F60" w:rsidP="00FC27C8" w:rsidRDefault="00660F60" w14:paraId="54B16595" w14:textId="77777777">
      <w:pPr>
        <w:rPr>
          <w:rFonts w:cs="Arial"/>
          <w:b/>
        </w:rPr>
      </w:pPr>
    </w:p>
    <w:p w:rsidRPr="006E7861" w:rsidR="00FC27C8" w:rsidP="00FC27C8" w:rsidRDefault="00FC27C8" w14:paraId="47204CD6" w14:textId="1C7C6A9D">
      <w:pPr>
        <w:rPr>
          <w:rFonts w:cs="Arial"/>
          <w:b/>
        </w:rPr>
      </w:pPr>
      <w:r w:rsidRPr="006E7861">
        <w:rPr>
          <w:rFonts w:cs="Arial"/>
          <w:b/>
        </w:rPr>
        <w:t xml:space="preserve">Avian Influenza and Newcastle Disease Sub-Committee Report, SEPRL </w:t>
      </w:r>
      <w:r w:rsidR="003E1912">
        <w:rPr>
          <w:rFonts w:cs="Arial"/>
          <w:b/>
        </w:rPr>
        <w:t>Updates</w:t>
      </w:r>
    </w:p>
    <w:p w:rsidR="00FC27C8" w:rsidP="00FC27C8" w:rsidRDefault="00FC27C8" w14:paraId="3D307AD8" w14:textId="762F245B">
      <w:pPr>
        <w:rPr>
          <w:rFonts w:cs="Arial"/>
        </w:rPr>
      </w:pPr>
      <w:r>
        <w:rPr>
          <w:rFonts w:cs="Arial"/>
        </w:rPr>
        <w:t xml:space="preserve">Dr. David Suarez, </w:t>
      </w:r>
      <w:r w:rsidRPr="006C67DA">
        <w:rPr>
          <w:rFonts w:cs="Arial"/>
        </w:rPr>
        <w:t>USDA-ARS-SEPRL, Athens, GA</w:t>
      </w:r>
      <w:r>
        <w:rPr>
          <w:rFonts w:cs="Arial"/>
        </w:rPr>
        <w:t>.</w:t>
      </w:r>
    </w:p>
    <w:p w:rsidR="001329E7" w:rsidP="00FC27C8" w:rsidRDefault="001329E7" w14:paraId="0657EB94" w14:textId="77777777">
      <w:pPr>
        <w:rPr>
          <w:rFonts w:cs="Arial"/>
        </w:rPr>
      </w:pPr>
    </w:p>
    <w:p w:rsidR="00010402" w:rsidP="00010402" w:rsidRDefault="00010402" w14:paraId="734C625C" w14:textId="77777777">
      <w:r>
        <w:t xml:space="preserve">The subcommittee report is designed to provide an overview of notable international influenza and Newcastle disease outbreaks.  The data presented comes from a number of sources including the World Organisation for Animal Health (WOAH), Food and Agriculture Organization (FAO), published manuscripts, online reports, and presentations.  Although the goal is to present a representative world view, the information is skewed to Europe because of the in-depth quarterly influenza reports available from the European Food Safety Authority.  The two most noteworthy changes in the last year is the </w:t>
      </w:r>
      <w:r>
        <w:t>spread of the goose/Guangdong lineage H5 highly pathogenic avian influenza (HPAI) to Australia/New Zealand which makes this outbreak in wild birds and sea mammals truly world-wide in scope.  The virus shows no evidence of burning out on its own and likely will remain endemic for the foreseeable future. Virulent Newcastle disease continues to be an endemic threat in much of the world, but it has been largely absent in Europe.  However, ongoing and spreading outbreaks centered in Poland since 2023 and recently spreading to neighboring countries creates a new cause for concern.</w:t>
      </w:r>
    </w:p>
    <w:p w:rsidR="00746F9D" w:rsidP="00010402" w:rsidRDefault="00746F9D" w14:paraId="518BF9B3" w14:textId="77777777"/>
    <w:p w:rsidR="00010402" w:rsidP="00010402" w:rsidRDefault="00010402" w14:paraId="54664F65" w14:textId="77777777">
      <w:r>
        <w:t>In Europe the H5N1 2.3.4.4b HPAI virus continues to dominate the detections in both wild birds and poultry.  Specifically, the DI 2.1 genotype has been the dominant genotype detected in the 2025-2026 season.  An earlier DI 2 genotype was also the majority genotype in 2024-2025.  The D1 2 genotype has also been found on other continents including as far south as South Africa and east as far as Japan.  The number of detections of HPAI in wild birds has greatly increased in the 2025-26 season with a large increase in detections in waterfowl with over 7000 reported cases.  Continued high numbers are found in raptors, common cranes, and colony seabirds, but with a large increase in waterfowl and a relative decline in gulls. In poultry, chickens, turkeys, domestic ducks, and domestic geese all have numerous detections.  In the last 12 month, Poland had the highest numbers of affected birds with other large countries including Germany, Netherlands, France, Italy and Great Britain have sizable number of affected poultry.  Most European countries had HPAI cases in poultry and even more had cases in wild birds.  Overall the number of detections in poultry were slightly higher in the 2025-26 season compared to the 2024-25 seasons.  The only other H5 subtype commonly found was H5N5, which was primarily found in wild birds and had a unique genotype (</w:t>
      </w:r>
      <w:r w:rsidRPr="001D27BF">
        <w:t xml:space="preserve">EA-2021-I </w:t>
      </w:r>
      <w:r>
        <w:t>)</w:t>
      </w:r>
      <w:r>
        <w:fldChar w:fldCharType="begin"/>
      </w:r>
      <w:r>
        <w:instrText xml:space="preserve"> ADDIN EN.CITE &lt;EndNote&gt;&lt;Cite&gt;&lt;Author&gt;European Food Safety&lt;/Author&gt;&lt;Year&gt;2026&lt;/Year&gt;&lt;RecNum&gt;1563&lt;/RecNum&gt;&lt;DisplayText&gt;[1]&lt;/DisplayText&gt;&lt;record&gt;&lt;rec-number&gt;1563&lt;/rec-number&gt;&lt;foreign-keys&gt;&lt;key app="EN" db-id="5wzv5szrbpsdruet9w8vdzzy2dxa9zw9s0wv" timestamp="1792027959"&gt;1563&lt;/key&gt;&lt;/foreign-keys&gt;&lt;ref-type name="Journal Article"&gt;17&lt;/ref-type&gt;&lt;contributors&gt;&lt;authors&gt;&lt;author&gt;European Food Safety, Authority&lt;/author&gt;&lt;author&gt;European Centre for Disease, Prevention&lt;/author&gt;&lt;author&gt;Control,&lt;/author&gt;&lt;author&gt;European Union Reference Laboratory for Avian, Influenza&lt;/author&gt;&lt;author&gt;Barbezange, C.&lt;/author&gt;&lt;author&gt;Ducatez, M.&lt;/author&gt;&lt;author&gt;Fusaro, A.&lt;/author&gt;&lt;author&gt;Gonzales, J. L.&lt;/author&gt;&lt;author&gt;Kuiken, T.&lt;/author&gt;&lt;author&gt;Melilli, R.&lt;/author&gt;&lt;author&gt;Mirinaviciute, G.&lt;/author&gt;&lt;author&gt;Stahl, K.&lt;/author&gt;&lt;author&gt;Staubach, C.&lt;/author&gt;&lt;author&gt;Svartstrom, O.&lt;/author&gt;&lt;author&gt;Terregino, C.&lt;/author&gt;&lt;author&gt;Willgert, K.&lt;/author&gt;&lt;author&gt;Alarcon, E.&lt;/author&gt;&lt;author&gt;Kohnle, L.&lt;/author&gt;&lt;/authors&gt;&lt;/contributors&gt;&lt;titles&gt;&lt;title&gt;Avian influenza overview June-August 2026&lt;/title&gt;&lt;secondary-title&gt;EFSA J&lt;/secondary-title&gt;&lt;/titles&gt;&lt;periodical&gt;&lt;full-title&gt;EFSA J&lt;/full-title&gt;&lt;/periodical&gt;&lt;pages&gt;e10369&lt;/pages&gt;&lt;volume&gt;24&lt;/volume&gt;&lt;number&gt;9&lt;/number&gt;&lt;edition&gt;20260930&lt;/edition&gt;&lt;keywords&gt;&lt;keyword&gt;Hpai&lt;/keyword&gt;&lt;keyword&gt;avian influenza&lt;/keyword&gt;&lt;keyword&gt;captive birds&lt;/keyword&gt;&lt;keyword&gt;humans&lt;/keyword&gt;&lt;keyword&gt;monitoring&lt;/keyword&gt;&lt;keyword&gt;poultry&lt;/keyword&gt;&lt;keyword&gt;wild birds&lt;/keyword&gt;&lt;/keywords&gt;&lt;dates&gt;&lt;year&gt;2026&lt;/year&gt;&lt;pub-dates&gt;&lt;date&gt;Sep&lt;/date&gt;&lt;/pub-dates&gt;&lt;/dates&gt;&lt;isbn&gt;1831-4732 (Electronic)&amp;#xD;1831-4732 (Linking)&lt;/isbn&gt;&lt;accession-num&gt;42819380&lt;/accession-num&gt;&lt;urls&gt;&lt;related-urls&gt;&lt;url&gt;https://www.ncbi.nlm.nih.gov/pubmed/42819380&lt;/url&gt;&lt;/related-urls&gt;&lt;/urls&gt;&lt;custom2&gt;PMC13625667&lt;/custom2&gt;&lt;electronic-resource-num&gt;10.2903/j.efsa.2026.10369&lt;/electronic-resource-num&gt;&lt;remote-database-name&gt;PubMed-not-MEDLINE&lt;/remote-database-name&gt;&lt;remote-database-provider&gt;NLM&lt;/remote-database-provider&gt;&lt;/record&gt;&lt;/Cite&gt;&lt;/EndNote&gt;</w:instrText>
      </w:r>
      <w:r>
        <w:fldChar w:fldCharType="separate"/>
      </w:r>
      <w:r>
        <w:rPr>
          <w:noProof/>
        </w:rPr>
        <w:t>[1]</w:t>
      </w:r>
      <w:r>
        <w:fldChar w:fldCharType="end"/>
      </w:r>
      <w:r>
        <w:t>.  There were also detections of H5N1 in wild mammal species with the red fox and racoons being the two most common species with detections.</w:t>
      </w:r>
      <w:r>
        <w:fldChar w:fldCharType="begin"/>
      </w:r>
      <w:r>
        <w:instrText xml:space="preserve"> ADDIN EN.CITE &lt;EndNote&gt;&lt;Cite&gt;&lt;Author&gt;European Food Safety&lt;/Author&gt;&lt;Year&gt;2026&lt;/Year&gt;&lt;RecNum&gt;1563&lt;/RecNum&gt;&lt;DisplayText&gt;[1]&lt;/DisplayText&gt;&lt;record&gt;&lt;rec-number&gt;1563&lt;/rec-number&gt;&lt;foreign-keys&gt;&lt;key app="EN" db-id="5wzv5szrbpsdruet9w8vdzzy2dxa9zw9s0wv" timestamp="1792027959"&gt;1563&lt;/key&gt;&lt;/foreign-keys&gt;&lt;ref-type name="Journal Article"&gt;17&lt;/ref-type&gt;&lt;contributors&gt;&lt;authors&gt;&lt;author&gt;European Food Safety, Authority&lt;/author&gt;&lt;author&gt;European Centre for Disease, Prevention&lt;/author&gt;&lt;author&gt;Control,&lt;/author&gt;&lt;author&gt;European Union Reference Laboratory for Avian, Influenza&lt;/author&gt;&lt;author&gt;Barbezange, C.&lt;/author&gt;&lt;author&gt;Ducatez, M.&lt;/author&gt;&lt;author&gt;Fusaro, A.&lt;/author&gt;&lt;author&gt;Gonzales, J. L.&lt;/author&gt;&lt;author&gt;Kuiken, T.&lt;/author&gt;&lt;author&gt;Melilli, R.&lt;/author&gt;&lt;author&gt;Mirinaviciute, G.&lt;/author&gt;&lt;author&gt;Stahl, K.&lt;/author&gt;&lt;author&gt;Staubach, C.&lt;/author&gt;&lt;author&gt;Svartstrom, O.&lt;/author&gt;&lt;author&gt;Terregino, C.&lt;/author&gt;&lt;author&gt;Willgert, K.&lt;/author&gt;&lt;author&gt;Alarcon, E.&lt;/author&gt;&lt;author&gt;Kohnle, L.&lt;/author&gt;&lt;/authors&gt;&lt;/contributors&gt;&lt;titles&gt;&lt;title&gt;Avian influenza overview June-August 2026&lt;/title&gt;&lt;secondary-title&gt;EFSA J&lt;/secondary-title&gt;&lt;/titles&gt;&lt;periodical&gt;&lt;full-title&gt;EFSA J&lt;/full-title&gt;&lt;/periodical&gt;&lt;pages&gt;e10369&lt;/pages&gt;&lt;volume&gt;24&lt;/volume&gt;&lt;number&gt;9&lt;/number&gt;&lt;edition&gt;20260930&lt;/edition&gt;&lt;keywords&gt;&lt;keyword&gt;Hpai&lt;/keyword&gt;&lt;keyword&gt;avian influenza&lt;/keyword&gt;&lt;keyword&gt;captive birds&lt;/keyword&gt;&lt;keyword&gt;humans&lt;/keyword&gt;&lt;keyword&gt;monitoring&lt;/keyword&gt;&lt;keyword&gt;poultry&lt;/keyword&gt;&lt;keyword&gt;wild birds&lt;/keyword&gt;&lt;/keywords&gt;&lt;dates&gt;&lt;year&gt;2026&lt;/year&gt;&lt;pub-dates&gt;&lt;date&gt;Sep&lt;/date&gt;&lt;/pub-dates&gt;&lt;/dates&gt;&lt;isbn&gt;1831-4732 (Electronic)&amp;#xD;1831-4732 (Linking)&lt;/isbn&gt;&lt;accession-num&gt;42819380&lt;/accession-num&gt;&lt;urls&gt;&lt;related-urls&gt;&lt;url&gt;https://www.ncbi.nlm.nih.gov/pubmed/42819380&lt;/url&gt;&lt;/related-urls&gt;&lt;/urls&gt;&lt;custom2&gt;PMC13625667&lt;/custom2&gt;&lt;electronic-resource-num&gt;10.2903/j.efsa.2026.10369&lt;/electronic-resource-num&gt;&lt;remote-database-name&gt;PubMed-not-MEDLINE&lt;/remote-database-name&gt;&lt;remote-database-provider&gt;NLM&lt;/remote-database-provider&gt;&lt;/record&gt;&lt;/Cite&gt;&lt;/EndNote&gt;</w:instrText>
      </w:r>
      <w:r>
        <w:fldChar w:fldCharType="separate"/>
      </w:r>
      <w:r>
        <w:rPr>
          <w:noProof/>
        </w:rPr>
        <w:t>[1]</w:t>
      </w:r>
      <w:r>
        <w:fldChar w:fldCharType="end"/>
      </w:r>
    </w:p>
    <w:p w:rsidR="00746F9D" w:rsidP="00010402" w:rsidRDefault="00746F9D" w14:paraId="7FFDBD46" w14:textId="77777777"/>
    <w:p w:rsidR="00010402" w:rsidP="00010402" w:rsidRDefault="00010402" w14:paraId="7400A5C9" w14:textId="77777777">
      <w:r>
        <w:t>France continues to vaccinate larger duck flocks (&gt;250 birds) as a control tool. This program was initiated in October of 2023 and the cost is shared by the French government and duck farmers. Ducks are vaccinated at a day of age with an RNA vaccine and a second dose of H5 baculovirus subunit vaccine is provided preferably at 4 weeks, but in some flocks at three weeks of age.  A recent study reported that the active and passive surveillance being conducted in France found several cases of low pathogenic avian influenza, but not HPAI.  Thus providing evidence of a robust surveillance program, with likely prevention of HPAI in the vaccinated duck flocks.</w:t>
      </w:r>
      <w:r>
        <w:fldChar w:fldCharType="begin">
          <w:fldData xml:space="preserve">PEVuZE5vdGU+PENpdGU+PEF1dGhvcj5TYWxpbmVzPC9BdXRob3I+PFllYXI+MjAyNjwvWWVhcj48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</w:fldData>
        </w:fldChar>
      </w:r>
      <w:r>
        <w:instrText xml:space="preserve"> ADDIN EN.CITE </w:instrText>
      </w:r>
      <w:r>
        <w:fldChar w:fldCharType="begin">
          <w:fldData xml:space="preserve">PEVuZE5vdGU+PENpdGU+PEF1dGhvcj5TYWxpbmVzPC9BdXRob3I+PFllYXI+MjAyNjwvWWVhcj48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</w:fldData>
        </w:fldChar>
      </w:r>
      <w:r>
        <w:instrText xml:space="preserve"> ADDIN EN.CITE.DATA </w:instrText>
      </w:r>
      <w:r>
        <w:fldChar w:fldCharType="end"/>
      </w:r>
      <w:r>
        <w:fldChar w:fldCharType="separate"/>
      </w:r>
      <w:r>
        <w:rPr>
          <w:noProof/>
        </w:rPr>
        <w:t>[2]</w:t>
      </w:r>
      <w:r>
        <w:fldChar w:fldCharType="end"/>
      </w:r>
      <w:r>
        <w:t xml:space="preserve"> An earlier epidemiologic study supported that vaccination reduced the number of outbreaks in vaccinated ducks since vaccination was started </w:t>
      </w:r>
      <w:r>
        <w:fldChar w:fldCharType="begin">
          <w:fldData xml:space="preserve">PEVuZE5vdGU+PENpdGU+PEF1dGhvcj5HdWluYXQ8L0F1dGhvcj48WWVhcj4yMDI1PC9ZZWFyPjxS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</w:fldData>
        </w:fldChar>
      </w:r>
      <w:r>
        <w:instrText xml:space="preserve"> ADDIN EN.CITE </w:instrText>
      </w:r>
      <w:r>
        <w:fldChar w:fldCharType="begin">
          <w:fldData xml:space="preserve">PEVuZE5vdGU+PENpdGU+PEF1dGhvcj5HdWluYXQ8L0F1dGhvcj48WWVhcj4yMDI1PC9ZZWFyPjxS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</w:fldData>
        </w:fldChar>
      </w:r>
      <w:r>
        <w:instrText xml:space="preserve"> ADDIN EN.CITE.DATA </w:instrText>
      </w:r>
      <w:r>
        <w:fldChar w:fldCharType="end"/>
      </w:r>
      <w:r>
        <w:fldChar w:fldCharType="separate"/>
      </w:r>
      <w:r>
        <w:rPr>
          <w:noProof/>
        </w:rPr>
        <w:t>[3]</w:t>
      </w:r>
      <w:r>
        <w:fldChar w:fldCharType="end"/>
      </w:r>
      <w:r>
        <w:t xml:space="preserve">.  A study was also conducted to evaluate the antibody response in the vaccinated ducks at different times with the two dose vaccine regimen.  It showed the RNA vaccine had only low level of antibody at 28 days, but the boost with baculovirus vaccine pushed most flocks into having acceptable antibody levels (&gt;80%).  At the time of slaughter, the overall percentage of antibody was high, but mule ducks had higher overall flocks with adequate titers as compared to Muscovy duck flocks.  </w:t>
      </w:r>
      <w:hyperlink w:history="1" r:id="rId23">
        <w:r w:rsidRPr="00014550">
          <w:rPr>
            <w:rStyle w:val="Hyperlink"/>
          </w:rPr>
          <w:t>https://www.anses.fr/sites/default/files/2026-09/Etude-pilote-vaccination-heterologue-IAHP.pdf</w:t>
        </w:r>
      </w:hyperlink>
    </w:p>
    <w:p w:rsidR="00746F9D" w:rsidP="00010402" w:rsidRDefault="00746F9D" w14:paraId="467C4C67" w14:textId="77777777"/>
    <w:p w:rsidR="00010402" w:rsidP="00010402" w:rsidRDefault="00010402" w14:paraId="57E516E4" w14:textId="77777777">
      <w:r>
        <w:t>A large and ongoing study in the Netherlands that examined 2 different HVT-H5 vectored vaccines given at a day of age with one group also receiving a baculovirus subunit vaccine boost was conducted in commercial layer chickens.  The birds were raised in normal field conditions and evaluated for serologic response, and additionally groups of birds were brought into the laboratory and challenged with HPAIV.  At 5 weeks of age in birds with just the HVT vaccine, only partial protection was observed with low antibody levels.  Because the HVT-H5 vaccines are live vaccines that persist in the host, the immune response did improve over time, and later challenge dates (24 weeks, 54 weeks, and 84 weeks) had better protection.  The addition of the baculovirus in one group did improve detectable antibody levels. The study also evaluated transmission into vaccinated direct contact transmission birds, and reduced transmission was observed.</w:t>
      </w:r>
    </w:p>
    <w:p w:rsidR="00010402" w:rsidP="00010402" w:rsidRDefault="00010402" w14:paraId="0AAC00DF" w14:textId="77777777">
      <w:r w:rsidRPr="00FA3843">
        <w:t>https://www.wur.nl/en/news/vaccines-offer-longer-term-protection-layer-hens-field-study  </w:t>
      </w:r>
    </w:p>
    <w:p w:rsidRPr="00FA3843" w:rsidR="00746F9D" w:rsidP="00010402" w:rsidRDefault="00746F9D" w14:paraId="74DE9E0E" w14:textId="77777777"/>
    <w:p w:rsidR="00010402" w:rsidP="00010402" w:rsidRDefault="00010402" w14:paraId="03AA2EE7" w14:textId="77777777">
      <w:r>
        <w:t xml:space="preserve">Several unusual H9N2 events were also reported in Europe.  The first detection of the H9N2 G5.5 lineage was reported in Hungary in a backyard flock.  This genotype of H9N2 has previously been found in North Africa, the Middle East, and Asia.  The concern is that this is a highly chicken adapted strain that causes economically important disease, and it could result in large outbreaks.  Fortunately, the outbreak was identified and controlled with no further spread.  A human case of H9N2 G5.5 was also reported in Italy.  The person had recently traveled internationally and was thought to acquire the infection there.  A </w:t>
      </w:r>
      <w:r>
        <w:t>different H9N2 genotype, G5.6, was reported in Moldova and Moscow, Russia, but this genotype has been reported from Russia before.</w:t>
      </w:r>
      <w:r>
        <w:fldChar w:fldCharType="begin"/>
      </w:r>
      <w:r>
        <w:instrText xml:space="preserve"> ADDIN EN.CITE &lt;EndNote&gt;&lt;Cite&gt;&lt;Author&gt;European Food Safety&lt;/Author&gt;&lt;Year&gt;2026&lt;/Year&gt;&lt;RecNum&gt;1566&lt;/RecNum&gt;&lt;DisplayText&gt;[4]&lt;/DisplayText&gt;&lt;record&gt;&lt;rec-number&gt;1566&lt;/rec-number&gt;&lt;foreign-keys&gt;&lt;key app="EN" db-id="5wzv5szrbpsdruet9w8vdzzy2dxa9zw9s0wv" timestamp="1792031321"&gt;1566&lt;/key&gt;&lt;/foreign-keys&gt;&lt;ref-type name="Journal Article"&gt;17&lt;/ref-type&gt;&lt;contributors&gt;&lt;authors&gt;&lt;author&gt;European Food Safety, Authority&lt;/author&gt;&lt;author&gt;European Centre for Disease, Prevention&lt;/author&gt;&lt;author&gt;Control,&lt;/author&gt;&lt;author&gt;European Union Reference Laboratory for Avian, Influenza&lt;/author&gt;&lt;author&gt;Buczkowski, H.&lt;/author&gt;&lt;author&gt;Ducatez, M.&lt;/author&gt;&lt;author&gt;Fusaro, A.&lt;/author&gt;&lt;author&gt;Gonzales, J. L.&lt;/author&gt;&lt;author&gt;Kuiken, T.&lt;/author&gt;&lt;author&gt;Mirinaviciute, G.&lt;/author&gt;&lt;author&gt;Stahl, K.&lt;/author&gt;&lt;author&gt;Staubach, C.&lt;/author&gt;&lt;author&gt;Svartstrom, O.&lt;/author&gt;&lt;author&gt;Terregino, C.&lt;/author&gt;&lt;author&gt;Willgert, K.&lt;/author&gt;&lt;author&gt;Alarcon, E.&lt;/author&gt;&lt;author&gt;Kohnle, L.&lt;/author&gt;&lt;/authors&gt;&lt;/contributors&gt;&lt;titles&gt;&lt;title&gt;Avian influenza overview March-May 2026&lt;/title&gt;&lt;secondary-title&gt;EFSA J&lt;/secondary-title&gt;&lt;/titles&gt;&lt;periodical&gt;&lt;full-title&gt;EFSA J&lt;/full-title&gt;&lt;/periodical&gt;&lt;pages&gt;e10196&lt;/pages&gt;&lt;volume&gt;24&lt;/volume&gt;&lt;number&gt;7&lt;/number&gt;&lt;edition&gt;20260708&lt;/edition&gt;&lt;keywords&gt;&lt;keyword&gt;Hpai&lt;/keyword&gt;&lt;keyword&gt;avian influenza&lt;/keyword&gt;&lt;keyword&gt;captive birds&lt;/keyword&gt;&lt;keyword&gt;humans&lt;/keyword&gt;&lt;keyword&gt;monitoring&lt;/keyword&gt;&lt;keyword&gt;poultry&lt;/keyword&gt;&lt;keyword&gt;wild birds&lt;/keyword&gt;&lt;/keywords&gt;&lt;dates&gt;&lt;year&gt;2026&lt;/year&gt;&lt;pub-dates&gt;&lt;date&gt;Jul&lt;/date&gt;&lt;/pub-dates&gt;&lt;/dates&gt;&lt;isbn&gt;1831-4732 (Electronic)&amp;#xD;1831-4732 (Linking)&lt;/isbn&gt;&lt;accession-num&gt;42421857&lt;/accession-num&gt;&lt;urls&gt;&lt;related-urls&gt;&lt;url&gt;https://www.ncbi.nlm.nih.gov/pubmed/42421857&lt;/url&gt;&lt;/related-urls&gt;&lt;/urls&gt;&lt;custom2&gt;PMC13343291&lt;/custom2&gt;&lt;electronic-resource-num&gt;10.2903/j.efsa.2026.10196&lt;/electronic-resource-num&gt;&lt;remote-database-name&gt;PubMed-not-MEDLINE&lt;/remote-database-name&gt;&lt;remote-database-provider&gt;NLM&lt;/remote-database-provider&gt;&lt;/record&gt;&lt;/Cite&gt;&lt;/EndNote&gt;</w:instrText>
      </w:r>
      <w:r>
        <w:fldChar w:fldCharType="separate"/>
      </w:r>
      <w:r>
        <w:rPr>
          <w:noProof/>
        </w:rPr>
        <w:t>[4]</w:t>
      </w:r>
      <w:r>
        <w:fldChar w:fldCharType="end"/>
      </w:r>
    </w:p>
    <w:p w:rsidR="00746F9D" w:rsidP="00010402" w:rsidRDefault="00746F9D" w14:paraId="29759131" w14:textId="77777777"/>
    <w:p w:rsidR="00010402" w:rsidP="00010402" w:rsidRDefault="00010402" w14:paraId="32D5F6C3" w14:textId="77777777">
      <w:r>
        <w:t xml:space="preserve">The Food and Agriculture Organization continues to provide reports of H5N1 from Africa </w:t>
      </w:r>
      <w:hyperlink w:history="1" r:id="rId24">
        <w:r w:rsidRPr="00014550">
          <w:rPr>
            <w:rStyle w:val="Hyperlink"/>
          </w:rPr>
          <w:t>https://www.fao.org/animal-health/situation-updates/sub-saharan-africa-hpai/en</w:t>
        </w:r>
      </w:hyperlink>
      <w:r>
        <w:t>.  Sporadic detections were reported in 6 sub-Saharan Africa counties with the highest number reported in South Africa, likely due to higher levels of surveillance and a stronger laboratory system. No further reports of H7N6 were reported in South Africa and this outbreak appears controlled.  Egypt remains endemic for H5 HPAI and H9N2 LPAI. One recent report describes a 2.3.4.4b clade outbreak from 2024 in layer hens that was notable because the flock had received 4 doses of vaccine and still had an outbreak with clinical disease.</w:t>
      </w:r>
      <w:r>
        <w:fldChar w:fldCharType="begin">
          <w:fldData xml:space="preserve">PEVuZE5vdGU+PENpdGU+PEF1dGhvcj5TYWxhaGVsZGluPC9BdXRob3I+PFllYXI+MjAyNjwvWWVh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</w:fldData>
        </w:fldChar>
      </w:r>
      <w:r>
        <w:instrText xml:space="preserve"> ADDIN EN.CITE </w:instrText>
      </w:r>
      <w:r>
        <w:fldChar w:fldCharType="begin">
          <w:fldData xml:space="preserve">PEVuZE5vdGU+PENpdGU+PEF1dGhvcj5TYWxhaGVsZGluPC9BdXRob3I+PFllYXI+MjAyNjwvWWVh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</w:fldData>
        </w:fldChar>
      </w:r>
      <w:r>
        <w:instrText xml:space="preserve"> ADDIN EN.CITE.DATA </w:instrText>
      </w:r>
      <w:r>
        <w:fldChar w:fldCharType="end"/>
      </w:r>
      <w:r>
        <w:fldChar w:fldCharType="separate"/>
      </w:r>
      <w:r>
        <w:rPr>
          <w:noProof/>
        </w:rPr>
        <w:t>[5]</w:t>
      </w:r>
      <w:r>
        <w:fldChar w:fldCharType="end"/>
      </w:r>
    </w:p>
    <w:p w:rsidR="00746F9D" w:rsidP="00010402" w:rsidRDefault="00746F9D" w14:paraId="74CA5D0A" w14:textId="77777777"/>
    <w:p w:rsidR="00010402" w:rsidP="00010402" w:rsidRDefault="00010402" w14:paraId="55685C13" w14:textId="77777777">
      <w:r>
        <w:t xml:space="preserve">The situation in Asia, South America, and Antarctica remains little changed from last year.  The virus remains endemic with widespread vaccination in countries including China, Vietnam, and Indonesia with reports of detection in multiple other counties in the region.  Outbreaks in South America were primarily reported in coastal regions, with ongoing involvement in birds and sea mammals.  Continued outbreaks involving birds and sea mammals is ongoing in Antarctica, but surveillance is extremely limited because of the difficulty in procuring and testing samples.  The newest region to report outbreaks of H5N1 HPAI was in Australia and New Zealand, with most cases occurring on the southern coasts.  Initial data suggests the virus moved in wild birds from Antarctica to Australia, and not from Southeast Asia (personal communication </w:t>
      </w:r>
      <w:r w:rsidRPr="00BD7684">
        <w:t>Dr Jasmina Luczo</w:t>
      </w:r>
      <w:r>
        <w:t xml:space="preserve">, </w:t>
      </w:r>
      <w:r w:rsidRPr="00BD7684">
        <w:t>CSIRO Australian Centre for Disease Preparedness</w:t>
      </w:r>
      <w:r>
        <w:t>).</w:t>
      </w:r>
    </w:p>
    <w:p w:rsidR="00746F9D" w:rsidP="00010402" w:rsidRDefault="00746F9D" w14:paraId="0F1416BE" w14:textId="77777777"/>
    <w:p w:rsidR="00010402" w:rsidP="00010402" w:rsidRDefault="00010402" w14:paraId="1FA11873" w14:textId="77777777">
      <w:r>
        <w:t xml:space="preserve">Several different types of avian influenza were reported from Mexico in the past few years.  The H7N3 HPAIV is still being detected in several Mexican states despite vaccination programs.  The H5N1 HPAIV is also being reported from Mexico, but these virus genotypes are thought to be from wild bird introductions and is likely similar to what is found in the U.S. Finally, there were still some reports of H5N2 low pathogenic avian influenza being reported.  This lineage of virus has persisted in Mexico and some other central American countries since 1994 and is highly chicken adapted and remains a concern for introduction into U.S. poultry. </w:t>
      </w:r>
      <w:hyperlink w:history="1" r:id="rId25">
        <w:r w:rsidRPr="00014550">
          <w:rPr>
            <w:rStyle w:val="Hyperlink"/>
          </w:rPr>
          <w:t>https://dj.senasica.gob.mx/Contenido/files/2026/abril/ACTPANIAAPene26_PUB_e04c4bf7-1163-449f-807f-80a1a9aa9b3f.pdf</w:t>
        </w:r>
      </w:hyperlink>
    </w:p>
    <w:p w:rsidR="00746F9D" w:rsidP="00010402" w:rsidRDefault="00746F9D" w14:paraId="2A7AE3DB" w14:textId="77777777"/>
    <w:p w:rsidR="00010402" w:rsidP="00010402" w:rsidRDefault="00010402" w14:paraId="0233BB90" w14:textId="77777777">
      <w:r>
        <w:t>Sporadic cases of zoonotic H5N1 were reported in 2025 and 2026, and include cases from Cambodia and Bangladesh.   Genotyping these cases show that multiple genotypes, including clade 2.3.2.1e and 2.3.2.1a, can result in human cinfections.  No human detections were reported from the U.S. which had reported the highest number of cases in 2024 related to the bovine H5N1 2.3.4.4b outbreak.  A small number of H9N2 detections continue to be reported, primarily from China.</w:t>
      </w:r>
      <w:r>
        <w:fldChar w:fldCharType="begin"/>
      </w:r>
      <w:r>
        <w:instrText xml:space="preserve"> ADDIN EN.CITE &lt;EndNote&gt;&lt;Cite&gt;&lt;Author&gt;European Food Safety&lt;/Author&gt;&lt;Year&gt;2026&lt;/Year&gt;&lt;RecNum&gt;1563&lt;/RecNum&gt;&lt;DisplayText&gt;[1]&lt;/DisplayText&gt;&lt;record&gt;&lt;rec-number&gt;1563&lt;/rec-number&gt;&lt;foreign-keys&gt;&lt;key app="EN" db-id="5wzv5szrbpsdruet9w8vdzzy2dxa9zw9s0wv" timestamp="1792027959"&gt;1563&lt;/key&gt;&lt;/foreign-keys&gt;&lt;ref-type name="Journal Article"&gt;17&lt;/ref-type&gt;&lt;contributors&gt;&lt;authors&gt;&lt;author&gt;European Food Safety, Authority&lt;/author&gt;&lt;author&gt;European Centre for Disease, Prevention&lt;/author&gt;&lt;author&gt;Control,&lt;/author&gt;&lt;author&gt;European Union Reference Laboratory for Avian, Influenza&lt;/author&gt;&lt;author&gt;Barbezange, C.&lt;/author&gt;&lt;author&gt;Ducatez, M.&lt;/author&gt;&lt;author&gt;Fusaro, A.&lt;/author&gt;&lt;author&gt;Gonzales, J. L.&lt;/author&gt;&lt;author&gt;Kuiken, T.&lt;/author&gt;&lt;author&gt;Melilli, R.&lt;/author&gt;&lt;author&gt;Mirinaviciute, G.&lt;/author&gt;&lt;author&gt;Stahl, K.&lt;/author&gt;&lt;author&gt;Staubach, C.&lt;/author&gt;&lt;author&gt;Svartstrom, O.&lt;/author&gt;&lt;author&gt;Terregino, C.&lt;/author&gt;&lt;author&gt;Willgert, K.&lt;/author&gt;&lt;author&gt;Alarcon, E.&lt;/author&gt;&lt;author&gt;Kohnle, L.&lt;/author&gt;&lt;/authors&gt;&lt;/contributors&gt;&lt;titles&gt;&lt;title&gt;Avian influenza overview June-August 2026&lt;/title&gt;&lt;secondary-title&gt;EFSA J&lt;/secondary-title&gt;&lt;/titles&gt;&lt;periodical&gt;&lt;full-title&gt;EFSA J&lt;/full-title&gt;&lt;/periodical&gt;&lt;pages&gt;e10369&lt;/pages&gt;&lt;volume&gt;24&lt;/volume&gt;&lt;number&gt;9&lt;/number&gt;&lt;edition&gt;20260930&lt;/edition&gt;&lt;keywords&gt;&lt;keyword&gt;Hpai&lt;/keyword&gt;&lt;keyword&gt;avian influenza&lt;/keyword&gt;&lt;keyword&gt;captive birds&lt;/keyword&gt;&lt;keyword&gt;humans&lt;/keyword&gt;&lt;keyword&gt;monitoring&lt;/keyword&gt;&lt;keyword&gt;poultry&lt;/keyword&gt;&lt;keyword&gt;wild birds&lt;/keyword&gt;&lt;/keywords&gt;&lt;dates&gt;&lt;year&gt;2026&lt;/year&gt;&lt;pub-dates&gt;&lt;date&gt;Sep&lt;/date&gt;&lt;/pub-dates&gt;&lt;/dates&gt;&lt;isbn&gt;1831-4732 (Electronic)&amp;#xD;1831-4732 (Linking)&lt;/isbn&gt;&lt;accession-num&gt;42819380&lt;/accession-num&gt;&lt;urls&gt;&lt;related-urls&gt;&lt;url&gt;https://www.ncbi.nlm.nih.gov/pubmed/42819380&lt;/url&gt;&lt;/related-urls&gt;&lt;/urls&gt;&lt;custom2&gt;PMC13625667&lt;/custom2&gt;&lt;electronic-resource-num&gt;10.2903/j.efsa.2026.10369&lt;/electronic-resource-num&gt;&lt;remote-database-name&gt;PubMed-not-MEDLINE&lt;/remote-database-name&gt;&lt;remote-database-provider&gt;NLM&lt;/remote-database-provider&gt;&lt;/record&gt;&lt;/Cite&gt;&lt;/EndNote&gt;</w:instrText>
      </w:r>
      <w:r>
        <w:fldChar w:fldCharType="separate"/>
      </w:r>
      <w:r>
        <w:rPr>
          <w:noProof/>
        </w:rPr>
        <w:t>[1]</w:t>
      </w:r>
      <w:r>
        <w:fldChar w:fldCharType="end"/>
      </w:r>
      <w:r>
        <w:t xml:space="preserve"> It is expected that the actual number of human cases with avian influenza is much higher, and in the case of mild disease diagnostic testing is not often performed and even in cases of more severe disease subtyping of influenza viruses is uncommon.</w:t>
      </w:r>
    </w:p>
    <w:p w:rsidR="00746F9D" w:rsidP="00010402" w:rsidRDefault="00746F9D" w14:paraId="2F9EFD77" w14:textId="77777777"/>
    <w:p w:rsidR="00010402" w:rsidP="00010402" w:rsidRDefault="00010402" w14:paraId="15AF373E" w14:textId="77777777">
      <w:r>
        <w:t xml:space="preserve">Although most of the subcommittee report was on HPAIV, important outbreaks of virulent Newcastle disease were reported in Europe.  The outbreak of genotype </w:t>
      </w:r>
      <w:r w:rsidRPr="00096429">
        <w:t>VII.1.1</w:t>
      </w:r>
      <w:r>
        <w:t xml:space="preserve"> in Poland that started in 2023 has continued widespread outbreaks in 2025-26 in Poland, but the virus also spread to Germany, </w:t>
      </w:r>
      <w:r w:rsidRPr="00405C00">
        <w:t xml:space="preserve">Czech Republic, Slovenia, </w:t>
      </w:r>
      <w:r>
        <w:t xml:space="preserve">and </w:t>
      </w:r>
      <w:r w:rsidRPr="00405C00">
        <w:t>Lithuania</w:t>
      </w:r>
      <w:r>
        <w:t xml:space="preserve">.  Germany in particular was severely hit with over 67 farms affected and 4.4 million birds dead or depopulated for the outbreak control  (presented at </w:t>
      </w:r>
      <w:r w:rsidRPr="008E51B8">
        <w:t xml:space="preserve">Newcastle Disease Centenary Event Celebrating 100 years of </w:t>
      </w:r>
      <w:r>
        <w:t>R</w:t>
      </w:r>
      <w:r w:rsidRPr="008E51B8">
        <w:t xml:space="preserve">esearch and </w:t>
      </w:r>
      <w:r>
        <w:t>C</w:t>
      </w:r>
      <w:r w:rsidRPr="008E51B8">
        <w:t>ontrol</w:t>
      </w:r>
      <w:r>
        <w:t>:</w:t>
      </w:r>
      <w:r w:rsidRPr="000F4553">
        <w:t xml:space="preserve"> https://www.youtube.com/live/GVwhwf8vVPg</w:t>
      </w:r>
      <w:r w:rsidRPr="008E51B8">
        <w:t xml:space="preserve"> </w:t>
      </w:r>
      <w:r>
        <w:t>)</w:t>
      </w:r>
      <w:r w:rsidRPr="008E51B8">
        <w:t>.</w:t>
      </w:r>
      <w:r>
        <w:fldChar w:fldCharType="begin">
          <w:fldData xml:space="preserve">PEVuZE5vdGU+PENpdGU+PEF1dGhvcj5abGFicmF2ZWM8L0F1dGhvcj48WWVhcj4yMDI2PC9ZZWFy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</w:fldData>
        </w:fldChar>
      </w:r>
      <w:r>
        <w:instrText xml:space="preserve"> ADDIN EN.CITE </w:instrText>
      </w:r>
      <w:r>
        <w:fldChar w:fldCharType="begin">
          <w:fldData xml:space="preserve">PEVuZE5vdGU+PENpdGU+PEF1dGhvcj5abGFicmF2ZWM8L0F1dGhvcj48WWVhcj4yMDI2PC9ZZWFy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</w:fldData>
        </w:fldChar>
      </w:r>
      <w:r>
        <w:instrText xml:space="preserve"> ADDIN EN.CITE.DATA </w:instrText>
      </w:r>
      <w:r>
        <w:fldChar w:fldCharType="end"/>
      </w:r>
      <w:r>
        <w:fldChar w:fldCharType="separate"/>
      </w:r>
      <w:r>
        <w:rPr>
          <w:noProof/>
        </w:rPr>
        <w:t>[6]</w:t>
      </w:r>
      <w:r>
        <w:fldChar w:fldCharType="end"/>
      </w:r>
      <w:r>
        <w:t xml:space="preserve">  The concern is that the genotype VII.1.1 has been difficult to control despite the widespread use of vaccination.  This highlights the concern that despite NDV being a single serotype, having poorly matched vaccines may provide suboptimal protection.   Other NDV outbreaks were reported in Hungary and Spain, although the specific genotypes have not been reported.</w:t>
      </w:r>
    </w:p>
    <w:p w:rsidR="00010402" w:rsidP="00010402" w:rsidRDefault="00010402" w14:paraId="7DE6F447" w14:textId="77777777"/>
    <w:p w:rsidRPr="00384D00" w:rsidR="00010402" w:rsidP="00010402" w:rsidRDefault="00010402" w14:paraId="203645D3" w14:textId="77777777">
      <w:pPr>
        <w:pStyle w:val="EndNoteBibliographyTitle"/>
      </w:pPr>
      <w:r>
        <w:fldChar w:fldCharType="begin"/>
      </w:r>
      <w:r>
        <w:instrText xml:space="preserve"> ADDIN EN.REFLIST </w:instrText>
      </w:r>
      <w:r>
        <w:fldChar w:fldCharType="separate"/>
      </w:r>
      <w:r w:rsidRPr="00384D00">
        <w:t>References</w:t>
      </w:r>
    </w:p>
    <w:p w:rsidRPr="00C46152" w:rsidR="00010402" w:rsidP="00010402" w:rsidRDefault="00010402" w14:paraId="5D217735" w14:textId="77777777">
      <w:pPr>
        <w:pStyle w:val="EndNoteBibliographyTitle"/>
        <w:rPr>
          <w:rFonts w:ascii="Arial" w:hAnsi="Arial" w:cs="Arial"/>
          <w:sz w:val="20"/>
          <w:szCs w:val="20"/>
        </w:rPr>
      </w:pPr>
    </w:p>
    <w:p w:rsidRPr="00414979" w:rsidR="00010402" w:rsidP="00010402" w:rsidRDefault="00010402" w14:paraId="67E71800" w14:textId="77777777">
      <w:pPr>
        <w:pStyle w:val="EndNoteBibliography"/>
        <w:spacing w:after="0"/>
        <w:ind w:left="720" w:hanging="720"/>
        <w:rPr>
          <w:rFonts w:ascii="Arial" w:hAnsi="Arial" w:cs="Arial"/>
          <w:sz w:val="20"/>
          <w:szCs w:val="20"/>
        </w:rPr>
      </w:pPr>
      <w:r w:rsidRPr="00384D00">
        <w:t>1.</w:t>
      </w:r>
      <w:r w:rsidRPr="00384D00">
        <w:tab/>
      </w:r>
      <w:r w:rsidRPr="00414979">
        <w:rPr>
          <w:rFonts w:ascii="Arial" w:hAnsi="Arial" w:cs="Arial"/>
          <w:sz w:val="20"/>
          <w:szCs w:val="20"/>
        </w:rPr>
        <w:t xml:space="preserve">European Food Safety, A., et al., </w:t>
      </w:r>
      <w:r w:rsidRPr="00414979">
        <w:rPr>
          <w:rFonts w:ascii="Arial" w:hAnsi="Arial" w:cs="Arial"/>
          <w:i/>
          <w:sz w:val="20"/>
          <w:szCs w:val="20"/>
        </w:rPr>
        <w:t>Avian influenza overview June-August 2026.</w:t>
      </w:r>
      <w:r w:rsidRPr="00414979">
        <w:rPr>
          <w:rFonts w:ascii="Arial" w:hAnsi="Arial" w:cs="Arial"/>
          <w:sz w:val="20"/>
          <w:szCs w:val="20"/>
        </w:rPr>
        <w:t xml:space="preserve"> EFSA J, 2026. </w:t>
      </w:r>
      <w:r w:rsidRPr="00414979">
        <w:rPr>
          <w:rFonts w:ascii="Arial" w:hAnsi="Arial" w:cs="Arial"/>
          <w:b/>
          <w:sz w:val="20"/>
          <w:szCs w:val="20"/>
        </w:rPr>
        <w:t>24</w:t>
      </w:r>
      <w:r w:rsidRPr="00414979">
        <w:rPr>
          <w:rFonts w:ascii="Arial" w:hAnsi="Arial" w:cs="Arial"/>
          <w:sz w:val="20"/>
          <w:szCs w:val="20"/>
        </w:rPr>
        <w:t>(9): p. e10369.</w:t>
      </w:r>
    </w:p>
    <w:p w:rsidRPr="00414979" w:rsidR="00010402" w:rsidP="00010402" w:rsidRDefault="00010402" w14:paraId="2790997C" w14:textId="77777777">
      <w:pPr>
        <w:pStyle w:val="EndNoteBibliography"/>
        <w:spacing w:after="0"/>
        <w:ind w:left="720" w:hanging="720"/>
        <w:rPr>
          <w:rFonts w:ascii="Arial" w:hAnsi="Arial" w:cs="Arial"/>
          <w:sz w:val="20"/>
          <w:szCs w:val="20"/>
        </w:rPr>
      </w:pPr>
      <w:r w:rsidRPr="00414979">
        <w:rPr>
          <w:rFonts w:ascii="Arial" w:hAnsi="Arial" w:cs="Arial"/>
          <w:sz w:val="20"/>
          <w:szCs w:val="20"/>
        </w:rPr>
        <w:t>2.</w:t>
      </w:r>
      <w:r w:rsidRPr="00414979">
        <w:rPr>
          <w:rFonts w:ascii="Arial" w:hAnsi="Arial" w:cs="Arial"/>
          <w:sz w:val="20"/>
          <w:szCs w:val="20"/>
        </w:rPr>
        <w:tab/>
      </w:r>
      <w:r w:rsidRPr="00414979">
        <w:rPr>
          <w:rFonts w:ascii="Arial" w:hAnsi="Arial" w:cs="Arial"/>
          <w:sz w:val="20"/>
          <w:szCs w:val="20"/>
        </w:rPr>
        <w:t xml:space="preserve">Salines, M., et al., </w:t>
      </w:r>
      <w:r w:rsidRPr="00414979">
        <w:rPr>
          <w:rFonts w:ascii="Arial" w:hAnsi="Arial" w:cs="Arial"/>
          <w:i/>
          <w:sz w:val="20"/>
          <w:szCs w:val="20"/>
        </w:rPr>
        <w:t>Post-vaccination surveillance during the first year of duck vaccination against highly pathogenic avian influenza in France: Adherence to protocols and first outcomes in terms of viral circulation.</w:t>
      </w:r>
      <w:r w:rsidRPr="00414979">
        <w:rPr>
          <w:rFonts w:ascii="Arial" w:hAnsi="Arial" w:cs="Arial"/>
          <w:sz w:val="20"/>
          <w:szCs w:val="20"/>
        </w:rPr>
        <w:t xml:space="preserve"> Prev Vet Med, 2026. </w:t>
      </w:r>
      <w:r w:rsidRPr="00414979">
        <w:rPr>
          <w:rFonts w:ascii="Arial" w:hAnsi="Arial" w:cs="Arial"/>
          <w:b/>
          <w:sz w:val="20"/>
          <w:szCs w:val="20"/>
        </w:rPr>
        <w:t>255</w:t>
      </w:r>
      <w:r w:rsidRPr="00414979">
        <w:rPr>
          <w:rFonts w:ascii="Arial" w:hAnsi="Arial" w:cs="Arial"/>
          <w:sz w:val="20"/>
          <w:szCs w:val="20"/>
        </w:rPr>
        <w:t>: p. 106956.</w:t>
      </w:r>
    </w:p>
    <w:p w:rsidRPr="00414979" w:rsidR="00010402" w:rsidP="00010402" w:rsidRDefault="00010402" w14:paraId="715CE995" w14:textId="77777777">
      <w:pPr>
        <w:pStyle w:val="EndNoteBibliography"/>
        <w:spacing w:after="0"/>
        <w:ind w:left="720" w:hanging="720"/>
        <w:rPr>
          <w:rFonts w:ascii="Arial" w:hAnsi="Arial" w:cs="Arial"/>
          <w:sz w:val="20"/>
          <w:szCs w:val="20"/>
        </w:rPr>
      </w:pPr>
      <w:r w:rsidRPr="00414979">
        <w:rPr>
          <w:rFonts w:ascii="Arial" w:hAnsi="Arial" w:cs="Arial"/>
          <w:sz w:val="20"/>
          <w:szCs w:val="20"/>
        </w:rPr>
        <w:t>3.</w:t>
      </w:r>
      <w:r w:rsidRPr="00414979">
        <w:rPr>
          <w:rFonts w:ascii="Arial" w:hAnsi="Arial" w:cs="Arial"/>
          <w:sz w:val="20"/>
          <w:szCs w:val="20"/>
        </w:rPr>
        <w:tab/>
      </w:r>
      <w:r w:rsidRPr="00414979">
        <w:rPr>
          <w:rFonts w:ascii="Arial" w:hAnsi="Arial" w:cs="Arial"/>
          <w:sz w:val="20"/>
          <w:szCs w:val="20"/>
        </w:rPr>
        <w:t xml:space="preserve">Guinat, C., et al., </w:t>
      </w:r>
      <w:r w:rsidRPr="00414979">
        <w:rPr>
          <w:rFonts w:ascii="Arial" w:hAnsi="Arial" w:cs="Arial"/>
          <w:i/>
          <w:sz w:val="20"/>
          <w:szCs w:val="20"/>
        </w:rPr>
        <w:t>Promising Effects of Duck Vaccination against Highly Pathogenic Avian Influenza, France, 2023-2024.</w:t>
      </w:r>
      <w:r w:rsidRPr="00414979">
        <w:rPr>
          <w:rFonts w:ascii="Arial" w:hAnsi="Arial" w:cs="Arial"/>
          <w:sz w:val="20"/>
          <w:szCs w:val="20"/>
        </w:rPr>
        <w:t xml:space="preserve"> Emerg Infect Dis, 2025. </w:t>
      </w:r>
      <w:r w:rsidRPr="00414979">
        <w:rPr>
          <w:rFonts w:ascii="Arial" w:hAnsi="Arial" w:cs="Arial"/>
          <w:b/>
          <w:sz w:val="20"/>
          <w:szCs w:val="20"/>
        </w:rPr>
        <w:t>31</w:t>
      </w:r>
      <w:r w:rsidRPr="00414979">
        <w:rPr>
          <w:rFonts w:ascii="Arial" w:hAnsi="Arial" w:cs="Arial"/>
          <w:sz w:val="20"/>
          <w:szCs w:val="20"/>
        </w:rPr>
        <w:t>(7): p. 1468-1471.</w:t>
      </w:r>
    </w:p>
    <w:p w:rsidRPr="00414979" w:rsidR="00010402" w:rsidP="00010402" w:rsidRDefault="00010402" w14:paraId="1479FA88" w14:textId="77777777">
      <w:pPr>
        <w:pStyle w:val="EndNoteBibliography"/>
        <w:spacing w:after="0"/>
        <w:ind w:left="720" w:hanging="720"/>
        <w:rPr>
          <w:rFonts w:ascii="Arial" w:hAnsi="Arial" w:cs="Arial"/>
          <w:sz w:val="20"/>
          <w:szCs w:val="20"/>
        </w:rPr>
      </w:pPr>
      <w:r w:rsidRPr="00414979">
        <w:rPr>
          <w:rFonts w:ascii="Arial" w:hAnsi="Arial" w:cs="Arial"/>
          <w:sz w:val="20"/>
          <w:szCs w:val="20"/>
        </w:rPr>
        <w:t>4.</w:t>
      </w:r>
      <w:r w:rsidRPr="00414979">
        <w:rPr>
          <w:rFonts w:ascii="Arial" w:hAnsi="Arial" w:cs="Arial"/>
          <w:sz w:val="20"/>
          <w:szCs w:val="20"/>
        </w:rPr>
        <w:tab/>
      </w:r>
      <w:r w:rsidRPr="00414979">
        <w:rPr>
          <w:rFonts w:ascii="Arial" w:hAnsi="Arial" w:cs="Arial"/>
          <w:sz w:val="20"/>
          <w:szCs w:val="20"/>
        </w:rPr>
        <w:t xml:space="preserve">European Food Safety, A., et al., </w:t>
      </w:r>
      <w:r w:rsidRPr="00414979">
        <w:rPr>
          <w:rFonts w:ascii="Arial" w:hAnsi="Arial" w:cs="Arial"/>
          <w:i/>
          <w:sz w:val="20"/>
          <w:szCs w:val="20"/>
        </w:rPr>
        <w:t>Avian influenza overview March-May 2026.</w:t>
      </w:r>
      <w:r w:rsidRPr="00414979">
        <w:rPr>
          <w:rFonts w:ascii="Arial" w:hAnsi="Arial" w:cs="Arial"/>
          <w:sz w:val="20"/>
          <w:szCs w:val="20"/>
        </w:rPr>
        <w:t xml:space="preserve"> EFSA J, 2026. </w:t>
      </w:r>
      <w:r w:rsidRPr="00414979">
        <w:rPr>
          <w:rFonts w:ascii="Arial" w:hAnsi="Arial" w:cs="Arial"/>
          <w:b/>
          <w:sz w:val="20"/>
          <w:szCs w:val="20"/>
        </w:rPr>
        <w:t>24</w:t>
      </w:r>
      <w:r w:rsidRPr="00414979">
        <w:rPr>
          <w:rFonts w:ascii="Arial" w:hAnsi="Arial" w:cs="Arial"/>
          <w:sz w:val="20"/>
          <w:szCs w:val="20"/>
        </w:rPr>
        <w:t>(7): p. e10196.</w:t>
      </w:r>
    </w:p>
    <w:p w:rsidRPr="00414979" w:rsidR="00010402" w:rsidP="00010402" w:rsidRDefault="00010402" w14:paraId="268D018F" w14:textId="77777777">
      <w:pPr>
        <w:pStyle w:val="EndNoteBibliography"/>
        <w:spacing w:after="0"/>
        <w:ind w:left="720" w:hanging="720"/>
        <w:rPr>
          <w:rFonts w:ascii="Arial" w:hAnsi="Arial" w:cs="Arial"/>
          <w:sz w:val="20"/>
          <w:szCs w:val="20"/>
        </w:rPr>
      </w:pPr>
      <w:r w:rsidRPr="00414979">
        <w:rPr>
          <w:rFonts w:ascii="Arial" w:hAnsi="Arial" w:cs="Arial"/>
          <w:sz w:val="20"/>
          <w:szCs w:val="20"/>
        </w:rPr>
        <w:t>5.</w:t>
      </w:r>
      <w:r w:rsidRPr="00414979">
        <w:rPr>
          <w:rFonts w:ascii="Arial" w:hAnsi="Arial" w:cs="Arial"/>
          <w:sz w:val="20"/>
          <w:szCs w:val="20"/>
        </w:rPr>
        <w:tab/>
      </w:r>
      <w:r w:rsidRPr="00414979">
        <w:rPr>
          <w:rFonts w:ascii="Arial" w:hAnsi="Arial" w:cs="Arial"/>
          <w:sz w:val="20"/>
          <w:szCs w:val="20"/>
        </w:rPr>
        <w:t xml:space="preserve">Salaheldin, A.H., et al., </w:t>
      </w:r>
      <w:r w:rsidRPr="00414979">
        <w:rPr>
          <w:rFonts w:ascii="Arial" w:hAnsi="Arial" w:cs="Arial"/>
          <w:i/>
          <w:sz w:val="20"/>
          <w:szCs w:val="20"/>
        </w:rPr>
        <w:t>Molecular Characterization of H5N1 Clade 2.3.4.4b Virus in Vaccinated Layer Chickens.</w:t>
      </w:r>
      <w:r w:rsidRPr="00414979">
        <w:rPr>
          <w:rFonts w:ascii="Arial" w:hAnsi="Arial" w:cs="Arial"/>
          <w:sz w:val="20"/>
          <w:szCs w:val="20"/>
        </w:rPr>
        <w:t xml:space="preserve"> Viruses, 2026. </w:t>
      </w:r>
      <w:r w:rsidRPr="00414979">
        <w:rPr>
          <w:rFonts w:ascii="Arial" w:hAnsi="Arial" w:cs="Arial"/>
          <w:b/>
          <w:sz w:val="20"/>
          <w:szCs w:val="20"/>
        </w:rPr>
        <w:t>18</w:t>
      </w:r>
      <w:r w:rsidRPr="00414979">
        <w:rPr>
          <w:rFonts w:ascii="Arial" w:hAnsi="Arial" w:cs="Arial"/>
          <w:sz w:val="20"/>
          <w:szCs w:val="20"/>
        </w:rPr>
        <w:t>(6).</w:t>
      </w:r>
    </w:p>
    <w:p w:rsidRPr="00414979" w:rsidR="00010402" w:rsidP="00010402" w:rsidRDefault="00010402" w14:paraId="0A818FBD" w14:textId="77777777">
      <w:pPr>
        <w:pStyle w:val="EndNoteBibliography"/>
        <w:ind w:left="720" w:hanging="720"/>
        <w:rPr>
          <w:rFonts w:ascii="Arial" w:hAnsi="Arial" w:cs="Arial"/>
          <w:sz w:val="20"/>
          <w:szCs w:val="20"/>
        </w:rPr>
      </w:pPr>
      <w:r w:rsidRPr="00414979">
        <w:rPr>
          <w:rFonts w:ascii="Arial" w:hAnsi="Arial" w:cs="Arial"/>
          <w:sz w:val="20"/>
          <w:szCs w:val="20"/>
        </w:rPr>
        <w:t>6.</w:t>
      </w:r>
      <w:r w:rsidRPr="00414979">
        <w:rPr>
          <w:rFonts w:ascii="Arial" w:hAnsi="Arial" w:cs="Arial"/>
          <w:sz w:val="20"/>
          <w:szCs w:val="20"/>
        </w:rPr>
        <w:tab/>
      </w:r>
      <w:r w:rsidRPr="00414979">
        <w:rPr>
          <w:rFonts w:ascii="Arial" w:hAnsi="Arial" w:cs="Arial"/>
          <w:sz w:val="20"/>
          <w:szCs w:val="20"/>
        </w:rPr>
        <w:t xml:space="preserve">Zlabravec, Z., et al., </w:t>
      </w:r>
      <w:r w:rsidRPr="00414979">
        <w:rPr>
          <w:rFonts w:ascii="Arial" w:hAnsi="Arial" w:cs="Arial"/>
          <w:i/>
          <w:sz w:val="20"/>
          <w:szCs w:val="20"/>
        </w:rPr>
        <w:t>A Newcastle disease outbreak in backyard and free-range poultry in Slovenia.</w:t>
      </w:r>
      <w:r w:rsidRPr="00414979">
        <w:rPr>
          <w:rFonts w:ascii="Arial" w:hAnsi="Arial" w:cs="Arial"/>
          <w:sz w:val="20"/>
          <w:szCs w:val="20"/>
        </w:rPr>
        <w:t xml:space="preserve"> Front Vet Sci, 2026. </w:t>
      </w:r>
      <w:r w:rsidRPr="00414979">
        <w:rPr>
          <w:rFonts w:ascii="Arial" w:hAnsi="Arial" w:cs="Arial"/>
          <w:b/>
          <w:sz w:val="20"/>
          <w:szCs w:val="20"/>
        </w:rPr>
        <w:t>13</w:t>
      </w:r>
      <w:r w:rsidRPr="00414979">
        <w:rPr>
          <w:rFonts w:ascii="Arial" w:hAnsi="Arial" w:cs="Arial"/>
          <w:sz w:val="20"/>
          <w:szCs w:val="20"/>
        </w:rPr>
        <w:t>: p. 1803248.</w:t>
      </w:r>
    </w:p>
    <w:p w:rsidR="00D16D2D" w:rsidP="00010402" w:rsidRDefault="00010402" w14:paraId="7D3EE5FD" w14:textId="2773EF66">
      <w:pPr>
        <w:rPr>
          <w:rFonts w:cs="Arial"/>
        </w:rPr>
      </w:pPr>
      <w:r>
        <w:fldChar w:fldCharType="end"/>
      </w:r>
    </w:p>
    <w:p w:rsidR="001329E7" w:rsidP="001329E7" w:rsidRDefault="001329E7" w14:paraId="5DA2B133" w14:textId="54106E3A">
      <w:pPr>
        <w:rPr>
          <w:rFonts w:cs="Arial"/>
        </w:rPr>
      </w:pPr>
    </w:p>
    <w:p w:rsidR="00611E4C" w:rsidP="001329E7" w:rsidRDefault="00611E4C" w14:paraId="291C56D0" w14:textId="76DC4932">
      <w:pPr>
        <w:rPr>
          <w:rFonts w:cs="Arial"/>
          <w:b/>
          <w:bCs/>
        </w:rPr>
      </w:pPr>
      <w:r>
        <w:rPr>
          <w:rFonts w:cs="Arial"/>
          <w:b/>
          <w:bCs/>
        </w:rPr>
        <w:t>SEPRL Endemic Poultry Viral Research Report</w:t>
      </w:r>
    </w:p>
    <w:p w:rsidR="00611E4C" w:rsidP="001329E7" w:rsidRDefault="00611E4C" w14:paraId="65A29B58" w14:textId="4E17E790">
      <w:pPr>
        <w:rPr>
          <w:rFonts w:cs="Arial"/>
        </w:rPr>
      </w:pPr>
      <w:r>
        <w:rPr>
          <w:rFonts w:cs="Arial"/>
        </w:rPr>
        <w:t>Dr. John Dunn, USDA-ARS-SEPRL, Athens, GA.</w:t>
      </w:r>
    </w:p>
    <w:p w:rsidR="00611E4C" w:rsidP="001329E7" w:rsidRDefault="00611E4C" w14:paraId="610FEC29" w14:textId="77777777">
      <w:pPr>
        <w:rPr>
          <w:rFonts w:cs="Arial"/>
        </w:rPr>
      </w:pPr>
    </w:p>
    <w:p w:rsidRPr="00653884" w:rsidR="00DC3FCB" w:rsidP="00DC3FCB" w:rsidRDefault="00DC3FCB" w14:paraId="0FF91E84" w14:textId="77777777">
      <w:r w:rsidRPr="00653884">
        <w:t>An update was provided on current research within the USDA-ARS Endemic Poultry Viral Diseases (EPVD) Research Unit. The unit has three main projects focused on 1) Herpesviruses: Marek’s disease virus (MDV) and Infectious laryngotracheitis virus (ILTV); 2) Production viruses: Avian reovirus (ARV) and Infectious bursal disease virus (IBDV); and 3) Genomics and host disease resistance. In addition, the unit has started work on avian metapneumovirus (aMPV) and presented the current results on development of a challenge model for evaluating multiple novel aMPV vector vaccines under development using multiple vector backbones, including MDV-3 (HVT), MDV-2 (301B/1) and LaSota Newcastle disease vaccine. These vaccine candidates are successfully expressing aMPV antigens and are ready for evaluation in chickens and turkeys. An update was given on the discovery of vIL-4 in ILTV, which is a viral interleukin-4 homolog found to have a role in interacting with host immune receptors.</w:t>
      </w:r>
    </w:p>
    <w:p w:rsidRPr="00653884" w:rsidR="00DC3FCB" w:rsidP="00DC3FCB" w:rsidRDefault="00DC3FCB" w14:paraId="63147283" w14:textId="77777777">
      <w:r w:rsidRPr="00653884">
        <w:t> </w:t>
      </w:r>
    </w:p>
    <w:p w:rsidRPr="00653884" w:rsidR="00DC3FCB" w:rsidP="00DC3FCB" w:rsidRDefault="00DC3FCB" w14:paraId="2279ED26" w14:textId="77777777">
      <w:r w:rsidRPr="00653884">
        <w:t>Type I interferon is a first line of defense against viral infection, and most viruses encode factors to block that response. We identified two genes with avian reovirus that significantly inhibit the type I IFN response, sigma A and sigma B. This discovery will be utilized for future rationale vaccine development to promote the natural IFN response. We also found that a multigene characterization of mu B, lambda C and sigma C was significantly better than single gene characterization for predicting ARV pathogenesis in embryos. This work found that shifting vaccine design toward sigma B or combined sigma B and sigma C should help broaden protection.</w:t>
      </w:r>
    </w:p>
    <w:p w:rsidRPr="00653884" w:rsidR="00DC3FCB" w:rsidP="00DC3FCB" w:rsidRDefault="00DC3FCB" w14:paraId="3A8B9150" w14:textId="77777777">
      <w:r w:rsidRPr="00653884">
        <w:t> </w:t>
      </w:r>
    </w:p>
    <w:p w:rsidRPr="00653884" w:rsidR="00DC3FCB" w:rsidP="00DC3FCB" w:rsidRDefault="00DC3FCB" w14:paraId="175280FB" w14:textId="77777777">
      <w:r w:rsidRPr="00653884">
        <w:t>We evaluated a novel approach for recovering IBDV whole genome from FTA cards and found a segment-specific amplification was superior to single primer amplification, which will help allow for better strain identification, virulence prediction, and outbreak monitoring. Finally, we evaluated immune checkpoint blockade of T cells and showed that the blockade alone was not effective against MDV tumor development but may be a valuable adjuvant tool for future vaccines or vectors.</w:t>
      </w:r>
    </w:p>
    <w:p w:rsidRPr="00611E4C" w:rsidR="00611E4C" w:rsidP="001329E7" w:rsidRDefault="00611E4C" w14:paraId="4DCD2C7A" w14:textId="77777777">
      <w:pPr>
        <w:rPr>
          <w:rFonts w:cs="Arial"/>
        </w:rPr>
      </w:pPr>
    </w:p>
    <w:p w:rsidR="00FC27C8" w:rsidP="00591357" w:rsidRDefault="00FC27C8" w14:paraId="5703C819" w14:textId="77777777">
      <w:pPr>
        <w:rPr>
          <w:rFonts w:cs="Arial"/>
        </w:rPr>
      </w:pPr>
    </w:p>
    <w:p w:rsidR="00DC3FCB" w:rsidP="00DC3FCB" w:rsidRDefault="00DC3FCB" w14:paraId="67FC1770" w14:textId="77777777">
      <w:pPr>
        <w:rPr>
          <w:rFonts w:cs="Arial"/>
          <w:b/>
          <w:bCs/>
        </w:rPr>
      </w:pPr>
      <w:r>
        <w:rPr>
          <w:rFonts w:cs="Arial"/>
          <w:b/>
          <w:bCs/>
        </w:rPr>
        <w:t>USDA-APHIS Updates, HPAI Report</w:t>
      </w:r>
    </w:p>
    <w:p w:rsidR="00DC3FCB" w:rsidP="00DC3FCB" w:rsidRDefault="00DC3FCB" w14:paraId="7ABA90B8" w14:textId="1FBD2494">
      <w:pPr/>
      <w:r w:rsidRPr="4E3DC3E8" w:rsidR="00DC3FCB">
        <w:rPr>
          <w:rFonts w:cs="Arial"/>
        </w:rPr>
        <w:t>Dr. Alan Huddleston, USDA-APHIS-VS, Washington, D.C.</w:t>
      </w:r>
    </w:p>
    <w:p w:rsidR="00DC3FCB" w:rsidP="00DC3FCB" w:rsidRDefault="00DC3FCB" w14:paraId="3CEBB2E1" w14:textId="7AB469AA">
      <w:pPr/>
      <w:r w:rsidRPr="4E3DC3E8" w:rsidR="00DC3FCB">
        <w:rPr>
          <w:rFonts w:cs="Arial"/>
        </w:rPr>
        <w:t xml:space="preserve"> </w:t>
      </w:r>
      <w:r>
        <w:br/>
      </w:r>
      <w:r w:rsidRPr="4E3DC3E8" w:rsidR="49CD1551">
        <w:rPr>
          <w:rFonts w:cs="Arial"/>
        </w:rPr>
        <w:t xml:space="preserve">Dr. Huddleston gave an overview </w:t>
      </w:r>
      <w:r w:rsidRPr="4E3DC3E8" w:rsidR="49CD1551">
        <w:rPr>
          <w:rFonts w:cs="Arial"/>
        </w:rPr>
        <w:t>regarding</w:t>
      </w:r>
      <w:r w:rsidRPr="4E3DC3E8" w:rsidR="49CD1551">
        <w:rPr>
          <w:rFonts w:cs="Arial"/>
        </w:rPr>
        <w:t xml:space="preserve"> current staffing at USDA and an overview of the current HPAI status including updates on vaccination strategy.</w:t>
      </w:r>
    </w:p>
    <w:p w:rsidR="00DC3FCB" w:rsidP="00DC3FCB" w:rsidRDefault="00DC3FCB" w14:paraId="72ED8CFC" w14:textId="77777777">
      <w:pPr>
        <w:rPr>
          <w:rFonts w:cs="Arial"/>
          <w:b/>
          <w:bCs/>
        </w:rPr>
      </w:pPr>
    </w:p>
    <w:p w:rsidR="00DC3FCB" w:rsidP="00DC3FCB" w:rsidRDefault="00DC3FCB" w14:paraId="1399DAE3" w14:textId="77777777">
      <w:pPr>
        <w:rPr>
          <w:rFonts w:cs="Arial"/>
          <w:b/>
          <w:bCs/>
        </w:rPr>
      </w:pPr>
    </w:p>
    <w:p w:rsidR="001F1242" w:rsidP="00DC3FCB" w:rsidRDefault="00DC3FCB" w14:paraId="0D126CAF" w14:textId="77777777">
      <w:pPr>
        <w:rPr>
          <w:rFonts w:cs="Arial"/>
          <w:b/>
          <w:bCs/>
        </w:rPr>
      </w:pPr>
      <w:r>
        <w:rPr>
          <w:rFonts w:cs="Arial"/>
          <w:b/>
          <w:bCs/>
        </w:rPr>
        <w:t xml:space="preserve">BCAP and NPIP Report </w:t>
      </w:r>
    </w:p>
    <w:p w:rsidR="00DC3FCB" w:rsidP="00DC3FCB" w:rsidRDefault="00DC3FCB" w14:paraId="393A2519" w14:textId="27C933A3">
      <w:pPr>
        <w:rPr>
          <w:rFonts w:cs="Arial"/>
        </w:rPr>
      </w:pPr>
      <w:r>
        <w:rPr>
          <w:rFonts w:cs="Arial"/>
        </w:rPr>
        <w:t xml:space="preserve">Dr. Lisa Rochette, USDA-APHIS-VS-ASEP, Raleigh, NC. </w:t>
      </w:r>
    </w:p>
    <w:p w:rsidR="00DC3FCB" w:rsidP="00DC3FCB" w:rsidRDefault="00DC3FCB" w14:paraId="09C9B776" w14:textId="77777777">
      <w:pPr>
        <w:rPr>
          <w:rFonts w:cs="Arial"/>
          <w:b/>
          <w:bCs/>
        </w:rPr>
      </w:pPr>
    </w:p>
    <w:p w:rsidRPr="005F58E0" w:rsidR="005F58E0" w:rsidP="005F58E0" w:rsidRDefault="005F58E0" w14:paraId="5E334424" w14:textId="77777777">
      <w:r w:rsidRPr="005F58E0">
        <w:t>The presentation outlines recent staffing updates within NPIP and provides an overview of the Highly Pathogenic Avian Influenza (HPAI) Biosecurity Compliance Audit Program (BCAP). BCAP now requires commercial poultry premises infected with HPAI to pass an in</w:t>
      </w:r>
      <w:r w:rsidRPr="005F58E0">
        <w:noBreakHyphen/>
      </w:r>
      <w:r w:rsidRPr="005F58E0">
        <w:t>person biosecurity audit before restocking, and premises in control</w:t>
      </w:r>
      <w:r w:rsidRPr="005F58E0">
        <w:noBreakHyphen/>
      </w:r>
      <w:r w:rsidRPr="005F58E0">
        <w:t xml:space="preserve">area buffer zones must complete a virtual audit before moving poultry onto their </w:t>
      </w:r>
      <w:r w:rsidRPr="005F58E0">
        <w:t>farms to remain eligible for federal indemnity. The program clearly defines which commercial operations fall under these requirements.</w:t>
      </w:r>
    </w:p>
    <w:p w:rsidRPr="005F58E0" w:rsidR="005F58E0" w:rsidP="005F58E0" w:rsidRDefault="005F58E0" w14:paraId="36A81361" w14:textId="77777777"/>
    <w:p w:rsidRPr="005F58E0" w:rsidR="005F58E0" w:rsidP="005F58E0" w:rsidRDefault="005F58E0" w14:paraId="6FCA06B2" w14:textId="77777777">
      <w:r w:rsidRPr="005F58E0">
        <w:t>The BCAP audit tool evaluates written biosecurity plans, farm</w:t>
      </w:r>
      <w:r w:rsidRPr="005F58E0">
        <w:noBreakHyphen/>
      </w:r>
      <w:r w:rsidRPr="005F58E0">
        <w:t>specific documentation, and on</w:t>
      </w:r>
      <w:r w:rsidRPr="005F58E0">
        <w:noBreakHyphen/>
      </w:r>
      <w:r w:rsidRPr="005F58E0">
        <w:t>farm implementation. These audits complement NPIP’s existing biosecurity principles, with BCAP adding more frequent verification of actual practices, particularly during outbreaks.</w:t>
      </w:r>
    </w:p>
    <w:p w:rsidRPr="005F58E0" w:rsidR="005F58E0" w:rsidP="005F58E0" w:rsidRDefault="005F58E0" w14:paraId="32454C58" w14:textId="77777777"/>
    <w:p w:rsidRPr="005F58E0" w:rsidR="005F58E0" w:rsidP="005F58E0" w:rsidRDefault="005F58E0" w14:paraId="346FD0E7" w14:textId="77777777">
      <w:r w:rsidRPr="005F58E0">
        <w:t>The presentation also introduces the Poultry Biosecurity Incentive Program, which reimburses producers—up to 75 percent—for correcting biosecurity deficiencies identified through BCAP audits or voluntary assessments such as BIFAs or wildlife biosecurity evaluations. Reimbursement levels vary by flock size. The final section explains how producers can request audits or assessments and submit documentation for reimbursement.</w:t>
      </w:r>
    </w:p>
    <w:p w:rsidR="00DC3FCB" w:rsidP="00DC3FCB" w:rsidRDefault="00DC3FCB" w14:paraId="1A4B403E" w14:textId="77777777">
      <w:pPr>
        <w:rPr>
          <w:rFonts w:cs="Arial"/>
          <w:b/>
          <w:bCs/>
        </w:rPr>
      </w:pPr>
    </w:p>
    <w:p w:rsidR="001F1242" w:rsidP="00DC3FCB" w:rsidRDefault="001F1242" w14:paraId="2A1B2475" w14:textId="77777777">
      <w:pPr>
        <w:rPr>
          <w:rFonts w:cs="Arial"/>
          <w:b/>
          <w:bCs/>
        </w:rPr>
      </w:pPr>
    </w:p>
    <w:p w:rsidR="001F1242" w:rsidP="00DC3FCB" w:rsidRDefault="00DC3FCB" w14:paraId="51C72328" w14:textId="5F9CA4F3">
      <w:r>
        <w:rPr>
          <w:rFonts w:cs="Arial"/>
          <w:b/>
          <w:bCs/>
        </w:rPr>
        <w:t>ID State HPAI Outbreak Overview</w:t>
      </w:r>
      <w:r>
        <w:rPr>
          <w:b/>
          <w:bCs/>
        </w:rPr>
        <w:t xml:space="preserve"> </w:t>
      </w:r>
    </w:p>
    <w:p w:rsidR="00DC3FCB" w:rsidP="00DC3FCB" w:rsidRDefault="00DC3FCB" w14:paraId="06AE153D" w14:textId="1770DBF1">
      <w:r>
        <w:t xml:space="preserve">Dr. Scott Leibsle, ID State Department of Agriculture, Boise, ID. </w:t>
      </w:r>
    </w:p>
    <w:p w:rsidR="00DC3FCB" w:rsidP="00DC3FCB" w:rsidRDefault="00DC3FCB" w14:paraId="28A8FC75" w14:textId="77777777">
      <w:pPr>
        <w:rPr>
          <w:b/>
          <w:bCs/>
        </w:rPr>
      </w:pPr>
    </w:p>
    <w:p w:rsidRPr="00503EE9" w:rsidR="00503EE9" w:rsidP="00503EE9" w:rsidRDefault="00503EE9" w14:paraId="00814171" w14:textId="77777777">
      <w:r w:rsidRPr="00503EE9">
        <w:t>Idaho identified the first case of H5N1 in dairy cattle in March 2024.  The spread of the virus has continued to persist throughout Idaho’s dairy industry, with seasonal ebbs and flows, ever since.  In the original wave of affected dairies, the classic symptoms were observed (i.e. – febrile, decreased milk production, decreased feed intake, increased somatic cell count, etc).  In subsequent years/seasons, the observed symptoms of affected dairies continued to change.  In 2025, when Idaho first established it’s NAHLN laboratory and began it’s National Milk Testing Strategy (NMTS), owners of dairies were surprised to hear their facilities were positive for H5N1.  Most cattle on those dairies were asymptomatic and were at full/normal production capacity.  In 2026, cattle are once again showing symptoms, but the symptoms are atypical for the “classical” H5N1 presentation in dairy cattle. Minimal respiratory or production symptoms….but a notable decrease in conception rate and increase in abortions &amp; stillbirths has been reported by several dairies.  All cases of H5N1 in Idaho in dairy cattle have been confirmed to be B3.13.  In the initial outbreak in 2024, most poultry H5N1 detections were identified as B3.13. and had some connection to an affected dairy either through shared workers or proximity.  In 2026, H5N1 has been confirmed in 2 commercial poultry facilities and 5 backyard facilities…..two of which were confirmed as B3.13 and were located in close proximity to a simultaneously affected dairy.  From the beginning of this event in 2024, Idaho has only implemented movement restrictions on lactating cattle on affected dairies. Lactating cattle from affected farms have and still are permitted to move direct to slaughter within the State of Idaho.  No human illnesses have been reported or associated with workers or veterinarians involved with affected facilities. There has been a “seasonality” to Idaho’s affected dairies that cannot be explained.  Despite the original case in 2024 being sourced back to shipment of cattle that arrived in late April and subsequently spreading to multiple facilities over the next 2 months….that same seasonality of increased detections has remained constant. In 2025 and 2026, Idaho has experienced a significant increase in dairies affected by H5N1 from April to June, with a subsequent fall off immediately thereafter.  Due to many factors, it is the opinion of the presenter that biosecurity measures alone are insufficient to control the spread of the virus and meaningful, long-term control of H5N1 will similarly not be achieved until a vaccine becomes available for dairy cattle. Until vaccines are widely deployed, the spatial coexistence of dairy and poultry operations remains a significant challenge. Additional response strategies—such as greater physical separation of premises—are recommended for the poultry industry. The take home message, especially for states that have yet to experience detections in their dairies is that you must ensure the response and the solutions implemented to manage future affected dairies are not more burdensome or costly than the actual impact of the disease itself to the producers and their facilities.</w:t>
      </w:r>
    </w:p>
    <w:p w:rsidR="00503EE9" w:rsidP="00DC3FCB" w:rsidRDefault="00503EE9" w14:paraId="7D2CD617" w14:textId="77777777">
      <w:pPr>
        <w:rPr>
          <w:b/>
          <w:bCs/>
        </w:rPr>
      </w:pPr>
    </w:p>
    <w:p w:rsidR="00DC3FCB" w:rsidP="00DC3FCB" w:rsidRDefault="00DC3FCB" w14:paraId="2A32DA19" w14:textId="77777777">
      <w:pPr>
        <w:rPr>
          <w:b/>
          <w:bCs/>
        </w:rPr>
      </w:pPr>
    </w:p>
    <w:p w:rsidR="001F1242" w:rsidP="00DC3FCB" w:rsidRDefault="00DC3FCB" w14:paraId="59657ADA" w14:textId="2526DE87">
      <w:r>
        <w:rPr>
          <w:b/>
          <w:bCs/>
        </w:rPr>
        <w:t xml:space="preserve">AI/NDV Surveillance Update </w:t>
      </w:r>
    </w:p>
    <w:p w:rsidR="00DC3FCB" w:rsidP="4E3DC3E8" w:rsidRDefault="00DC3FCB" w14:paraId="75AE370D" w14:textId="5F33B902">
      <w:pPr>
        <w:rPr>
          <w:rFonts w:ascii="Arial" w:hAnsi="Arial" w:eastAsia="Arial" w:cs="Arial"/>
          <w:sz w:val="20"/>
          <w:szCs w:val="20"/>
        </w:rPr>
      </w:pPr>
      <w:r w:rsidRPr="4E3DC3E8" w:rsidR="00DC3FCB">
        <w:rPr>
          <w:rFonts w:ascii="Arial" w:hAnsi="Arial" w:eastAsia="Arial" w:cs="Arial"/>
          <w:sz w:val="20"/>
          <w:szCs w:val="20"/>
        </w:rPr>
        <w:t xml:space="preserve">Dr. Mia Torchetti, </w:t>
      </w:r>
      <w:r w:rsidRPr="4E3DC3E8" w:rsidR="00DC3FCB">
        <w:rPr>
          <w:rFonts w:ascii="Arial" w:hAnsi="Arial" w:eastAsia="Arial" w:cs="Arial"/>
          <w:sz w:val="20"/>
          <w:szCs w:val="20"/>
        </w:rPr>
        <w:t>USDA-APHIS-VS-NVSL, Ames, I</w:t>
      </w:r>
      <w:r w:rsidRPr="4E3DC3E8" w:rsidR="00DC3FCB">
        <w:rPr>
          <w:rFonts w:ascii="Arial" w:hAnsi="Arial" w:eastAsia="Arial" w:cs="Arial"/>
          <w:sz w:val="20"/>
          <w:szCs w:val="20"/>
        </w:rPr>
        <w:t xml:space="preserve">A. </w:t>
      </w:r>
    </w:p>
    <w:p w:rsidR="4E3DC3E8" w:rsidP="4E3DC3E8" w:rsidRDefault="4E3DC3E8" w14:paraId="08A4BAE1" w14:textId="2F54A160">
      <w:pPr>
        <w:rPr>
          <w:rFonts w:ascii="Arial" w:hAnsi="Arial" w:eastAsia="Arial" w:cs="Arial"/>
          <w:sz w:val="20"/>
          <w:szCs w:val="20"/>
        </w:rPr>
      </w:pPr>
    </w:p>
    <w:p w:rsidR="00DC3FCB" w:rsidP="4E3DC3E8" w:rsidRDefault="00DC3FCB" w14:paraId="02DED645" w14:textId="53C88641">
      <w:pPr>
        <w:spacing w:before="0" w:beforeAutospacing="off" w:after="161" w:afterAutospacing="off"/>
        <w:rPr>
          <w:rFonts w:ascii="Arial" w:hAnsi="Arial" w:eastAsia="Arial" w:cs="Arial"/>
          <w:b w:val="1"/>
          <w:bCs w:val="1"/>
          <w:noProof w:val="0"/>
          <w:color w:val="000000" w:themeColor="text1" w:themeTint="FF" w:themeShade="FF"/>
          <w:sz w:val="20"/>
          <w:szCs w:val="20"/>
          <w:lang w:val="en-US"/>
        </w:rPr>
      </w:pPr>
      <w:r w:rsidRPr="4E3DC3E8" w:rsidR="7F9730CB">
        <w:rPr>
          <w:rFonts w:ascii="Arial" w:hAnsi="Arial" w:eastAsia="Arial" w:cs="Arial"/>
          <w:b w:val="1"/>
          <w:bCs w:val="1"/>
          <w:noProof w:val="0"/>
          <w:color w:val="000000" w:themeColor="text1" w:themeTint="FF" w:themeShade="FF"/>
          <w:sz w:val="20"/>
          <w:szCs w:val="20"/>
          <w:lang w:val="en-US"/>
        </w:rPr>
        <w:t>Overview: Avian Influenza and Newcastle Disease in the United States</w:t>
      </w:r>
    </w:p>
    <w:p w:rsidR="00DC3FCB" w:rsidP="4E3DC3E8" w:rsidRDefault="00DC3FCB" w14:paraId="307E2D1D" w14:textId="6DBFA6BD">
      <w:pPr>
        <w:spacing w:before="0" w:beforeAutospacing="off" w:after="161" w:afterAutospacing="off"/>
        <w:rPr>
          <w:rFonts w:ascii="Arial" w:hAnsi="Arial" w:eastAsia="Arial" w:cs="Arial"/>
          <w:noProof w:val="0"/>
          <w:color w:val="000000" w:themeColor="text1" w:themeTint="FF" w:themeShade="FF"/>
          <w:sz w:val="20"/>
          <w:szCs w:val="20"/>
          <w:lang w:val="en-US"/>
        </w:rPr>
      </w:pPr>
      <w:r w:rsidRPr="4E3DC3E8" w:rsidR="7F9730CB">
        <w:rPr>
          <w:rFonts w:ascii="Arial" w:hAnsi="Arial" w:eastAsia="Arial" w:cs="Arial"/>
          <w:noProof w:val="0"/>
          <w:color w:val="000000" w:themeColor="text1" w:themeTint="FF" w:themeShade="FF"/>
          <w:sz w:val="20"/>
          <w:szCs w:val="20"/>
          <w:lang w:val="en-US"/>
        </w:rPr>
        <w:t>This summary highlights how genomic sequencing and phylogenetic analysis are being used by USDA APHIS VS National Veterinary Services Laboratories (NVSL), with the National Animal Health Laboratory Network (NAHLN) and other UDSA and state partners, to monitor virus spread, identify emerging genotypes, distinguish independent wildlife introductions from lateral transmission events, and support disease response activities.</w:t>
      </w:r>
    </w:p>
    <w:p w:rsidR="00DC3FCB" w:rsidP="4E3DC3E8" w:rsidRDefault="00DC3FCB" w14:paraId="670AB5D9" w14:textId="2F7FC898">
      <w:pPr>
        <w:spacing w:before="0" w:beforeAutospacing="off" w:after="161" w:afterAutospacing="off"/>
        <w:rPr>
          <w:rFonts w:ascii="Arial" w:hAnsi="Arial" w:eastAsia="Arial" w:cs="Arial"/>
          <w:b w:val="1"/>
          <w:bCs w:val="1"/>
          <w:noProof w:val="0"/>
          <w:color w:val="000000" w:themeColor="text1" w:themeTint="FF" w:themeShade="FF"/>
          <w:sz w:val="20"/>
          <w:szCs w:val="20"/>
          <w:lang w:val="en-US"/>
        </w:rPr>
      </w:pPr>
      <w:r w:rsidRPr="4E3DC3E8" w:rsidR="7F9730CB">
        <w:rPr>
          <w:rFonts w:ascii="Arial" w:hAnsi="Arial" w:eastAsia="Arial" w:cs="Arial"/>
          <w:b w:val="1"/>
          <w:bCs w:val="1"/>
          <w:noProof w:val="0"/>
          <w:color w:val="000000" w:themeColor="text1" w:themeTint="FF" w:themeShade="FF"/>
          <w:sz w:val="20"/>
          <w:szCs w:val="20"/>
          <w:lang w:val="en-US"/>
        </w:rPr>
        <w:t>HPAI H5 Clade 2.3.4.4b Evolution and Genotyping</w:t>
      </w:r>
    </w:p>
    <w:p w:rsidR="00DC3FCB" w:rsidP="4E3DC3E8" w:rsidRDefault="00DC3FCB" w14:paraId="7CC96359" w14:textId="3C695842">
      <w:pPr>
        <w:spacing w:before="0" w:beforeAutospacing="off" w:after="0" w:afterAutospacing="off"/>
        <w:rPr>
          <w:rFonts w:ascii="Arial" w:hAnsi="Arial" w:eastAsia="Arial" w:cs="Arial"/>
          <w:noProof w:val="0"/>
          <w:color w:val="000000" w:themeColor="text1" w:themeTint="FF" w:themeShade="FF"/>
          <w:sz w:val="20"/>
          <w:szCs w:val="20"/>
          <w:lang w:val="en-US"/>
        </w:rPr>
      </w:pPr>
      <w:r w:rsidRPr="4E3DC3E8" w:rsidR="7F9730CB">
        <w:rPr>
          <w:rFonts w:ascii="Arial" w:hAnsi="Arial" w:eastAsia="Arial" w:cs="Arial"/>
          <w:noProof w:val="0"/>
          <w:color w:val="000000" w:themeColor="text1" w:themeTint="FF" w:themeShade="FF"/>
          <w:sz w:val="20"/>
          <w:szCs w:val="20"/>
          <w:lang w:val="en-US"/>
        </w:rPr>
        <w:t>Since its introduction into North America in late 2021, HPAI H5 clade 2.3.4.4b has undergone extensive reassortment with North American influenza A viruses, resulting in more than 150 genotypes. The USDA-developed GenoFLU (</w:t>
      </w:r>
      <w:hyperlink r:id="R25cd5916e5bc4c88">
        <w:r w:rsidRPr="4E3DC3E8" w:rsidR="7F9730CB">
          <w:rPr>
            <w:rStyle w:val="Hyperlink"/>
            <w:rFonts w:ascii="Arial" w:hAnsi="Arial" w:eastAsia="Arial" w:cs="Arial"/>
            <w:strike w:val="0"/>
            <w:dstrike w:val="0"/>
            <w:noProof w:val="0"/>
            <w:color w:val="467886"/>
            <w:sz w:val="20"/>
            <w:szCs w:val="20"/>
            <w:u w:val="single"/>
            <w:lang w:val="en-US"/>
          </w:rPr>
          <w:t>GitHub - USDA-VS/GenoFLU: Influenza data pipeline to automate genotyping assignment · GitHub</w:t>
        </w:r>
      </w:hyperlink>
      <w:r w:rsidRPr="4E3DC3E8" w:rsidR="7F9730CB">
        <w:rPr>
          <w:rFonts w:ascii="Arial" w:hAnsi="Arial" w:eastAsia="Arial" w:cs="Arial"/>
          <w:noProof w:val="0"/>
          <w:color w:val="000000" w:themeColor="text1" w:themeTint="FF" w:themeShade="FF"/>
          <w:sz w:val="20"/>
          <w:szCs w:val="20"/>
          <w:lang w:val="en-US"/>
        </w:rPr>
        <w:t>) pipeline classifies these viruses using all eight influenza gene segments and tracks the emergence of new reassortants over time. Genotypes are grouped according to their ancestral introductions, with A genotypes representing wholly Eurasian viruses and B, C, and D genotypes representing reassortant descendants of the major introductions. Recent years have seen a shift from early A- and B-lineage predominance toward D-lineage viruses derived from the A3 introduction.</w:t>
      </w:r>
    </w:p>
    <w:p w:rsidR="00DC3FCB" w:rsidP="4E3DC3E8" w:rsidRDefault="00DC3FCB" w14:paraId="45862B2A" w14:textId="67016EFE">
      <w:pPr>
        <w:spacing w:before="0" w:beforeAutospacing="off" w:after="161" w:afterAutospacing="off"/>
        <w:rPr>
          <w:rFonts w:ascii="Arial" w:hAnsi="Arial" w:eastAsia="Arial" w:cs="Arial"/>
          <w:b w:val="1"/>
          <w:bCs w:val="1"/>
          <w:noProof w:val="0"/>
          <w:color w:val="000000" w:themeColor="text1" w:themeTint="FF" w:themeShade="FF"/>
          <w:sz w:val="20"/>
          <w:szCs w:val="20"/>
          <w:lang w:val="en-US"/>
        </w:rPr>
      </w:pPr>
      <w:r w:rsidRPr="4E3DC3E8" w:rsidR="7F9730CB">
        <w:rPr>
          <w:rFonts w:ascii="Arial" w:hAnsi="Arial" w:eastAsia="Arial" w:cs="Arial"/>
          <w:b w:val="1"/>
          <w:bCs w:val="1"/>
          <w:noProof w:val="0"/>
          <w:color w:val="000000" w:themeColor="text1" w:themeTint="FF" w:themeShade="FF"/>
          <w:sz w:val="20"/>
          <w:szCs w:val="20"/>
          <w:lang w:val="en-US"/>
        </w:rPr>
        <w:t>Current HPAI Situation in the United States</w:t>
      </w:r>
    </w:p>
    <w:p w:rsidR="00DC3FCB" w:rsidP="4E3DC3E8" w:rsidRDefault="00DC3FCB" w14:paraId="68B2C042" w14:textId="1347F87C">
      <w:pPr>
        <w:spacing w:before="0" w:beforeAutospacing="off" w:after="161" w:afterAutospacing="off"/>
        <w:rPr>
          <w:rFonts w:ascii="Arial" w:hAnsi="Arial" w:eastAsia="Arial" w:cs="Arial"/>
          <w:noProof w:val="0"/>
          <w:color w:val="000000" w:themeColor="text1" w:themeTint="FF" w:themeShade="FF"/>
          <w:sz w:val="20"/>
          <w:szCs w:val="20"/>
          <w:lang w:val="en-US"/>
        </w:rPr>
      </w:pPr>
      <w:r w:rsidRPr="4E3DC3E8" w:rsidR="7F9730CB">
        <w:rPr>
          <w:rFonts w:ascii="Arial" w:hAnsi="Arial" w:eastAsia="Arial" w:cs="Arial"/>
          <w:noProof w:val="0"/>
          <w:color w:val="000000" w:themeColor="text1" w:themeTint="FF" w:themeShade="FF"/>
          <w:sz w:val="20"/>
          <w:szCs w:val="20"/>
          <w:lang w:val="en-US"/>
        </w:rPr>
        <w:t>As of October 2026, and based upon the work of the Interagency Wild Bird Surveillance and other state efforts, HPAI has been detected in more than 20,000 wild birds representing over 200 species and has been identified in all 50 states and Washington, D.C. The virus has also been detected in over 800 mammals from at least 49 species across 42 states. Surveillance indicates that genotype D1.1 remains a dominant lineage, although newly emerging reassortants of the D1-lineage are increasing in frequency and appear to be replacing D1.1 in some regions. Different genotypes are beginning to predominate within different migratory flyways, reflecting ongoing viral evolution and regional spread patterns.</w:t>
      </w:r>
    </w:p>
    <w:p w:rsidR="00DC3FCB" w:rsidP="4E3DC3E8" w:rsidRDefault="00DC3FCB" w14:paraId="56C45422" w14:textId="0FDB606A">
      <w:pPr>
        <w:spacing w:before="0" w:beforeAutospacing="off" w:after="161" w:afterAutospacing="off"/>
        <w:rPr>
          <w:rFonts w:ascii="Arial" w:hAnsi="Arial" w:eastAsia="Arial" w:cs="Arial"/>
          <w:noProof w:val="0"/>
          <w:color w:val="000000" w:themeColor="text1" w:themeTint="FF" w:themeShade="FF"/>
          <w:sz w:val="20"/>
          <w:szCs w:val="20"/>
          <w:lang w:val="en-US"/>
        </w:rPr>
      </w:pPr>
      <w:r w:rsidRPr="4E3DC3E8" w:rsidR="7F9730CB">
        <w:rPr>
          <w:rFonts w:ascii="Arial" w:hAnsi="Arial" w:eastAsia="Arial" w:cs="Arial"/>
          <w:noProof w:val="0"/>
          <w:color w:val="000000" w:themeColor="text1" w:themeTint="FF" w:themeShade="FF"/>
          <w:sz w:val="20"/>
          <w:szCs w:val="20"/>
          <w:lang w:val="en-US"/>
        </w:rPr>
        <w:t>NVSL leverages a combination of whole-genome sequencing, bioinformatics pipelines, and high-resolution phylogenetic analysis to characterize virus detections in poultry, wildlife, livestock, and mammals. Under normal workflows, sequence analysis and reporting to state and federal officials occur within approximately 9 to 12 days after sample receipt, with public sequence release with limited metadata following shortly thereafter; additional metadata are added after field response is complete. Expedited sequencing can significantly shorten this timeline when needed. These analyses provide detailed genetic relationships among virus detections and support outbreak investigations.</w:t>
      </w:r>
    </w:p>
    <w:p w:rsidR="00DC3FCB" w:rsidP="4E3DC3E8" w:rsidRDefault="00DC3FCB" w14:paraId="54E587D6" w14:textId="74ACBE0F">
      <w:pPr>
        <w:spacing w:before="0" w:beforeAutospacing="off" w:after="161" w:afterAutospacing="off"/>
        <w:rPr>
          <w:rFonts w:ascii="Arial" w:hAnsi="Arial" w:eastAsia="Arial" w:cs="Arial"/>
          <w:noProof w:val="0"/>
          <w:color w:val="000000" w:themeColor="text1" w:themeTint="FF" w:themeShade="FF"/>
          <w:sz w:val="20"/>
          <w:szCs w:val="20"/>
          <w:lang w:val="en-US"/>
        </w:rPr>
      </w:pPr>
      <w:r w:rsidRPr="4E3DC3E8" w:rsidR="7F9730CB">
        <w:rPr>
          <w:rFonts w:ascii="Arial" w:hAnsi="Arial" w:eastAsia="Arial" w:cs="Arial"/>
          <w:noProof w:val="0"/>
          <w:color w:val="000000" w:themeColor="text1" w:themeTint="FF" w:themeShade="FF"/>
          <w:sz w:val="20"/>
          <w:szCs w:val="20"/>
          <w:lang w:val="en-US"/>
        </w:rPr>
        <w:t>Genotype D1.1 currently represents one of the most prevalent HPAI lineages in North America, replacing the B genotypes by late 2024, and is widely distributed across all migratory flyways. This genotype has affected poultry as well as three independent spillover events from wildlife into dairy cattle in Nevada, Arizona, and Wisconsin.</w:t>
      </w:r>
    </w:p>
    <w:p w:rsidR="00DC3FCB" w:rsidP="4E3DC3E8" w:rsidRDefault="00DC3FCB" w14:paraId="40B7AFAC" w14:textId="38426BC2">
      <w:pPr>
        <w:spacing w:before="0" w:beforeAutospacing="off" w:after="161" w:afterAutospacing="off"/>
        <w:rPr>
          <w:rFonts w:ascii="Arial" w:hAnsi="Arial" w:eastAsia="Arial" w:cs="Arial"/>
          <w:noProof w:val="0"/>
          <w:color w:val="000000" w:themeColor="text1" w:themeTint="FF" w:themeShade="FF"/>
          <w:sz w:val="20"/>
          <w:szCs w:val="20"/>
          <w:lang w:val="en-US"/>
        </w:rPr>
      </w:pPr>
      <w:r w:rsidRPr="4E3DC3E8" w:rsidR="7F9730CB">
        <w:rPr>
          <w:rFonts w:ascii="Arial" w:hAnsi="Arial" w:eastAsia="Arial" w:cs="Arial"/>
          <w:noProof w:val="0"/>
          <w:color w:val="000000" w:themeColor="text1" w:themeTint="FF" w:themeShade="FF"/>
          <w:sz w:val="20"/>
          <w:szCs w:val="20"/>
          <w:lang w:val="en-US"/>
        </w:rPr>
        <w:t>The predominant strain affecting dairy cattle continues to be genotype B3.13, which is associated with a single spillover event into dairy cattle followed by dairy-to-dairy transmission. Genetic and epidemiologic evidence indicates that several poultry outbreaks involving B3.13 resulted from transmission from infected dairy cattle into poultry populations, with only limited subsequent poultry-to-poultry spread. This example illustrates how genomic analysis can clarify transmission routes across animal sectors.</w:t>
      </w:r>
    </w:p>
    <w:p w:rsidR="00DC3FCB" w:rsidP="4E3DC3E8" w:rsidRDefault="00DC3FCB" w14:paraId="70DA00EC" w14:textId="17301FBA">
      <w:pPr>
        <w:spacing w:before="0" w:beforeAutospacing="off" w:after="161" w:afterAutospacing="off"/>
        <w:rPr>
          <w:rFonts w:ascii="Arial" w:hAnsi="Arial" w:eastAsia="Arial" w:cs="Arial"/>
          <w:noProof w:val="0"/>
          <w:color w:val="000000" w:themeColor="text1" w:themeTint="FF" w:themeShade="FF"/>
          <w:sz w:val="20"/>
          <w:szCs w:val="20"/>
          <w:lang w:val="en-US"/>
        </w:rPr>
      </w:pPr>
      <w:r w:rsidRPr="4E3DC3E8" w:rsidR="7F9730CB">
        <w:rPr>
          <w:rFonts w:ascii="Arial" w:hAnsi="Arial" w:eastAsia="Arial" w:cs="Arial"/>
          <w:noProof w:val="0"/>
          <w:color w:val="000000" w:themeColor="text1" w:themeTint="FF" w:themeShade="FF"/>
          <w:sz w:val="20"/>
          <w:szCs w:val="20"/>
          <w:lang w:val="en-US"/>
        </w:rPr>
        <w:t>Beyond the H5/H7 subtypes, NVSL continues to monitor and sequence all detections of influenza A in poultry and wild birds. Recent wild bird-origin detections include an H6N2 associated with Texas live bird markets, H6N8 in California quail, H9N2 in Indiana turkeys, and swine-lineage H1/H3 viruses identified in turkeys. These findings demonstrate the diversity of influenza viruses circulating within domestic and wild avian populations.</w:t>
      </w:r>
    </w:p>
    <w:p w:rsidR="00DC3FCB" w:rsidP="4E3DC3E8" w:rsidRDefault="00DC3FCB" w14:paraId="004EB774" w14:textId="6FB443B3">
      <w:pPr>
        <w:spacing w:before="0" w:beforeAutospacing="off" w:after="161" w:afterAutospacing="off"/>
        <w:rPr>
          <w:rFonts w:ascii="Arial" w:hAnsi="Arial" w:eastAsia="Arial" w:cs="Arial"/>
          <w:b w:val="1"/>
          <w:bCs w:val="1"/>
          <w:noProof w:val="0"/>
          <w:color w:val="000000" w:themeColor="text1" w:themeTint="FF" w:themeShade="FF"/>
          <w:sz w:val="20"/>
          <w:szCs w:val="20"/>
          <w:lang w:val="en-US"/>
        </w:rPr>
      </w:pPr>
      <w:r w:rsidRPr="4E3DC3E8" w:rsidR="7F9730CB">
        <w:rPr>
          <w:rFonts w:ascii="Arial" w:hAnsi="Arial" w:eastAsia="Arial" w:cs="Arial"/>
          <w:b w:val="1"/>
          <w:bCs w:val="1"/>
          <w:noProof w:val="0"/>
          <w:color w:val="000000" w:themeColor="text1" w:themeTint="FF" w:themeShade="FF"/>
          <w:sz w:val="20"/>
          <w:szCs w:val="20"/>
          <w:lang w:val="en-US"/>
        </w:rPr>
        <w:t>Newcastle disease and other avian paramyxovirus serotype-1</w:t>
      </w:r>
      <w:r w:rsidRPr="4E3DC3E8" w:rsidR="7F9730CB">
        <w:rPr>
          <w:rFonts w:ascii="Arial" w:hAnsi="Arial" w:eastAsia="Arial" w:cs="Arial"/>
          <w:noProof w:val="0"/>
          <w:color w:val="000000" w:themeColor="text1" w:themeTint="FF" w:themeShade="FF"/>
          <w:sz w:val="20"/>
          <w:szCs w:val="20"/>
          <w:lang w:val="en-US"/>
        </w:rPr>
        <w:t xml:space="preserve"> (</w:t>
      </w:r>
      <w:r w:rsidRPr="4E3DC3E8" w:rsidR="7F9730CB">
        <w:rPr>
          <w:rFonts w:ascii="Arial" w:hAnsi="Arial" w:eastAsia="Arial" w:cs="Arial"/>
          <w:b w:val="1"/>
          <w:bCs w:val="1"/>
          <w:noProof w:val="0"/>
          <w:color w:val="000000" w:themeColor="text1" w:themeTint="FF" w:themeShade="FF"/>
          <w:sz w:val="20"/>
          <w:szCs w:val="20"/>
          <w:lang w:val="en-US"/>
        </w:rPr>
        <w:t>APMV-1) viruses</w:t>
      </w:r>
    </w:p>
    <w:p w:rsidR="00DC3FCB" w:rsidP="616FA12D" w:rsidRDefault="00DC3FCB" w14:paraId="6EA69CDA" w14:textId="60FCAAE4">
      <w:pPr>
        <w:spacing w:before="0" w:beforeAutospacing="off" w:after="161" w:afterAutospacing="off"/>
      </w:pPr>
      <w:r w:rsidRPr="4E3DC3E8" w:rsidR="7F9730CB">
        <w:rPr>
          <w:rFonts w:ascii="Arial" w:hAnsi="Arial" w:eastAsia="Arial" w:cs="Arial"/>
          <w:noProof w:val="0"/>
          <w:color w:val="000000" w:themeColor="text1" w:themeTint="FF" w:themeShade="FF"/>
          <w:sz w:val="20"/>
          <w:szCs w:val="20"/>
          <w:lang w:val="en-US"/>
        </w:rPr>
        <w:t>Vaccination is widely practiced to protect commercial poultry against (APMV-1 viruses; however, the potential for incursions from other countries exist and there are species adapted lineages such as pigeon paramyxovirus serotype-1 (PPMV-1) and Class II genotype Va virulent viruses maintained by cormorant colonies that may impact poultry. NVSL performs confirmatory testing and genetic characterization of all qualifying detections through whole-genome sequencing or fusion-gene sequencing. Current U.S. detections are dominated by vaccine-like Class II viruses, PPMV-1, and cormorant-associated genotype Va viruses, reflecting the diversity of APMV-1 viruses.</w:t>
      </w:r>
    </w:p>
    <w:p w:rsidR="4E3DC3E8" w:rsidP="4E3DC3E8" w:rsidRDefault="4E3DC3E8" w14:paraId="47CEEF59" w14:textId="6BAEC22A">
      <w:pPr>
        <w:spacing w:before="0" w:beforeAutospacing="off" w:after="161" w:afterAutospacing="off"/>
        <w:rPr>
          <w:rFonts w:ascii="Arial" w:hAnsi="Arial" w:eastAsia="Arial" w:cs="Arial"/>
          <w:noProof w:val="0"/>
          <w:color w:val="000000" w:themeColor="text1" w:themeTint="FF" w:themeShade="FF"/>
          <w:sz w:val="20"/>
          <w:szCs w:val="20"/>
          <w:lang w:val="en-US"/>
        </w:rPr>
      </w:pPr>
    </w:p>
    <w:p w:rsidR="00DC3FCB" w:rsidP="4E3DC3E8" w:rsidRDefault="00DC3FCB" w14:paraId="6D9A1B4C" w14:textId="18F076FD">
      <w:pPr>
        <w:pStyle w:val="Normal"/>
        <w:spacing w:before="0" w:beforeAutospacing="off" w:after="161" w:afterAutospacing="off"/>
        <w:rPr>
          <w:rFonts w:ascii="Arial" w:hAnsi="Arial" w:eastAsia="Arial" w:cs="Arial"/>
          <w:noProof w:val="0"/>
          <w:sz w:val="20"/>
          <w:szCs w:val="20"/>
          <w:lang w:val="en-US"/>
        </w:rPr>
      </w:pPr>
      <w:r w:rsidRPr="4E3DC3E8" w:rsidR="68381979">
        <w:rPr>
          <w:rFonts w:ascii="Arial" w:hAnsi="Arial" w:eastAsia="Arial" w:cs="Arial"/>
          <w:noProof w:val="0"/>
          <w:color w:val="000000" w:themeColor="text1" w:themeTint="FF" w:themeShade="FF"/>
          <w:sz w:val="20"/>
          <w:szCs w:val="20"/>
          <w:lang w:val="en-US"/>
        </w:rPr>
        <w:t xml:space="preserve">The USDA epidemiology dashboard Dr. Torchetti </w:t>
      </w:r>
      <w:r w:rsidRPr="4E3DC3E8" w:rsidR="2191397C">
        <w:rPr>
          <w:rFonts w:ascii="Arial" w:hAnsi="Arial" w:eastAsia="Arial" w:cs="Arial"/>
          <w:noProof w:val="0"/>
          <w:color w:val="000000" w:themeColor="text1" w:themeTint="FF" w:themeShade="FF"/>
          <w:sz w:val="20"/>
          <w:szCs w:val="20"/>
          <w:lang w:val="en-US"/>
        </w:rPr>
        <w:t xml:space="preserve">shared </w:t>
      </w:r>
      <w:r w:rsidRPr="4E3DC3E8" w:rsidR="68381979">
        <w:rPr>
          <w:rFonts w:ascii="Arial" w:hAnsi="Arial" w:eastAsia="Arial" w:cs="Arial"/>
          <w:noProof w:val="0"/>
          <w:color w:val="000000" w:themeColor="text1" w:themeTint="FF" w:themeShade="FF"/>
          <w:sz w:val="20"/>
          <w:szCs w:val="20"/>
          <w:lang w:val="en-US"/>
        </w:rPr>
        <w:t xml:space="preserve">can be viewed at: </w:t>
      </w:r>
      <w:hyperlink r:id="R2e40d2122cd54d9b">
        <w:r w:rsidRPr="4E3DC3E8" w:rsidR="68381979">
          <w:rPr>
            <w:rStyle w:val="Hyperlink"/>
            <w:rFonts w:ascii="Arial" w:hAnsi="Arial" w:eastAsia="Arial" w:cs="Arial"/>
            <w:noProof w:val="0"/>
            <w:sz w:val="20"/>
            <w:szCs w:val="20"/>
            <w:lang w:val="en-US"/>
          </w:rPr>
          <w:t>https://www.aphis.usda.gov/livestock-poultry-disease/avian/avian-influenza</w:t>
        </w:r>
      </w:hyperlink>
    </w:p>
    <w:p w:rsidR="00DC3FCB" w:rsidP="4E3DC3E8" w:rsidRDefault="00DC3FCB" w14:paraId="354D4A81" w14:textId="1EFAF675">
      <w:pPr>
        <w:rPr>
          <w:rFonts w:ascii="Arial" w:hAnsi="Arial" w:eastAsia="Arial" w:cs="Arial"/>
        </w:rPr>
      </w:pPr>
    </w:p>
    <w:p w:rsidR="00DC3FCB" w:rsidP="00DC3FCB" w:rsidRDefault="00DC3FCB" w14:paraId="58CA5FEB" w14:textId="77777777">
      <w:pPr>
        <w:rPr>
          <w:rFonts w:cs="Arial"/>
        </w:rPr>
      </w:pPr>
    </w:p>
    <w:p w:rsidR="001F1242" w:rsidP="00DC3FCB" w:rsidRDefault="00DC3FCB" w14:paraId="6A029CF1" w14:textId="77777777">
      <w:pPr>
        <w:rPr>
          <w:rFonts w:cs="Arial"/>
        </w:rPr>
      </w:pPr>
      <w:r>
        <w:rPr>
          <w:rFonts w:cs="Arial"/>
          <w:b/>
          <w:bCs/>
        </w:rPr>
        <w:t>NAHLN: NMTS Lessons Learned, Future Outlook</w:t>
      </w:r>
      <w:r>
        <w:rPr>
          <w:rFonts w:cs="Arial"/>
        </w:rPr>
        <w:t xml:space="preserve"> </w:t>
      </w:r>
    </w:p>
    <w:p w:rsidRPr="00293A7D" w:rsidR="00DC3FCB" w:rsidP="00DC3FCB" w:rsidRDefault="00DC3FCB" w14:paraId="206A08AA" w14:textId="4557708C">
      <w:pPr/>
      <w:r w:rsidRPr="4E3DC3E8" w:rsidR="00DC3FCB">
        <w:rPr>
          <w:rFonts w:cs="Arial"/>
        </w:rPr>
        <w:t xml:space="preserve">Dr. Keith Poulsen, Wisconsin VDL, Madison, </w:t>
      </w:r>
      <w:r w:rsidRPr="4E3DC3E8" w:rsidR="00DC3FCB">
        <w:rPr>
          <w:rFonts w:cs="Arial"/>
        </w:rPr>
        <w:t>WI</w:t>
      </w:r>
      <w:r w:rsidRPr="4E3DC3E8" w:rsidR="00DC3FCB">
        <w:rPr>
          <w:rFonts w:cs="Arial"/>
        </w:rPr>
        <w:t xml:space="preserve"> and Dr. Ashley Hill, CAHFS, Davis, CA.</w:t>
      </w:r>
    </w:p>
    <w:p w:rsidR="4E3DC3E8" w:rsidP="4E3DC3E8" w:rsidRDefault="4E3DC3E8" w14:paraId="0FF228D2" w14:textId="251D4DFB">
      <w:pPr>
        <w:rPr>
          <w:rFonts w:cs="Arial"/>
        </w:rPr>
      </w:pPr>
    </w:p>
    <w:p w:rsidR="67BDBD94" w:rsidRDefault="67BDBD94" w14:paraId="27BE4CBF" w14:textId="5FD694EE">
      <w:r w:rsidRPr="4E3DC3E8" w:rsidR="67BDBD94">
        <w:rPr>
          <w:rFonts w:cs="Arial"/>
        </w:rPr>
        <w:t>Dr. Poulsen presented on capacity and logistical challenges within the Wisconsin VDL, but stressed that NAHLN has a strong network and has not reached capacity with current testing requirements.</w:t>
      </w:r>
    </w:p>
    <w:p w:rsidR="4FB5522E" w:rsidP="4E3DC3E8" w:rsidRDefault="4FB5522E" w14:paraId="7A39D27A" w14:textId="4DB65998">
      <w:pPr>
        <w:pStyle w:val="Normal"/>
        <w:rPr>
          <w:rFonts w:cs="Arial"/>
        </w:rPr>
      </w:pPr>
      <w:r w:rsidRPr="4E3DC3E8" w:rsidR="4FB5522E">
        <w:rPr>
          <w:rFonts w:cs="Arial"/>
        </w:rPr>
        <w:t xml:space="preserve">Dr. Hill similarly </w:t>
      </w:r>
      <w:r w:rsidRPr="4E3DC3E8" w:rsidR="4FB5522E">
        <w:rPr>
          <w:rFonts w:cs="Arial"/>
        </w:rPr>
        <w:t>presented on</w:t>
      </w:r>
      <w:r w:rsidRPr="4E3DC3E8" w:rsidR="4FB5522E">
        <w:rPr>
          <w:rFonts w:cs="Arial"/>
        </w:rPr>
        <w:t xml:space="preserve"> bottlenecks </w:t>
      </w:r>
      <w:r w:rsidRPr="4E3DC3E8" w:rsidR="4FB5522E">
        <w:rPr>
          <w:rFonts w:cs="Arial"/>
        </w:rPr>
        <w:t>encountered</w:t>
      </w:r>
      <w:r w:rsidRPr="4E3DC3E8" w:rsidR="4FB5522E">
        <w:rPr>
          <w:rFonts w:cs="Arial"/>
        </w:rPr>
        <w:t xml:space="preserve"> during surge and continuous testing of California poultry and dairy facilities. Dr. Hill discussed how they shared samples between </w:t>
      </w:r>
      <w:r w:rsidRPr="4E3DC3E8" w:rsidR="53783E50">
        <w:rPr>
          <w:rFonts w:cs="Arial"/>
        </w:rPr>
        <w:t xml:space="preserve">different laboratories </w:t>
      </w:r>
      <w:r w:rsidRPr="4E3DC3E8" w:rsidR="53783E50">
        <w:rPr>
          <w:rFonts w:cs="Arial"/>
        </w:rPr>
        <w:t>in order to</w:t>
      </w:r>
      <w:r w:rsidRPr="4E3DC3E8" w:rsidR="53783E50">
        <w:rPr>
          <w:rFonts w:cs="Arial"/>
        </w:rPr>
        <w:t xml:space="preserve"> ensure needed testing capacity.</w:t>
      </w:r>
    </w:p>
    <w:p w:rsidR="00DC3FCB" w:rsidP="00591357" w:rsidRDefault="00DC3FCB" w14:paraId="47B6C83D" w14:textId="77777777">
      <w:pPr>
        <w:rPr>
          <w:rFonts w:cs="Arial"/>
        </w:rPr>
      </w:pPr>
    </w:p>
    <w:sectPr w:rsidR="00DC3FCB" w:rsidSect="007354E2">
      <w:headerReference w:type="even" r:id="rId26"/>
      <w:headerReference w:type="default" r:id="rId27"/>
      <w:footerReference w:type="even" r:id="rId28"/>
      <w:footerReference w:type="default" r:id="rId29"/>
      <w:headerReference w:type="first" r:id="rId30"/>
      <w:footerReference w:type="first" r:id="rId3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4A27" w:rsidP="001C23B2" w:rsidRDefault="00874A27" w14:paraId="1E99AD30" w14:textId="77777777">
      <w:r>
        <w:separator/>
      </w:r>
    </w:p>
  </w:endnote>
  <w:endnote w:type="continuationSeparator" w:id="0">
    <w:p w:rsidR="00874A27" w:rsidP="001C23B2" w:rsidRDefault="00874A27" w14:paraId="77FED98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1F2" w:rsidRDefault="00F141F2" w14:paraId="67DB4B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1F2" w:rsidRDefault="00F141F2" w14:paraId="1CF010F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1F2" w:rsidRDefault="00F141F2" w14:paraId="2C32C11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4A27" w:rsidP="001C23B2" w:rsidRDefault="00874A27" w14:paraId="1142881A" w14:textId="77777777">
      <w:r>
        <w:separator/>
      </w:r>
    </w:p>
  </w:footnote>
  <w:footnote w:type="continuationSeparator" w:id="0">
    <w:p w:rsidR="00874A27" w:rsidP="001C23B2" w:rsidRDefault="00874A27" w14:paraId="0B242722" w14:textId="77777777">
      <w:r>
        <w:continuationSeparator/>
      </w:r>
    </w:p>
  </w:footnote>
  <w:footnote w:id="1">
    <w:p w:rsidRPr="002C160B" w:rsidR="00943F43" w:rsidP="00943F43" w:rsidRDefault="00943F43" w14:paraId="5242FFD9" w14:textId="77777777">
      <w:pPr>
        <w:pStyle w:val="FootnoteText"/>
        <w:rPr>
          <w:sz w:val="16"/>
          <w:szCs w:val="16"/>
        </w:rPr>
      </w:pPr>
      <w:r w:rsidRPr="002C160B">
        <w:rPr>
          <w:rStyle w:val="FootnoteReference"/>
          <w:sz w:val="16"/>
          <w:szCs w:val="16"/>
        </w:rPr>
        <w:footnoteRef/>
      </w:r>
      <w:r w:rsidRPr="002C160B">
        <w:rPr>
          <w:sz w:val="16"/>
          <w:szCs w:val="16"/>
        </w:rPr>
        <w:t xml:space="preserve"> Due to the blinded nature of this study, it was not possible to verify the unique identity of each respondent. The reported </w:t>
      </w:r>
      <w:r w:rsidRPr="002C160B">
        <w:rPr>
          <w:b/>
          <w:bCs/>
          <w:sz w:val="16"/>
          <w:szCs w:val="16"/>
        </w:rPr>
        <w:t>headcount</w:t>
      </w:r>
      <w:r w:rsidRPr="002C160B">
        <w:rPr>
          <w:sz w:val="16"/>
          <w:szCs w:val="16"/>
        </w:rPr>
        <w:t xml:space="preserve"> should therefore be interpreted with the understanding that some duplication of responses may be present.</w:t>
      </w:r>
    </w:p>
  </w:footnote>
  <w:footnote w:id="2">
    <w:p w:rsidRPr="002C160B" w:rsidR="00943F43" w:rsidP="00943F43" w:rsidRDefault="00943F43" w14:paraId="04CC1127" w14:textId="77777777">
      <w:pPr>
        <w:pStyle w:val="FootnoteText"/>
        <w:rPr>
          <w:sz w:val="16"/>
          <w:szCs w:val="16"/>
        </w:rPr>
      </w:pPr>
      <w:r w:rsidRPr="002C160B">
        <w:rPr>
          <w:rStyle w:val="FootnoteReference"/>
          <w:sz w:val="16"/>
          <w:szCs w:val="16"/>
        </w:rPr>
        <w:footnoteRef/>
      </w:r>
      <w:r w:rsidRPr="002C160B">
        <w:rPr>
          <w:sz w:val="16"/>
          <w:szCs w:val="16"/>
        </w:rPr>
        <w:t xml:space="preserve"> USDA, ERS, Livestock &amp; Meat Domestic Data, Turkey Sector: Background &amp; Statistics: </w:t>
      </w:r>
      <w:hyperlink w:history="1" r:id="rId1">
        <w:r w:rsidRPr="002C160B">
          <w:rPr>
            <w:rStyle w:val="Hyperlink"/>
            <w:sz w:val="16"/>
            <w:szCs w:val="16"/>
          </w:rPr>
          <w:t>https://www.ers.usda.gov/newsroom/trending-topics/turkey-sector-background-statistics</w:t>
        </w:r>
      </w:hyperlink>
      <w:r w:rsidRPr="002C160B">
        <w:rPr>
          <w:sz w:val="16"/>
          <w:szCs w:val="16"/>
        </w:rPr>
        <w:t xml:space="preserve">   </w:t>
      </w:r>
    </w:p>
  </w:footnote>
  <w:footnote w:id="3">
    <w:p w:rsidR="00943F43" w:rsidP="00943F43" w:rsidRDefault="00943F43" w14:paraId="23BAAB9C" w14:textId="77777777">
      <w:pPr>
        <w:pStyle w:val="FootnoteText"/>
        <w:rPr>
          <w:sz w:val="16"/>
          <w:szCs w:val="16"/>
        </w:rPr>
      </w:pPr>
      <w:r>
        <w:rPr>
          <w:rStyle w:val="FootnoteReference"/>
        </w:rPr>
        <w:footnoteRef/>
      </w:r>
      <w:r>
        <w:t xml:space="preserve"> </w:t>
      </w:r>
      <w:r w:rsidRPr="002C160B">
        <w:rPr>
          <w:sz w:val="16"/>
          <w:szCs w:val="16"/>
        </w:rPr>
        <w:t xml:space="preserve">Due to the blinded nature of this study, it was not possible to verify the unique identity of each respondent. The reported </w:t>
      </w:r>
      <w:r w:rsidRPr="002C160B">
        <w:rPr>
          <w:b/>
          <w:bCs/>
          <w:sz w:val="16"/>
          <w:szCs w:val="16"/>
        </w:rPr>
        <w:t xml:space="preserve">coccidia control and antibiotic programs </w:t>
      </w:r>
      <w:r w:rsidRPr="002C160B">
        <w:rPr>
          <w:sz w:val="16"/>
          <w:szCs w:val="16"/>
        </w:rPr>
        <w:t>should therefore be interpreted with the understanding that some duplication of responses may be present.</w:t>
      </w:r>
    </w:p>
    <w:p w:rsidR="00943F43" w:rsidP="00943F43" w:rsidRDefault="00943F43" w14:paraId="4B563A1E"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1F2" w:rsidRDefault="00F141F2" w14:paraId="34764CA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1F2" w:rsidRDefault="00F141F2" w14:paraId="7D9A6425" w14:textId="528102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1F2" w:rsidRDefault="00F141F2" w14:paraId="6591CFB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5A05"/>
    <w:multiLevelType w:val="hybridMultilevel"/>
    <w:tmpl w:val="EDA67B34"/>
    <w:lvl w:ilvl="0" w:tplc="DEA04FA6">
      <w:start w:val="1"/>
      <w:numFmt w:val="bullet"/>
      <w:pStyle w:val="ProcBullets"/>
      <w:lvlText w:val=""/>
      <w:lvlJc w:val="left"/>
      <w:pPr>
        <w:ind w:left="420" w:hanging="360"/>
      </w:pPr>
      <w:rPr>
        <w:rFonts w:hint="default" w:ascii="Symbol" w:hAnsi="Symbol"/>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1" w15:restartNumberingAfterBreak="0">
    <w:nsid w:val="069947B3"/>
    <w:multiLevelType w:val="hybridMultilevel"/>
    <w:tmpl w:val="A63E2086"/>
    <w:lvl w:ilvl="0" w:tplc="1F4E7BB4">
      <w:start w:val="1"/>
      <w:numFmt w:val="bullet"/>
      <w:lvlText w:val="•"/>
      <w:lvlJc w:val="left"/>
      <w:pPr>
        <w:tabs>
          <w:tab w:val="num" w:pos="720"/>
        </w:tabs>
        <w:ind w:left="720" w:hanging="360"/>
      </w:pPr>
      <w:rPr>
        <w:rFonts w:hint="default" w:ascii="Arial" w:hAnsi="Arial"/>
      </w:rPr>
    </w:lvl>
    <w:lvl w:ilvl="1" w:tplc="199E22DA">
      <w:numFmt w:val="bullet"/>
      <w:lvlText w:val="•"/>
      <w:lvlJc w:val="left"/>
      <w:pPr>
        <w:tabs>
          <w:tab w:val="num" w:pos="1440"/>
        </w:tabs>
        <w:ind w:left="1440" w:hanging="360"/>
      </w:pPr>
      <w:rPr>
        <w:rFonts w:hint="default" w:ascii="Arial" w:hAnsi="Arial"/>
      </w:rPr>
    </w:lvl>
    <w:lvl w:ilvl="2" w:tplc="845E9484" w:tentative="1">
      <w:start w:val="1"/>
      <w:numFmt w:val="bullet"/>
      <w:lvlText w:val="•"/>
      <w:lvlJc w:val="left"/>
      <w:pPr>
        <w:tabs>
          <w:tab w:val="num" w:pos="2160"/>
        </w:tabs>
        <w:ind w:left="2160" w:hanging="360"/>
      </w:pPr>
      <w:rPr>
        <w:rFonts w:hint="default" w:ascii="Arial" w:hAnsi="Arial"/>
      </w:rPr>
    </w:lvl>
    <w:lvl w:ilvl="3" w:tplc="03E22EC6" w:tentative="1">
      <w:start w:val="1"/>
      <w:numFmt w:val="bullet"/>
      <w:lvlText w:val="•"/>
      <w:lvlJc w:val="left"/>
      <w:pPr>
        <w:tabs>
          <w:tab w:val="num" w:pos="2880"/>
        </w:tabs>
        <w:ind w:left="2880" w:hanging="360"/>
      </w:pPr>
      <w:rPr>
        <w:rFonts w:hint="default" w:ascii="Arial" w:hAnsi="Arial"/>
      </w:rPr>
    </w:lvl>
    <w:lvl w:ilvl="4" w:tplc="B852BFF4" w:tentative="1">
      <w:start w:val="1"/>
      <w:numFmt w:val="bullet"/>
      <w:lvlText w:val="•"/>
      <w:lvlJc w:val="left"/>
      <w:pPr>
        <w:tabs>
          <w:tab w:val="num" w:pos="3600"/>
        </w:tabs>
        <w:ind w:left="3600" w:hanging="360"/>
      </w:pPr>
      <w:rPr>
        <w:rFonts w:hint="default" w:ascii="Arial" w:hAnsi="Arial"/>
      </w:rPr>
    </w:lvl>
    <w:lvl w:ilvl="5" w:tplc="AC024F5C" w:tentative="1">
      <w:start w:val="1"/>
      <w:numFmt w:val="bullet"/>
      <w:lvlText w:val="•"/>
      <w:lvlJc w:val="left"/>
      <w:pPr>
        <w:tabs>
          <w:tab w:val="num" w:pos="4320"/>
        </w:tabs>
        <w:ind w:left="4320" w:hanging="360"/>
      </w:pPr>
      <w:rPr>
        <w:rFonts w:hint="default" w:ascii="Arial" w:hAnsi="Arial"/>
      </w:rPr>
    </w:lvl>
    <w:lvl w:ilvl="6" w:tplc="16AABB50" w:tentative="1">
      <w:start w:val="1"/>
      <w:numFmt w:val="bullet"/>
      <w:lvlText w:val="•"/>
      <w:lvlJc w:val="left"/>
      <w:pPr>
        <w:tabs>
          <w:tab w:val="num" w:pos="5040"/>
        </w:tabs>
        <w:ind w:left="5040" w:hanging="360"/>
      </w:pPr>
      <w:rPr>
        <w:rFonts w:hint="default" w:ascii="Arial" w:hAnsi="Arial"/>
      </w:rPr>
    </w:lvl>
    <w:lvl w:ilvl="7" w:tplc="6F0C963C" w:tentative="1">
      <w:start w:val="1"/>
      <w:numFmt w:val="bullet"/>
      <w:lvlText w:val="•"/>
      <w:lvlJc w:val="left"/>
      <w:pPr>
        <w:tabs>
          <w:tab w:val="num" w:pos="5760"/>
        </w:tabs>
        <w:ind w:left="5760" w:hanging="360"/>
      </w:pPr>
      <w:rPr>
        <w:rFonts w:hint="default" w:ascii="Arial" w:hAnsi="Arial"/>
      </w:rPr>
    </w:lvl>
    <w:lvl w:ilvl="8" w:tplc="F5D81A74"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6098615B"/>
    <w:multiLevelType w:val="hybridMultilevel"/>
    <w:tmpl w:val="47A01312"/>
    <w:lvl w:ilvl="0" w:tplc="0F569B18">
      <w:start w:val="1"/>
      <w:numFmt w:val="bullet"/>
      <w:lvlText w:val="•"/>
      <w:lvlJc w:val="left"/>
      <w:pPr>
        <w:tabs>
          <w:tab w:val="num" w:pos="720"/>
        </w:tabs>
        <w:ind w:left="720" w:hanging="360"/>
      </w:pPr>
      <w:rPr>
        <w:rFonts w:hint="default" w:ascii="Arial" w:hAnsi="Arial"/>
      </w:rPr>
    </w:lvl>
    <w:lvl w:ilvl="1" w:tplc="4D18E438">
      <w:numFmt w:val="bullet"/>
      <w:lvlText w:val="•"/>
      <w:lvlJc w:val="left"/>
      <w:pPr>
        <w:tabs>
          <w:tab w:val="num" w:pos="1440"/>
        </w:tabs>
        <w:ind w:left="1440" w:hanging="360"/>
      </w:pPr>
      <w:rPr>
        <w:rFonts w:hint="default" w:ascii="Arial" w:hAnsi="Arial"/>
      </w:rPr>
    </w:lvl>
    <w:lvl w:ilvl="2" w:tplc="C2EEA4EC" w:tentative="1">
      <w:start w:val="1"/>
      <w:numFmt w:val="bullet"/>
      <w:lvlText w:val="•"/>
      <w:lvlJc w:val="left"/>
      <w:pPr>
        <w:tabs>
          <w:tab w:val="num" w:pos="2160"/>
        </w:tabs>
        <w:ind w:left="2160" w:hanging="360"/>
      </w:pPr>
      <w:rPr>
        <w:rFonts w:hint="default" w:ascii="Arial" w:hAnsi="Arial"/>
      </w:rPr>
    </w:lvl>
    <w:lvl w:ilvl="3" w:tplc="6D026B1A" w:tentative="1">
      <w:start w:val="1"/>
      <w:numFmt w:val="bullet"/>
      <w:lvlText w:val="•"/>
      <w:lvlJc w:val="left"/>
      <w:pPr>
        <w:tabs>
          <w:tab w:val="num" w:pos="2880"/>
        </w:tabs>
        <w:ind w:left="2880" w:hanging="360"/>
      </w:pPr>
      <w:rPr>
        <w:rFonts w:hint="default" w:ascii="Arial" w:hAnsi="Arial"/>
      </w:rPr>
    </w:lvl>
    <w:lvl w:ilvl="4" w:tplc="204A2D60" w:tentative="1">
      <w:start w:val="1"/>
      <w:numFmt w:val="bullet"/>
      <w:lvlText w:val="•"/>
      <w:lvlJc w:val="left"/>
      <w:pPr>
        <w:tabs>
          <w:tab w:val="num" w:pos="3600"/>
        </w:tabs>
        <w:ind w:left="3600" w:hanging="360"/>
      </w:pPr>
      <w:rPr>
        <w:rFonts w:hint="default" w:ascii="Arial" w:hAnsi="Arial"/>
      </w:rPr>
    </w:lvl>
    <w:lvl w:ilvl="5" w:tplc="059CB5D8" w:tentative="1">
      <w:start w:val="1"/>
      <w:numFmt w:val="bullet"/>
      <w:lvlText w:val="•"/>
      <w:lvlJc w:val="left"/>
      <w:pPr>
        <w:tabs>
          <w:tab w:val="num" w:pos="4320"/>
        </w:tabs>
        <w:ind w:left="4320" w:hanging="360"/>
      </w:pPr>
      <w:rPr>
        <w:rFonts w:hint="default" w:ascii="Arial" w:hAnsi="Arial"/>
      </w:rPr>
    </w:lvl>
    <w:lvl w:ilvl="6" w:tplc="CCE29484" w:tentative="1">
      <w:start w:val="1"/>
      <w:numFmt w:val="bullet"/>
      <w:lvlText w:val="•"/>
      <w:lvlJc w:val="left"/>
      <w:pPr>
        <w:tabs>
          <w:tab w:val="num" w:pos="5040"/>
        </w:tabs>
        <w:ind w:left="5040" w:hanging="360"/>
      </w:pPr>
      <w:rPr>
        <w:rFonts w:hint="default" w:ascii="Arial" w:hAnsi="Arial"/>
      </w:rPr>
    </w:lvl>
    <w:lvl w:ilvl="7" w:tplc="08AE73FE" w:tentative="1">
      <w:start w:val="1"/>
      <w:numFmt w:val="bullet"/>
      <w:lvlText w:val="•"/>
      <w:lvlJc w:val="left"/>
      <w:pPr>
        <w:tabs>
          <w:tab w:val="num" w:pos="5760"/>
        </w:tabs>
        <w:ind w:left="5760" w:hanging="360"/>
      </w:pPr>
      <w:rPr>
        <w:rFonts w:hint="default" w:ascii="Arial" w:hAnsi="Arial"/>
      </w:rPr>
    </w:lvl>
    <w:lvl w:ilvl="8" w:tplc="4FBEB86A" w:tentative="1">
      <w:start w:val="1"/>
      <w:numFmt w:val="bullet"/>
      <w:lvlText w:val="•"/>
      <w:lvlJc w:val="left"/>
      <w:pPr>
        <w:tabs>
          <w:tab w:val="num" w:pos="6480"/>
        </w:tabs>
        <w:ind w:left="6480" w:hanging="360"/>
      </w:pPr>
      <w:rPr>
        <w:rFonts w:hint="default" w:ascii="Arial" w:hAnsi="Arial"/>
      </w:rPr>
    </w:lvl>
  </w:abstractNum>
  <w:num w:numId="1" w16cid:durableId="1776826334">
    <w:abstractNumId w:val="0"/>
  </w:num>
  <w:num w:numId="2" w16cid:durableId="499273841">
    <w:abstractNumId w:val="1"/>
  </w:num>
  <w:num w:numId="3" w16cid:durableId="412434631">
    <w:abstractNumId w:val="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activeWritingStyle w:lang="es-ES_tradnl" w:vendorID="64" w:dllVersion="0" w:nlCheck="1" w:checkStyle="0" w:appName="MSWord"/>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849"/>
    <w:rsid w:val="00000000"/>
    <w:rsid w:val="00003F84"/>
    <w:rsid w:val="00010402"/>
    <w:rsid w:val="00013EDE"/>
    <w:rsid w:val="00016548"/>
    <w:rsid w:val="00016870"/>
    <w:rsid w:val="00026F73"/>
    <w:rsid w:val="00027B80"/>
    <w:rsid w:val="00027D2E"/>
    <w:rsid w:val="00032329"/>
    <w:rsid w:val="000408FF"/>
    <w:rsid w:val="00041C2D"/>
    <w:rsid w:val="000527FE"/>
    <w:rsid w:val="000545EE"/>
    <w:rsid w:val="00056E3A"/>
    <w:rsid w:val="00062E9B"/>
    <w:rsid w:val="000706FF"/>
    <w:rsid w:val="00074A60"/>
    <w:rsid w:val="00075BBF"/>
    <w:rsid w:val="00083C00"/>
    <w:rsid w:val="000851AE"/>
    <w:rsid w:val="00094FA3"/>
    <w:rsid w:val="000A13A0"/>
    <w:rsid w:val="000B5E60"/>
    <w:rsid w:val="000C00DB"/>
    <w:rsid w:val="000D0B42"/>
    <w:rsid w:val="000D0E53"/>
    <w:rsid w:val="000D64BE"/>
    <w:rsid w:val="000E20EE"/>
    <w:rsid w:val="000E29A7"/>
    <w:rsid w:val="000E2CD7"/>
    <w:rsid w:val="000F0DF0"/>
    <w:rsid w:val="000F1269"/>
    <w:rsid w:val="000F41DF"/>
    <w:rsid w:val="000F50BB"/>
    <w:rsid w:val="00107DD9"/>
    <w:rsid w:val="00115766"/>
    <w:rsid w:val="00131854"/>
    <w:rsid w:val="001329E7"/>
    <w:rsid w:val="00132AAB"/>
    <w:rsid w:val="001403C7"/>
    <w:rsid w:val="0014727D"/>
    <w:rsid w:val="001556CB"/>
    <w:rsid w:val="00156002"/>
    <w:rsid w:val="001562D6"/>
    <w:rsid w:val="00161B72"/>
    <w:rsid w:val="00170864"/>
    <w:rsid w:val="00170C36"/>
    <w:rsid w:val="0017188C"/>
    <w:rsid w:val="00173B93"/>
    <w:rsid w:val="001744BA"/>
    <w:rsid w:val="00174EEC"/>
    <w:rsid w:val="0018528A"/>
    <w:rsid w:val="0019491E"/>
    <w:rsid w:val="00194EA5"/>
    <w:rsid w:val="0019550B"/>
    <w:rsid w:val="001A3C70"/>
    <w:rsid w:val="001A3CBB"/>
    <w:rsid w:val="001A6DCF"/>
    <w:rsid w:val="001B0B02"/>
    <w:rsid w:val="001B0E18"/>
    <w:rsid w:val="001B5BDE"/>
    <w:rsid w:val="001C05B2"/>
    <w:rsid w:val="001C23B2"/>
    <w:rsid w:val="001D2EBF"/>
    <w:rsid w:val="001D2F37"/>
    <w:rsid w:val="001E28DA"/>
    <w:rsid w:val="001E4DC2"/>
    <w:rsid w:val="001E72AA"/>
    <w:rsid w:val="001F038D"/>
    <w:rsid w:val="001F1242"/>
    <w:rsid w:val="001F756F"/>
    <w:rsid w:val="001F7B02"/>
    <w:rsid w:val="00207D75"/>
    <w:rsid w:val="00213B02"/>
    <w:rsid w:val="00215786"/>
    <w:rsid w:val="00220F7B"/>
    <w:rsid w:val="00233277"/>
    <w:rsid w:val="002526CD"/>
    <w:rsid w:val="00257A2F"/>
    <w:rsid w:val="002668C1"/>
    <w:rsid w:val="00274831"/>
    <w:rsid w:val="00277B4D"/>
    <w:rsid w:val="00277E78"/>
    <w:rsid w:val="00283210"/>
    <w:rsid w:val="00290E06"/>
    <w:rsid w:val="00293A7D"/>
    <w:rsid w:val="002A3D84"/>
    <w:rsid w:val="002A7D31"/>
    <w:rsid w:val="002B24A0"/>
    <w:rsid w:val="002B3838"/>
    <w:rsid w:val="002B5DA4"/>
    <w:rsid w:val="002C4895"/>
    <w:rsid w:val="002C52D1"/>
    <w:rsid w:val="002D7BFE"/>
    <w:rsid w:val="002E0849"/>
    <w:rsid w:val="002E34B9"/>
    <w:rsid w:val="002F0DBF"/>
    <w:rsid w:val="002F30F5"/>
    <w:rsid w:val="002F68E1"/>
    <w:rsid w:val="002F7175"/>
    <w:rsid w:val="00303212"/>
    <w:rsid w:val="00303D37"/>
    <w:rsid w:val="003055D8"/>
    <w:rsid w:val="003121CD"/>
    <w:rsid w:val="00313B4F"/>
    <w:rsid w:val="00314AC2"/>
    <w:rsid w:val="00315AEE"/>
    <w:rsid w:val="003252B9"/>
    <w:rsid w:val="0034254D"/>
    <w:rsid w:val="003460B1"/>
    <w:rsid w:val="003555DA"/>
    <w:rsid w:val="00357D51"/>
    <w:rsid w:val="00361FBE"/>
    <w:rsid w:val="00362A5A"/>
    <w:rsid w:val="00363AA8"/>
    <w:rsid w:val="00364975"/>
    <w:rsid w:val="00364F71"/>
    <w:rsid w:val="00366DDE"/>
    <w:rsid w:val="00376BA3"/>
    <w:rsid w:val="0037713F"/>
    <w:rsid w:val="00385083"/>
    <w:rsid w:val="00390A8D"/>
    <w:rsid w:val="003A6918"/>
    <w:rsid w:val="003B0DD9"/>
    <w:rsid w:val="003C0053"/>
    <w:rsid w:val="003C22F7"/>
    <w:rsid w:val="003C754A"/>
    <w:rsid w:val="003D2FDC"/>
    <w:rsid w:val="003E03E3"/>
    <w:rsid w:val="003E1912"/>
    <w:rsid w:val="003E4CE3"/>
    <w:rsid w:val="003F17B7"/>
    <w:rsid w:val="003F1CD3"/>
    <w:rsid w:val="00405AFE"/>
    <w:rsid w:val="00412AE0"/>
    <w:rsid w:val="00414979"/>
    <w:rsid w:val="004350E2"/>
    <w:rsid w:val="0044105B"/>
    <w:rsid w:val="00442697"/>
    <w:rsid w:val="00442D98"/>
    <w:rsid w:val="00443E70"/>
    <w:rsid w:val="00444CBC"/>
    <w:rsid w:val="00447ED7"/>
    <w:rsid w:val="00453C17"/>
    <w:rsid w:val="004565BD"/>
    <w:rsid w:val="00460964"/>
    <w:rsid w:val="0046114C"/>
    <w:rsid w:val="004640EB"/>
    <w:rsid w:val="00464180"/>
    <w:rsid w:val="0046508F"/>
    <w:rsid w:val="00466090"/>
    <w:rsid w:val="00493195"/>
    <w:rsid w:val="00493974"/>
    <w:rsid w:val="00496E1A"/>
    <w:rsid w:val="00497DB4"/>
    <w:rsid w:val="004A5055"/>
    <w:rsid w:val="004B06FB"/>
    <w:rsid w:val="004B295A"/>
    <w:rsid w:val="004B3962"/>
    <w:rsid w:val="004B40DA"/>
    <w:rsid w:val="004B795C"/>
    <w:rsid w:val="004C63E8"/>
    <w:rsid w:val="004D567B"/>
    <w:rsid w:val="004D7EB1"/>
    <w:rsid w:val="004E4DC6"/>
    <w:rsid w:val="004F2674"/>
    <w:rsid w:val="005013D6"/>
    <w:rsid w:val="005016AC"/>
    <w:rsid w:val="00503EE9"/>
    <w:rsid w:val="00513A2C"/>
    <w:rsid w:val="00514E96"/>
    <w:rsid w:val="00522646"/>
    <w:rsid w:val="00522E40"/>
    <w:rsid w:val="00526064"/>
    <w:rsid w:val="00531565"/>
    <w:rsid w:val="00535069"/>
    <w:rsid w:val="005377EC"/>
    <w:rsid w:val="00540FC4"/>
    <w:rsid w:val="00541CD7"/>
    <w:rsid w:val="0054473A"/>
    <w:rsid w:val="00546214"/>
    <w:rsid w:val="00552D72"/>
    <w:rsid w:val="005739F0"/>
    <w:rsid w:val="00577FED"/>
    <w:rsid w:val="0058055C"/>
    <w:rsid w:val="00581565"/>
    <w:rsid w:val="00585CD0"/>
    <w:rsid w:val="00586030"/>
    <w:rsid w:val="00591357"/>
    <w:rsid w:val="005974AB"/>
    <w:rsid w:val="005A15AD"/>
    <w:rsid w:val="005A6654"/>
    <w:rsid w:val="005B136E"/>
    <w:rsid w:val="005B5BA7"/>
    <w:rsid w:val="005C7B2D"/>
    <w:rsid w:val="005D462F"/>
    <w:rsid w:val="005D587B"/>
    <w:rsid w:val="005D6484"/>
    <w:rsid w:val="005E259E"/>
    <w:rsid w:val="005F1520"/>
    <w:rsid w:val="005F3644"/>
    <w:rsid w:val="005F58E0"/>
    <w:rsid w:val="005F5B8B"/>
    <w:rsid w:val="00600EA2"/>
    <w:rsid w:val="00605B07"/>
    <w:rsid w:val="00606A2E"/>
    <w:rsid w:val="00611E4C"/>
    <w:rsid w:val="0062227D"/>
    <w:rsid w:val="0062509F"/>
    <w:rsid w:val="006264CD"/>
    <w:rsid w:val="006328F2"/>
    <w:rsid w:val="0063516B"/>
    <w:rsid w:val="00655117"/>
    <w:rsid w:val="00657287"/>
    <w:rsid w:val="00660F60"/>
    <w:rsid w:val="006623C8"/>
    <w:rsid w:val="00662B2F"/>
    <w:rsid w:val="006654CB"/>
    <w:rsid w:val="006664A2"/>
    <w:rsid w:val="006671F6"/>
    <w:rsid w:val="0066748E"/>
    <w:rsid w:val="00672B8B"/>
    <w:rsid w:val="0068484C"/>
    <w:rsid w:val="00686171"/>
    <w:rsid w:val="00691441"/>
    <w:rsid w:val="006A4850"/>
    <w:rsid w:val="006A4936"/>
    <w:rsid w:val="006B0C36"/>
    <w:rsid w:val="006C5FF6"/>
    <w:rsid w:val="006D061F"/>
    <w:rsid w:val="006D247C"/>
    <w:rsid w:val="006D704E"/>
    <w:rsid w:val="006E6A25"/>
    <w:rsid w:val="006F66E8"/>
    <w:rsid w:val="00700065"/>
    <w:rsid w:val="00711409"/>
    <w:rsid w:val="00712C83"/>
    <w:rsid w:val="00724576"/>
    <w:rsid w:val="00724B7C"/>
    <w:rsid w:val="007300B1"/>
    <w:rsid w:val="0073501C"/>
    <w:rsid w:val="007354E2"/>
    <w:rsid w:val="00746F9D"/>
    <w:rsid w:val="00753F33"/>
    <w:rsid w:val="00756CCE"/>
    <w:rsid w:val="007669EA"/>
    <w:rsid w:val="00767CEE"/>
    <w:rsid w:val="00774A50"/>
    <w:rsid w:val="00781307"/>
    <w:rsid w:val="007969C0"/>
    <w:rsid w:val="007A7308"/>
    <w:rsid w:val="007B34E9"/>
    <w:rsid w:val="007C24AE"/>
    <w:rsid w:val="007D6557"/>
    <w:rsid w:val="007E1C89"/>
    <w:rsid w:val="007F4519"/>
    <w:rsid w:val="007F583E"/>
    <w:rsid w:val="00804AC9"/>
    <w:rsid w:val="00820ACF"/>
    <w:rsid w:val="00825290"/>
    <w:rsid w:val="008322A6"/>
    <w:rsid w:val="0084729F"/>
    <w:rsid w:val="00853375"/>
    <w:rsid w:val="00854C33"/>
    <w:rsid w:val="00861AF5"/>
    <w:rsid w:val="00863C8A"/>
    <w:rsid w:val="00874A27"/>
    <w:rsid w:val="008A24EA"/>
    <w:rsid w:val="008A6532"/>
    <w:rsid w:val="008A6D5D"/>
    <w:rsid w:val="008B0B31"/>
    <w:rsid w:val="008B1B8C"/>
    <w:rsid w:val="008B2A86"/>
    <w:rsid w:val="008B3089"/>
    <w:rsid w:val="008B53F3"/>
    <w:rsid w:val="008B74CD"/>
    <w:rsid w:val="008C3C5A"/>
    <w:rsid w:val="008D0FAE"/>
    <w:rsid w:val="008F4F53"/>
    <w:rsid w:val="00912F83"/>
    <w:rsid w:val="00915059"/>
    <w:rsid w:val="00922ACA"/>
    <w:rsid w:val="00925FC4"/>
    <w:rsid w:val="00927E7C"/>
    <w:rsid w:val="0093057B"/>
    <w:rsid w:val="00933FF8"/>
    <w:rsid w:val="00943F43"/>
    <w:rsid w:val="009467E6"/>
    <w:rsid w:val="00967534"/>
    <w:rsid w:val="00967C68"/>
    <w:rsid w:val="00970D76"/>
    <w:rsid w:val="0097220F"/>
    <w:rsid w:val="00977CE9"/>
    <w:rsid w:val="00977E03"/>
    <w:rsid w:val="009966FE"/>
    <w:rsid w:val="009A44FC"/>
    <w:rsid w:val="009B0630"/>
    <w:rsid w:val="009B59AB"/>
    <w:rsid w:val="009C07BB"/>
    <w:rsid w:val="009C13F8"/>
    <w:rsid w:val="009C323D"/>
    <w:rsid w:val="009C4FC7"/>
    <w:rsid w:val="009D0D4E"/>
    <w:rsid w:val="009E3345"/>
    <w:rsid w:val="009E6D25"/>
    <w:rsid w:val="00A06CC0"/>
    <w:rsid w:val="00A12820"/>
    <w:rsid w:val="00A1709A"/>
    <w:rsid w:val="00A26567"/>
    <w:rsid w:val="00A40DF8"/>
    <w:rsid w:val="00A421A1"/>
    <w:rsid w:val="00A44C88"/>
    <w:rsid w:val="00A50E50"/>
    <w:rsid w:val="00A51658"/>
    <w:rsid w:val="00A572EB"/>
    <w:rsid w:val="00A57911"/>
    <w:rsid w:val="00A77AFC"/>
    <w:rsid w:val="00A84E10"/>
    <w:rsid w:val="00AA15F4"/>
    <w:rsid w:val="00AA3BCB"/>
    <w:rsid w:val="00AB12AF"/>
    <w:rsid w:val="00AB1F90"/>
    <w:rsid w:val="00AB2C60"/>
    <w:rsid w:val="00AB4690"/>
    <w:rsid w:val="00AB6A65"/>
    <w:rsid w:val="00AB7502"/>
    <w:rsid w:val="00AC1FD6"/>
    <w:rsid w:val="00AD1AC4"/>
    <w:rsid w:val="00AD6D50"/>
    <w:rsid w:val="00AD7F35"/>
    <w:rsid w:val="00AE11D2"/>
    <w:rsid w:val="00AE30F0"/>
    <w:rsid w:val="00AE543A"/>
    <w:rsid w:val="00AF13B6"/>
    <w:rsid w:val="00AF2219"/>
    <w:rsid w:val="00B02425"/>
    <w:rsid w:val="00B07211"/>
    <w:rsid w:val="00B07538"/>
    <w:rsid w:val="00B14E7B"/>
    <w:rsid w:val="00B15A37"/>
    <w:rsid w:val="00B21175"/>
    <w:rsid w:val="00B22911"/>
    <w:rsid w:val="00B30F65"/>
    <w:rsid w:val="00B37BE6"/>
    <w:rsid w:val="00B41166"/>
    <w:rsid w:val="00B4121E"/>
    <w:rsid w:val="00B4429F"/>
    <w:rsid w:val="00B47484"/>
    <w:rsid w:val="00B47B66"/>
    <w:rsid w:val="00B51237"/>
    <w:rsid w:val="00B51967"/>
    <w:rsid w:val="00B6497B"/>
    <w:rsid w:val="00B708A6"/>
    <w:rsid w:val="00B70A15"/>
    <w:rsid w:val="00B71B90"/>
    <w:rsid w:val="00B82014"/>
    <w:rsid w:val="00B842EA"/>
    <w:rsid w:val="00B86562"/>
    <w:rsid w:val="00B879B9"/>
    <w:rsid w:val="00BB0343"/>
    <w:rsid w:val="00BB1782"/>
    <w:rsid w:val="00BB2088"/>
    <w:rsid w:val="00BB3770"/>
    <w:rsid w:val="00BB7538"/>
    <w:rsid w:val="00BC0EB5"/>
    <w:rsid w:val="00BC57AB"/>
    <w:rsid w:val="00BD040F"/>
    <w:rsid w:val="00BD3BB7"/>
    <w:rsid w:val="00BE6CAC"/>
    <w:rsid w:val="00BE7A53"/>
    <w:rsid w:val="00C04DFD"/>
    <w:rsid w:val="00C12DFF"/>
    <w:rsid w:val="00C13990"/>
    <w:rsid w:val="00C17F24"/>
    <w:rsid w:val="00C22AFE"/>
    <w:rsid w:val="00C233A1"/>
    <w:rsid w:val="00C279CD"/>
    <w:rsid w:val="00C40840"/>
    <w:rsid w:val="00C42E5A"/>
    <w:rsid w:val="00C451CE"/>
    <w:rsid w:val="00C46152"/>
    <w:rsid w:val="00C505A4"/>
    <w:rsid w:val="00C5190A"/>
    <w:rsid w:val="00C52698"/>
    <w:rsid w:val="00C65BD5"/>
    <w:rsid w:val="00C701B5"/>
    <w:rsid w:val="00C72C9D"/>
    <w:rsid w:val="00C770C9"/>
    <w:rsid w:val="00C81F73"/>
    <w:rsid w:val="00C828F5"/>
    <w:rsid w:val="00C84371"/>
    <w:rsid w:val="00C87BF0"/>
    <w:rsid w:val="00C95AB6"/>
    <w:rsid w:val="00CA5125"/>
    <w:rsid w:val="00CA6EDD"/>
    <w:rsid w:val="00CB4268"/>
    <w:rsid w:val="00CB6ECF"/>
    <w:rsid w:val="00CB7E34"/>
    <w:rsid w:val="00CD620C"/>
    <w:rsid w:val="00CD7A75"/>
    <w:rsid w:val="00CE397C"/>
    <w:rsid w:val="00CE7DC9"/>
    <w:rsid w:val="00CF0776"/>
    <w:rsid w:val="00CF0894"/>
    <w:rsid w:val="00CF217F"/>
    <w:rsid w:val="00CF5ED9"/>
    <w:rsid w:val="00CF7DA6"/>
    <w:rsid w:val="00D01C7D"/>
    <w:rsid w:val="00D02E9B"/>
    <w:rsid w:val="00D0537F"/>
    <w:rsid w:val="00D102EB"/>
    <w:rsid w:val="00D1314D"/>
    <w:rsid w:val="00D15119"/>
    <w:rsid w:val="00D16D2D"/>
    <w:rsid w:val="00D27AD7"/>
    <w:rsid w:val="00D36849"/>
    <w:rsid w:val="00D523A6"/>
    <w:rsid w:val="00D54524"/>
    <w:rsid w:val="00D7166F"/>
    <w:rsid w:val="00D737BA"/>
    <w:rsid w:val="00D80F55"/>
    <w:rsid w:val="00D839E7"/>
    <w:rsid w:val="00D851AB"/>
    <w:rsid w:val="00D85D24"/>
    <w:rsid w:val="00D86A3B"/>
    <w:rsid w:val="00D93D72"/>
    <w:rsid w:val="00DA234B"/>
    <w:rsid w:val="00DA2385"/>
    <w:rsid w:val="00DA71FE"/>
    <w:rsid w:val="00DB0A91"/>
    <w:rsid w:val="00DB5EF7"/>
    <w:rsid w:val="00DC01EC"/>
    <w:rsid w:val="00DC3FCB"/>
    <w:rsid w:val="00DD0741"/>
    <w:rsid w:val="00DD172D"/>
    <w:rsid w:val="00DD471F"/>
    <w:rsid w:val="00DE2C6A"/>
    <w:rsid w:val="00DE34B3"/>
    <w:rsid w:val="00DE3DD0"/>
    <w:rsid w:val="00DE40AE"/>
    <w:rsid w:val="00DE51CC"/>
    <w:rsid w:val="00DE69AF"/>
    <w:rsid w:val="00DF5D4E"/>
    <w:rsid w:val="00DF69AB"/>
    <w:rsid w:val="00E040DA"/>
    <w:rsid w:val="00E045B3"/>
    <w:rsid w:val="00E10B28"/>
    <w:rsid w:val="00E1287C"/>
    <w:rsid w:val="00E2461F"/>
    <w:rsid w:val="00E32C1F"/>
    <w:rsid w:val="00E333B4"/>
    <w:rsid w:val="00E41C88"/>
    <w:rsid w:val="00E42DAF"/>
    <w:rsid w:val="00E47CDC"/>
    <w:rsid w:val="00E51150"/>
    <w:rsid w:val="00E54765"/>
    <w:rsid w:val="00E5759C"/>
    <w:rsid w:val="00E57980"/>
    <w:rsid w:val="00E661C0"/>
    <w:rsid w:val="00E719A9"/>
    <w:rsid w:val="00E76FD2"/>
    <w:rsid w:val="00E811FB"/>
    <w:rsid w:val="00E92565"/>
    <w:rsid w:val="00EB0472"/>
    <w:rsid w:val="00EC2440"/>
    <w:rsid w:val="00EC654D"/>
    <w:rsid w:val="00ED04FC"/>
    <w:rsid w:val="00ED17CC"/>
    <w:rsid w:val="00ED7E25"/>
    <w:rsid w:val="00EE6F0F"/>
    <w:rsid w:val="00EE7602"/>
    <w:rsid w:val="00F010C1"/>
    <w:rsid w:val="00F0176D"/>
    <w:rsid w:val="00F04C26"/>
    <w:rsid w:val="00F1367B"/>
    <w:rsid w:val="00F141F2"/>
    <w:rsid w:val="00F17627"/>
    <w:rsid w:val="00F21C54"/>
    <w:rsid w:val="00F25DEB"/>
    <w:rsid w:val="00F54F44"/>
    <w:rsid w:val="00F71460"/>
    <w:rsid w:val="00F76E96"/>
    <w:rsid w:val="00F77271"/>
    <w:rsid w:val="00F81CF3"/>
    <w:rsid w:val="00F866DA"/>
    <w:rsid w:val="00F86DD4"/>
    <w:rsid w:val="00FA1484"/>
    <w:rsid w:val="00FA1D2C"/>
    <w:rsid w:val="00FB3083"/>
    <w:rsid w:val="00FC27C8"/>
    <w:rsid w:val="00FC40A1"/>
    <w:rsid w:val="00FC52A8"/>
    <w:rsid w:val="00FC73D9"/>
    <w:rsid w:val="00FD484E"/>
    <w:rsid w:val="00FF068A"/>
    <w:rsid w:val="00FF48B7"/>
    <w:rsid w:val="00FF5A0D"/>
    <w:rsid w:val="0243AA57"/>
    <w:rsid w:val="03931E34"/>
    <w:rsid w:val="03DCAFB4"/>
    <w:rsid w:val="0416E63F"/>
    <w:rsid w:val="06713DBC"/>
    <w:rsid w:val="10BE683F"/>
    <w:rsid w:val="1CA5994F"/>
    <w:rsid w:val="2191397C"/>
    <w:rsid w:val="2297ED53"/>
    <w:rsid w:val="24795F92"/>
    <w:rsid w:val="26125F82"/>
    <w:rsid w:val="2CCBF493"/>
    <w:rsid w:val="2CFD46CC"/>
    <w:rsid w:val="34BB3F69"/>
    <w:rsid w:val="381A5801"/>
    <w:rsid w:val="49CD1551"/>
    <w:rsid w:val="4AFAB1B3"/>
    <w:rsid w:val="4C2BD6DB"/>
    <w:rsid w:val="4D4B50B1"/>
    <w:rsid w:val="4E3DC3E8"/>
    <w:rsid w:val="4FB5522E"/>
    <w:rsid w:val="53783E50"/>
    <w:rsid w:val="5475DF50"/>
    <w:rsid w:val="5855833B"/>
    <w:rsid w:val="5E413016"/>
    <w:rsid w:val="5F8031CD"/>
    <w:rsid w:val="616FA12D"/>
    <w:rsid w:val="6598B294"/>
    <w:rsid w:val="67BDBD94"/>
    <w:rsid w:val="68381979"/>
    <w:rsid w:val="69F9A55F"/>
    <w:rsid w:val="6C541C2C"/>
    <w:rsid w:val="6CE96EC4"/>
    <w:rsid w:val="77370D22"/>
    <w:rsid w:val="77B1BFB7"/>
    <w:rsid w:val="7AADB725"/>
    <w:rsid w:val="7E8DFD67"/>
    <w:rsid w:val="7F0A1DFD"/>
    <w:rsid w:val="7F973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9FACB"/>
  <w15:chartTrackingRefBased/>
  <w15:docId w15:val="{E3F08E36-3467-49D7-94A8-3510A8249C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0849"/>
  </w:style>
  <w:style w:type="paragraph" w:styleId="Heading1">
    <w:name w:val="heading 1"/>
    <w:aliases w:val="Proc Heading"/>
    <w:basedOn w:val="Normal"/>
    <w:link w:val="Heading1Char"/>
    <w:qFormat/>
    <w:rsid w:val="00CE7DC9"/>
    <w:pPr>
      <w:jc w:val="center"/>
      <w:outlineLvl w:val="0"/>
    </w:pPr>
    <w:rPr>
      <w:b/>
      <w:caps/>
    </w:rPr>
  </w:style>
  <w:style w:type="paragraph" w:styleId="Heading2">
    <w:name w:val="heading 2"/>
    <w:basedOn w:val="Normal"/>
    <w:link w:val="Heading2Char"/>
    <w:uiPriority w:val="9"/>
    <w:rsid w:val="00CE7DC9"/>
    <w:pPr>
      <w:shd w:val="clear" w:color="auto" w:fill="FFFFFF"/>
      <w:spacing w:before="100" w:beforeAutospacing="1" w:after="100" w:afterAutospacing="1"/>
      <w:outlineLvl w:val="1"/>
    </w:pPr>
    <w:rPr>
      <w:b/>
      <w:bCs/>
      <w:color w:val="FF4500"/>
      <w:sz w:val="17"/>
      <w:szCs w:val="17"/>
    </w:rPr>
  </w:style>
  <w:style w:type="paragraph" w:styleId="Heading3">
    <w:name w:val="heading 3"/>
    <w:basedOn w:val="Normal"/>
    <w:next w:val="Normal"/>
    <w:link w:val="Heading3Char"/>
    <w:semiHidden/>
    <w:unhideWhenUsed/>
    <w:qFormat/>
    <w:rsid w:val="00CE7DC9"/>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CE7DC9"/>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CE7DC9"/>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CE7DC9"/>
    <w:pPr>
      <w:spacing w:before="240" w:after="60"/>
      <w:outlineLvl w:val="5"/>
    </w:pPr>
    <w:rPr>
      <w:b/>
      <w:bCs/>
      <w:sz w:val="22"/>
      <w:szCs w:val="22"/>
    </w:rPr>
  </w:style>
  <w:style w:type="paragraph" w:styleId="Heading7">
    <w:name w:val="heading 7"/>
    <w:basedOn w:val="Normal"/>
    <w:next w:val="Normal"/>
    <w:link w:val="Heading7Char"/>
    <w:semiHidden/>
    <w:unhideWhenUsed/>
    <w:qFormat/>
    <w:rsid w:val="00CE7DC9"/>
    <w:pPr>
      <w:spacing w:before="240" w:after="60"/>
      <w:outlineLvl w:val="6"/>
    </w:pPr>
    <w:rPr>
      <w:sz w:val="24"/>
    </w:rPr>
  </w:style>
  <w:style w:type="paragraph" w:styleId="Heading8">
    <w:name w:val="heading 8"/>
    <w:basedOn w:val="Normal"/>
    <w:next w:val="Normal"/>
    <w:link w:val="Heading8Char"/>
    <w:semiHidden/>
    <w:unhideWhenUsed/>
    <w:qFormat/>
    <w:rsid w:val="00CE7DC9"/>
    <w:pPr>
      <w:spacing w:before="240" w:after="60"/>
      <w:outlineLvl w:val="7"/>
    </w:pPr>
    <w:rPr>
      <w:i/>
      <w:iCs/>
      <w:sz w:val="24"/>
    </w:rPr>
  </w:style>
  <w:style w:type="paragraph" w:styleId="Heading9">
    <w:name w:val="heading 9"/>
    <w:basedOn w:val="Normal"/>
    <w:next w:val="Normal"/>
    <w:link w:val="Heading9Char"/>
    <w:semiHidden/>
    <w:unhideWhenUsed/>
    <w:qFormat/>
    <w:rsid w:val="00CE7DC9"/>
    <w:pPr>
      <w:spacing w:before="240" w:after="60"/>
      <w:outlineLvl w:val="8"/>
    </w:pPr>
    <w:rPr>
      <w:rFonts w:ascii="Cambria" w:hAnsi="Cambr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Dot pt,F5 List Paragraph,List Paragraph Char Char Char,Indicator Text,Numbered Para 1,Bullet 1,Bullet Points,List Paragraph2,MAIN CONTENT,Normal numbered,List Paragraph1,Colorful List - Accent 11,Issue Action POC,3,POCG Table Text,Bullet"/>
    <w:basedOn w:val="Normal"/>
    <w:link w:val="ListParagraphChar"/>
    <w:uiPriority w:val="1"/>
    <w:qFormat/>
    <w:rsid w:val="00CE7DC9"/>
    <w:pPr>
      <w:ind w:left="720"/>
    </w:pPr>
  </w:style>
  <w:style w:type="paragraph" w:styleId="ResHdr" w:customStyle="1">
    <w:name w:val="ResHdr"/>
    <w:basedOn w:val="Normal"/>
    <w:link w:val="ResHdrChar"/>
    <w:autoRedefine/>
    <w:qFormat/>
    <w:rsid w:val="004E4DC6"/>
    <w:pPr>
      <w:widowControl w:val="0"/>
    </w:pPr>
    <w:rPr>
      <w:rFonts w:eastAsiaTheme="minorHAnsi" w:cstheme="minorBidi"/>
      <w:b/>
      <w:caps/>
    </w:rPr>
  </w:style>
  <w:style w:type="character" w:styleId="ResHdrChar" w:customStyle="1">
    <w:name w:val="ResHdr Char"/>
    <w:basedOn w:val="DefaultParagraphFont"/>
    <w:link w:val="ResHdr"/>
    <w:rsid w:val="004E4DC6"/>
    <w:rPr>
      <w:rFonts w:eastAsiaTheme="minorHAnsi" w:cstheme="minorBidi"/>
      <w:b/>
      <w:caps/>
    </w:rPr>
  </w:style>
  <w:style w:type="paragraph" w:styleId="ProcMbrLst" w:customStyle="1">
    <w:name w:val="Proc Mbr Lst"/>
    <w:basedOn w:val="Normal"/>
    <w:qFormat/>
    <w:rsid w:val="00CE7DC9"/>
    <w:pPr>
      <w:jc w:val="both"/>
    </w:pPr>
    <w:rPr>
      <w:noProof/>
    </w:rPr>
  </w:style>
  <w:style w:type="paragraph" w:styleId="ProcSubHeading" w:customStyle="1">
    <w:name w:val="Proc Sub Heading"/>
    <w:basedOn w:val="Normal"/>
    <w:link w:val="ProcSubHeadingChar"/>
    <w:qFormat/>
    <w:rsid w:val="00CE7DC9"/>
    <w:pPr>
      <w:autoSpaceDE w:val="0"/>
      <w:autoSpaceDN w:val="0"/>
      <w:adjustRightInd w:val="0"/>
      <w:jc w:val="center"/>
    </w:pPr>
    <w:rPr>
      <w:szCs w:val="32"/>
    </w:rPr>
  </w:style>
  <w:style w:type="character" w:styleId="ProcSubHeadingChar" w:customStyle="1">
    <w:name w:val="Proc Sub Heading Char"/>
    <w:link w:val="ProcSubHeading"/>
    <w:rsid w:val="00CE7DC9"/>
    <w:rPr>
      <w:rFonts w:ascii="Arial" w:hAnsi="Arial"/>
      <w:szCs w:val="32"/>
    </w:rPr>
  </w:style>
  <w:style w:type="paragraph" w:styleId="ProcMbrlist" w:customStyle="1">
    <w:name w:val="Proc Mbr list"/>
    <w:basedOn w:val="ProcSubHeading"/>
    <w:link w:val="ProcMbrlistChar"/>
    <w:qFormat/>
    <w:rsid w:val="00CE7DC9"/>
    <w:pPr>
      <w:jc w:val="both"/>
    </w:pPr>
  </w:style>
  <w:style w:type="character" w:styleId="ProcMbrlistChar" w:customStyle="1">
    <w:name w:val="Proc Mbr list Char"/>
    <w:link w:val="ProcMbrlist"/>
    <w:rsid w:val="00CE7DC9"/>
    <w:rPr>
      <w:rFonts w:ascii="Arial" w:hAnsi="Arial"/>
      <w:szCs w:val="32"/>
    </w:rPr>
  </w:style>
  <w:style w:type="paragraph" w:styleId="ProcBody" w:customStyle="1">
    <w:name w:val="Proc Body"/>
    <w:basedOn w:val="Normal"/>
    <w:link w:val="ProcBodyChar"/>
    <w:qFormat/>
    <w:rsid w:val="008D0FAE"/>
    <w:pPr>
      <w:ind w:firstLine="360"/>
    </w:pPr>
  </w:style>
  <w:style w:type="character" w:styleId="ProcBodyChar" w:customStyle="1">
    <w:name w:val="Proc Body Char"/>
    <w:link w:val="ProcBody"/>
    <w:rsid w:val="008D0FAE"/>
    <w:rPr>
      <w:rFonts w:ascii="Arial" w:hAnsi="Arial"/>
    </w:rPr>
  </w:style>
  <w:style w:type="paragraph" w:styleId="ProcReferences" w:customStyle="1">
    <w:name w:val="Proc References"/>
    <w:basedOn w:val="ProcBody"/>
    <w:link w:val="ProcReferencesChar"/>
    <w:qFormat/>
    <w:rsid w:val="00CE7DC9"/>
    <w:pPr>
      <w:ind w:left="360" w:hanging="360"/>
    </w:pPr>
  </w:style>
  <w:style w:type="character" w:styleId="ProcReferencesChar" w:customStyle="1">
    <w:name w:val="Proc References Char"/>
    <w:link w:val="ProcReferences"/>
    <w:rsid w:val="00CE7DC9"/>
    <w:rPr>
      <w:rFonts w:ascii="Arial" w:hAnsi="Arial"/>
      <w:szCs w:val="24"/>
    </w:rPr>
  </w:style>
  <w:style w:type="paragraph" w:styleId="ProcBodyHeading" w:customStyle="1">
    <w:name w:val="Proc Body Heading"/>
    <w:basedOn w:val="ProcBody"/>
    <w:link w:val="ProcBodyHeadingChar"/>
    <w:qFormat/>
    <w:rsid w:val="00CE7DC9"/>
    <w:pPr>
      <w:ind w:firstLine="0"/>
    </w:pPr>
    <w:rPr>
      <w:b/>
    </w:rPr>
  </w:style>
  <w:style w:type="character" w:styleId="ProcBodyHeadingChar" w:customStyle="1">
    <w:name w:val="Proc Body Heading Char"/>
    <w:link w:val="ProcBodyHeading"/>
    <w:rsid w:val="00CE7DC9"/>
    <w:rPr>
      <w:rFonts w:ascii="Arial" w:hAnsi="Arial"/>
      <w:b/>
      <w:szCs w:val="24"/>
    </w:rPr>
  </w:style>
  <w:style w:type="paragraph" w:styleId="ProcSubHead" w:customStyle="1">
    <w:name w:val="Proc Sub Head"/>
    <w:basedOn w:val="Normal"/>
    <w:qFormat/>
    <w:rsid w:val="00C87BF0"/>
    <w:pPr>
      <w:jc w:val="center"/>
    </w:pPr>
  </w:style>
  <w:style w:type="paragraph" w:styleId="Style1" w:customStyle="1">
    <w:name w:val="Style1"/>
    <w:basedOn w:val="ListParagraph"/>
    <w:qFormat/>
    <w:rsid w:val="00CE7DC9"/>
    <w:pPr>
      <w:ind w:hanging="360"/>
      <w:jc w:val="both"/>
    </w:pPr>
    <w:rPr>
      <w:rFonts w:cs="Arial"/>
    </w:rPr>
  </w:style>
  <w:style w:type="paragraph" w:styleId="ProcBullets" w:customStyle="1">
    <w:name w:val="Proc Bullets"/>
    <w:basedOn w:val="Normal"/>
    <w:qFormat/>
    <w:rsid w:val="00CE7DC9"/>
    <w:pPr>
      <w:numPr>
        <w:numId w:val="1"/>
      </w:numPr>
      <w:jc w:val="both"/>
    </w:pPr>
    <w:rPr>
      <w:rFonts w:cs="Arial"/>
      <w:bCs/>
    </w:rPr>
  </w:style>
  <w:style w:type="paragraph" w:styleId="Default" w:customStyle="1">
    <w:name w:val="Default"/>
    <w:rsid w:val="00CE7DC9"/>
    <w:pPr>
      <w:autoSpaceDE w:val="0"/>
      <w:autoSpaceDN w:val="0"/>
      <w:adjustRightInd w:val="0"/>
    </w:pPr>
    <w:rPr>
      <w:rFonts w:eastAsia="Calibri" w:cs="Arial"/>
      <w:color w:val="000000"/>
      <w:sz w:val="24"/>
      <w:szCs w:val="24"/>
    </w:rPr>
  </w:style>
  <w:style w:type="paragraph" w:styleId="Normal37" w:customStyle="1">
    <w:name w:val="Normal+37"/>
    <w:basedOn w:val="Default"/>
    <w:next w:val="Default"/>
    <w:uiPriority w:val="99"/>
    <w:rsid w:val="00CE7DC9"/>
    <w:pPr>
      <w:widowControl w:val="0"/>
    </w:pPr>
    <w:rPr>
      <w:rFonts w:eastAsiaTheme="minorEastAsia"/>
      <w:color w:val="auto"/>
    </w:rPr>
  </w:style>
  <w:style w:type="paragraph" w:styleId="yiv6955135338msonormal" w:customStyle="1">
    <w:name w:val="yiv6955135338msonormal"/>
    <w:basedOn w:val="Normal"/>
    <w:rsid w:val="00CE7DC9"/>
    <w:pPr>
      <w:spacing w:before="100" w:beforeAutospacing="1" w:after="100" w:afterAutospacing="1"/>
    </w:pPr>
    <w:rPr>
      <w:rFonts w:ascii="Times New Roman" w:hAnsi="Times New Roman"/>
      <w:sz w:val="24"/>
    </w:rPr>
  </w:style>
  <w:style w:type="paragraph" w:styleId="yiv3910526817msonormal" w:customStyle="1">
    <w:name w:val="yiv3910526817msonormal"/>
    <w:basedOn w:val="Normal"/>
    <w:rsid w:val="00CE7DC9"/>
    <w:pPr>
      <w:spacing w:before="100" w:beforeAutospacing="1" w:after="100" w:afterAutospacing="1"/>
    </w:pPr>
    <w:rPr>
      <w:rFonts w:ascii="Times New Roman" w:hAnsi="Times New Roman"/>
      <w:sz w:val="24"/>
    </w:rPr>
  </w:style>
  <w:style w:type="character" w:styleId="Heading1Char" w:customStyle="1">
    <w:name w:val="Heading 1 Char"/>
    <w:aliases w:val="Proc Heading Char"/>
    <w:link w:val="Heading1"/>
    <w:rsid w:val="00CE7DC9"/>
    <w:rPr>
      <w:rFonts w:ascii="Arial" w:hAnsi="Arial"/>
      <w:b/>
      <w:caps/>
      <w:szCs w:val="24"/>
    </w:rPr>
  </w:style>
  <w:style w:type="character" w:styleId="Heading2Char" w:customStyle="1">
    <w:name w:val="Heading 2 Char"/>
    <w:link w:val="Heading2"/>
    <w:uiPriority w:val="9"/>
    <w:rsid w:val="00CE7DC9"/>
    <w:rPr>
      <w:rFonts w:ascii="Arial" w:hAnsi="Arial"/>
      <w:b/>
      <w:bCs/>
      <w:color w:val="FF4500"/>
      <w:sz w:val="17"/>
      <w:szCs w:val="17"/>
      <w:shd w:val="clear" w:color="auto" w:fill="FFFFFF"/>
    </w:rPr>
  </w:style>
  <w:style w:type="character" w:styleId="Heading3Char" w:customStyle="1">
    <w:name w:val="Heading 3 Char"/>
    <w:link w:val="Heading3"/>
    <w:semiHidden/>
    <w:rsid w:val="00CE7DC9"/>
    <w:rPr>
      <w:rFonts w:ascii="Cambria" w:hAnsi="Cambria"/>
      <w:b/>
      <w:bCs/>
      <w:sz w:val="26"/>
      <w:szCs w:val="26"/>
    </w:rPr>
  </w:style>
  <w:style w:type="character" w:styleId="Heading4Char" w:customStyle="1">
    <w:name w:val="Heading 4 Char"/>
    <w:link w:val="Heading4"/>
    <w:semiHidden/>
    <w:rsid w:val="00CE7DC9"/>
    <w:rPr>
      <w:rFonts w:ascii="Calibri" w:hAnsi="Calibri"/>
      <w:b/>
      <w:bCs/>
      <w:sz w:val="28"/>
      <w:szCs w:val="28"/>
    </w:rPr>
  </w:style>
  <w:style w:type="character" w:styleId="Heading5Char" w:customStyle="1">
    <w:name w:val="Heading 5 Char"/>
    <w:link w:val="Heading5"/>
    <w:semiHidden/>
    <w:rsid w:val="00CE7DC9"/>
    <w:rPr>
      <w:rFonts w:ascii="Calibri" w:hAnsi="Calibri"/>
      <w:b/>
      <w:bCs/>
      <w:i/>
      <w:iCs/>
      <w:sz w:val="26"/>
      <w:szCs w:val="26"/>
    </w:rPr>
  </w:style>
  <w:style w:type="character" w:styleId="Heading6Char" w:customStyle="1">
    <w:name w:val="Heading 6 Char"/>
    <w:link w:val="Heading6"/>
    <w:semiHidden/>
    <w:rsid w:val="00CE7DC9"/>
    <w:rPr>
      <w:rFonts w:ascii="Calibri" w:hAnsi="Calibri"/>
      <w:b/>
      <w:bCs/>
      <w:sz w:val="22"/>
      <w:szCs w:val="22"/>
    </w:rPr>
  </w:style>
  <w:style w:type="character" w:styleId="Heading7Char" w:customStyle="1">
    <w:name w:val="Heading 7 Char"/>
    <w:link w:val="Heading7"/>
    <w:semiHidden/>
    <w:rsid w:val="00CE7DC9"/>
    <w:rPr>
      <w:rFonts w:ascii="Calibri" w:hAnsi="Calibri"/>
      <w:sz w:val="24"/>
      <w:szCs w:val="24"/>
    </w:rPr>
  </w:style>
  <w:style w:type="character" w:styleId="Heading8Char" w:customStyle="1">
    <w:name w:val="Heading 8 Char"/>
    <w:link w:val="Heading8"/>
    <w:semiHidden/>
    <w:rsid w:val="00CE7DC9"/>
    <w:rPr>
      <w:rFonts w:ascii="Calibri" w:hAnsi="Calibri"/>
      <w:i/>
      <w:iCs/>
      <w:sz w:val="24"/>
      <w:szCs w:val="24"/>
    </w:rPr>
  </w:style>
  <w:style w:type="character" w:styleId="Heading9Char" w:customStyle="1">
    <w:name w:val="Heading 9 Char"/>
    <w:link w:val="Heading9"/>
    <w:semiHidden/>
    <w:rsid w:val="00CE7DC9"/>
    <w:rPr>
      <w:rFonts w:ascii="Cambria" w:hAnsi="Cambria"/>
      <w:sz w:val="22"/>
      <w:szCs w:val="22"/>
    </w:rPr>
  </w:style>
  <w:style w:type="paragraph" w:styleId="Header">
    <w:name w:val="header"/>
    <w:basedOn w:val="Normal"/>
    <w:link w:val="HeaderChar"/>
    <w:uiPriority w:val="99"/>
    <w:rsid w:val="00CE7DC9"/>
    <w:pPr>
      <w:tabs>
        <w:tab w:val="center" w:pos="4680"/>
        <w:tab w:val="right" w:pos="9360"/>
      </w:tabs>
    </w:pPr>
  </w:style>
  <w:style w:type="character" w:styleId="HeaderChar" w:customStyle="1">
    <w:name w:val="Header Char"/>
    <w:link w:val="Header"/>
    <w:uiPriority w:val="99"/>
    <w:rsid w:val="00CE7DC9"/>
    <w:rPr>
      <w:rFonts w:ascii="Arial" w:hAnsi="Arial" w:eastAsia="Calibri"/>
    </w:rPr>
  </w:style>
  <w:style w:type="paragraph" w:styleId="Footer">
    <w:name w:val="footer"/>
    <w:basedOn w:val="Normal"/>
    <w:link w:val="FooterChar"/>
    <w:uiPriority w:val="99"/>
    <w:unhideWhenUsed/>
    <w:rsid w:val="00CE7DC9"/>
    <w:pPr>
      <w:tabs>
        <w:tab w:val="center" w:pos="4680"/>
        <w:tab w:val="right" w:pos="9360"/>
      </w:tabs>
    </w:pPr>
  </w:style>
  <w:style w:type="character" w:styleId="FooterChar" w:customStyle="1">
    <w:name w:val="Footer Char"/>
    <w:link w:val="Footer"/>
    <w:uiPriority w:val="99"/>
    <w:rsid w:val="00CE7DC9"/>
    <w:rPr>
      <w:rFonts w:ascii="Arial" w:hAnsi="Arial" w:eastAsia="Calibri"/>
    </w:rPr>
  </w:style>
  <w:style w:type="paragraph" w:styleId="BodyText">
    <w:name w:val="Body Text"/>
    <w:basedOn w:val="Normal"/>
    <w:link w:val="BodyTextChar"/>
    <w:uiPriority w:val="1"/>
    <w:qFormat/>
    <w:rsid w:val="00CE7DC9"/>
    <w:pPr>
      <w:tabs>
        <w:tab w:val="center" w:pos="4680"/>
      </w:tabs>
      <w:suppressAutoHyphens/>
    </w:pPr>
    <w:rPr>
      <w:b/>
      <w:spacing w:val="-3"/>
      <w:sz w:val="30"/>
    </w:rPr>
  </w:style>
  <w:style w:type="character" w:styleId="BodyTextChar" w:customStyle="1">
    <w:name w:val="Body Text Char"/>
    <w:link w:val="BodyText"/>
    <w:rsid w:val="00CE7DC9"/>
    <w:rPr>
      <w:rFonts w:ascii="Arial" w:hAnsi="Arial"/>
      <w:b/>
      <w:spacing w:val="-3"/>
      <w:sz w:val="30"/>
    </w:rPr>
  </w:style>
  <w:style w:type="paragraph" w:styleId="BodyTextIndent2">
    <w:name w:val="Body Text Indent 2"/>
    <w:basedOn w:val="Normal"/>
    <w:link w:val="BodyTextIndent2Char"/>
    <w:semiHidden/>
    <w:unhideWhenUsed/>
    <w:rsid w:val="00CE7DC9"/>
    <w:pPr>
      <w:spacing w:after="120" w:line="480" w:lineRule="auto"/>
      <w:ind w:left="360"/>
    </w:pPr>
  </w:style>
  <w:style w:type="character" w:styleId="BodyTextIndent2Char" w:customStyle="1">
    <w:name w:val="Body Text Indent 2 Char"/>
    <w:link w:val="BodyTextIndent2"/>
    <w:semiHidden/>
    <w:rsid w:val="00CE7DC9"/>
    <w:rPr>
      <w:rFonts w:ascii="Arial" w:hAnsi="Arial" w:eastAsia="Calibri"/>
      <w:szCs w:val="24"/>
    </w:rPr>
  </w:style>
  <w:style w:type="character" w:styleId="Hyperlink">
    <w:name w:val="Hyperlink"/>
    <w:uiPriority w:val="99"/>
    <w:unhideWhenUsed/>
    <w:rsid w:val="00CE7DC9"/>
    <w:rPr>
      <w:color w:val="0000FF"/>
      <w:u w:val="single"/>
    </w:rPr>
  </w:style>
  <w:style w:type="character" w:styleId="Strong">
    <w:name w:val="Strong"/>
    <w:uiPriority w:val="22"/>
    <w:qFormat/>
    <w:rsid w:val="00CE7DC9"/>
    <w:rPr>
      <w:b/>
      <w:bCs/>
    </w:rPr>
  </w:style>
  <w:style w:type="character" w:styleId="Emphasis">
    <w:name w:val="Emphasis"/>
    <w:uiPriority w:val="20"/>
    <w:qFormat/>
    <w:rsid w:val="00CE7DC9"/>
    <w:rPr>
      <w:i/>
      <w:iCs/>
    </w:rPr>
  </w:style>
  <w:style w:type="paragraph" w:styleId="BalloonText">
    <w:name w:val="Balloon Text"/>
    <w:basedOn w:val="Normal"/>
    <w:link w:val="BalloonTextChar"/>
    <w:uiPriority w:val="99"/>
    <w:semiHidden/>
    <w:unhideWhenUsed/>
    <w:rsid w:val="00CE7DC9"/>
    <w:rPr>
      <w:rFonts w:ascii="Tahoma" w:hAnsi="Tahoma"/>
      <w:sz w:val="16"/>
      <w:szCs w:val="16"/>
    </w:rPr>
  </w:style>
  <w:style w:type="character" w:styleId="BalloonTextChar" w:customStyle="1">
    <w:name w:val="Balloon Text Char"/>
    <w:link w:val="BalloonText"/>
    <w:uiPriority w:val="99"/>
    <w:semiHidden/>
    <w:rsid w:val="00CE7DC9"/>
    <w:rPr>
      <w:rFonts w:ascii="Tahoma" w:hAnsi="Tahoma" w:eastAsia="Calibri"/>
      <w:sz w:val="16"/>
      <w:szCs w:val="16"/>
    </w:rPr>
  </w:style>
  <w:style w:type="paragraph" w:styleId="NoSpacing">
    <w:name w:val="No Spacing"/>
    <w:uiPriority w:val="1"/>
    <w:qFormat/>
    <w:rsid w:val="00CE7DC9"/>
    <w:pPr>
      <w:ind w:firstLine="360"/>
    </w:pPr>
    <w:rPr>
      <w:rFonts w:ascii="Book Antiqua" w:hAnsi="Book Antiqua" w:eastAsia="Calibri"/>
      <w:sz w:val="22"/>
      <w:szCs w:val="22"/>
    </w:rPr>
  </w:style>
  <w:style w:type="paragraph" w:styleId="ProcHdr" w:customStyle="1">
    <w:name w:val="ProcHdr"/>
    <w:basedOn w:val="Heading1"/>
    <w:link w:val="ProcHdrChar"/>
    <w:qFormat/>
    <w:rsid w:val="008D0FAE"/>
    <w:pPr>
      <w:keepNext/>
      <w:spacing w:before="240" w:after="60" w:line="276" w:lineRule="auto"/>
      <w:jc w:val="left"/>
    </w:pPr>
    <w:rPr>
      <w:rFonts w:eastAsiaTheme="majorEastAsia" w:cstheme="majorBidi"/>
      <w:bCs/>
      <w:caps w:val="0"/>
      <w:kern w:val="32"/>
      <w:sz w:val="32"/>
      <w:szCs w:val="32"/>
    </w:rPr>
  </w:style>
  <w:style w:type="character" w:styleId="ProcHdrChar" w:customStyle="1">
    <w:name w:val="ProcHdr Char"/>
    <w:basedOn w:val="DefaultParagraphFont"/>
    <w:link w:val="ProcHdr"/>
    <w:rsid w:val="008D0FAE"/>
    <w:rPr>
      <w:rFonts w:ascii="Arial" w:hAnsi="Arial" w:eastAsiaTheme="majorEastAsia" w:cstheme="majorBidi"/>
      <w:b/>
      <w:bCs/>
      <w:kern w:val="32"/>
      <w:sz w:val="32"/>
      <w:szCs w:val="32"/>
    </w:rPr>
  </w:style>
  <w:style w:type="paragraph" w:styleId="EnvelopeAddress">
    <w:name w:val="envelope address"/>
    <w:basedOn w:val="Normal"/>
    <w:uiPriority w:val="99"/>
    <w:semiHidden/>
    <w:unhideWhenUsed/>
    <w:rsid w:val="0017188C"/>
    <w:pPr>
      <w:framePr w:w="7920" w:h="1980" w:hSpace="180" w:wrap="auto" w:hAnchor="page" w:xAlign="center" w:yAlign="bottom" w:hRule="exact"/>
      <w:ind w:left="2880"/>
    </w:pPr>
    <w:rPr>
      <w:rFonts w:eastAsiaTheme="majorEastAsia" w:cstheme="majorBidi"/>
      <w:sz w:val="24"/>
      <w:szCs w:val="24"/>
    </w:rPr>
  </w:style>
  <w:style w:type="paragraph" w:styleId="NormalWeb">
    <w:name w:val="Normal (Web)"/>
    <w:basedOn w:val="Normal"/>
    <w:unhideWhenUsed/>
    <w:rsid w:val="00CB6ECF"/>
    <w:rPr>
      <w:rFonts w:ascii="Times New Roman" w:hAnsi="Times New Roman"/>
      <w:sz w:val="24"/>
      <w:szCs w:val="24"/>
    </w:rPr>
  </w:style>
  <w:style w:type="table" w:styleId="TableGrid">
    <w:name w:val="Table Grid"/>
    <w:basedOn w:val="TableNormal"/>
    <w:uiPriority w:val="39"/>
    <w:rsid w:val="00DE3DD0"/>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DE3DD0"/>
    <w:pPr>
      <w:widowControl w:val="0"/>
      <w:autoSpaceDE w:val="0"/>
      <w:autoSpaceDN w:val="0"/>
      <w:spacing w:line="210" w:lineRule="exact"/>
      <w:jc w:val="center"/>
    </w:pPr>
    <w:rPr>
      <w:rFonts w:ascii="Times New Roman" w:hAnsi="Times New Roman"/>
      <w:sz w:val="22"/>
      <w:szCs w:val="22"/>
    </w:rPr>
  </w:style>
  <w:style w:type="paragraph" w:styleId="BodyText3">
    <w:name w:val="Body Text 3"/>
    <w:basedOn w:val="Normal"/>
    <w:link w:val="BodyText3Char"/>
    <w:unhideWhenUsed/>
    <w:rsid w:val="00774A50"/>
    <w:pPr>
      <w:spacing w:after="120"/>
    </w:pPr>
    <w:rPr>
      <w:sz w:val="16"/>
      <w:szCs w:val="16"/>
    </w:rPr>
  </w:style>
  <w:style w:type="character" w:styleId="BodyText3Char" w:customStyle="1">
    <w:name w:val="Body Text 3 Char"/>
    <w:basedOn w:val="DefaultParagraphFont"/>
    <w:link w:val="BodyText3"/>
    <w:uiPriority w:val="99"/>
    <w:rsid w:val="00774A50"/>
    <w:rPr>
      <w:sz w:val="16"/>
      <w:szCs w:val="16"/>
    </w:rPr>
  </w:style>
  <w:style w:type="paragraph" w:styleId="Caption">
    <w:name w:val="caption"/>
    <w:basedOn w:val="Normal"/>
    <w:next w:val="Normal"/>
    <w:uiPriority w:val="35"/>
    <w:unhideWhenUsed/>
    <w:qFormat/>
    <w:rsid w:val="00B71B90"/>
    <w:pPr>
      <w:spacing w:after="200"/>
    </w:pPr>
    <w:rPr>
      <w:rFonts w:asciiTheme="minorHAnsi" w:hAnsiTheme="minorHAnsi" w:eastAsiaTheme="minorHAnsi" w:cstheme="minorBidi"/>
      <w:i/>
      <w:iCs/>
      <w:color w:val="1F497D" w:themeColor="text2"/>
      <w:sz w:val="18"/>
      <w:szCs w:val="18"/>
    </w:rPr>
  </w:style>
  <w:style w:type="paragraph" w:styleId="FootnoteText">
    <w:name w:val="footnote text"/>
    <w:basedOn w:val="Normal"/>
    <w:link w:val="FootnoteTextChar"/>
    <w:uiPriority w:val="99"/>
    <w:semiHidden/>
    <w:unhideWhenUsed/>
    <w:rsid w:val="00AF2219"/>
    <w:rPr>
      <w:rFonts w:ascii="Times New Roman" w:hAnsi="Times New Roman"/>
    </w:rPr>
  </w:style>
  <w:style w:type="character" w:styleId="FootnoteTextChar" w:customStyle="1">
    <w:name w:val="Footnote Text Char"/>
    <w:basedOn w:val="DefaultParagraphFont"/>
    <w:link w:val="FootnoteText"/>
    <w:uiPriority w:val="99"/>
    <w:semiHidden/>
    <w:rsid w:val="00AF2219"/>
    <w:rPr>
      <w:rFonts w:ascii="Times New Roman" w:hAnsi="Times New Roman"/>
    </w:rPr>
  </w:style>
  <w:style w:type="character" w:styleId="FootnoteReference">
    <w:name w:val="footnote reference"/>
    <w:basedOn w:val="DefaultParagraphFont"/>
    <w:uiPriority w:val="99"/>
    <w:semiHidden/>
    <w:unhideWhenUsed/>
    <w:rsid w:val="00AF2219"/>
    <w:rPr>
      <w:vertAlign w:val="superscript"/>
    </w:rPr>
  </w:style>
  <w:style w:type="character" w:styleId="CommentReference">
    <w:name w:val="Comment Reference"/>
    <w:basedOn w:val="DefaultParagraphFont"/>
    <w:uiPriority w:val="99"/>
    <w:semiHidden/>
    <w:unhideWhenUsed/>
    <w:rsid w:val="00C828F5"/>
    <w:rPr>
      <w:sz w:val="16"/>
      <w:szCs w:val="16"/>
    </w:rPr>
  </w:style>
  <w:style w:type="paragraph" w:styleId="CommentText">
    <w:name w:val="Comment Text"/>
    <w:basedOn w:val="Normal"/>
    <w:link w:val="CommentTextChar"/>
    <w:uiPriority w:val="99"/>
    <w:unhideWhenUsed/>
    <w:rsid w:val="00C828F5"/>
  </w:style>
  <w:style w:type="character" w:styleId="CommentTextChar" w:customStyle="1">
    <w:name w:val="Comment Text Char"/>
    <w:basedOn w:val="DefaultParagraphFont"/>
    <w:link w:val="CommentText"/>
    <w:uiPriority w:val="99"/>
    <w:rsid w:val="00C828F5"/>
  </w:style>
  <w:style w:type="paragraph" w:styleId="CommentSubject">
    <w:name w:val="Comment Subject"/>
    <w:basedOn w:val="CommentText"/>
    <w:next w:val="CommentText"/>
    <w:link w:val="CommentSubjectChar"/>
    <w:uiPriority w:val="99"/>
    <w:semiHidden/>
    <w:unhideWhenUsed/>
    <w:rsid w:val="00C828F5"/>
    <w:rPr>
      <w:b/>
      <w:bCs/>
    </w:rPr>
  </w:style>
  <w:style w:type="character" w:styleId="CommentSubjectChar" w:customStyle="1">
    <w:name w:val="Comment Subject Char"/>
    <w:basedOn w:val="CommentTextChar"/>
    <w:link w:val="CommentSubject"/>
    <w:uiPriority w:val="99"/>
    <w:semiHidden/>
    <w:rsid w:val="00C828F5"/>
    <w:rPr>
      <w:b/>
      <w:bCs/>
    </w:rPr>
  </w:style>
  <w:style w:type="paragraph" w:styleId="Title">
    <w:name w:val="Title"/>
    <w:basedOn w:val="Normal"/>
    <w:link w:val="TitleChar"/>
    <w:qFormat/>
    <w:rsid w:val="00D839E7"/>
    <w:pPr>
      <w:jc w:val="center"/>
    </w:pPr>
    <w:rPr>
      <w:b/>
    </w:rPr>
  </w:style>
  <w:style w:type="character" w:styleId="TitleChar" w:customStyle="1">
    <w:name w:val="Title Char"/>
    <w:basedOn w:val="DefaultParagraphFont"/>
    <w:link w:val="Title"/>
    <w:rsid w:val="00D839E7"/>
    <w:rPr>
      <w:b/>
    </w:rPr>
  </w:style>
  <w:style w:type="paragraph" w:styleId="EndNoteBibliography" w:customStyle="1">
    <w:name w:val="EndNote Bibliography"/>
    <w:basedOn w:val="Normal"/>
    <w:link w:val="EndNoteBibliographyChar"/>
    <w:rsid w:val="0046508F"/>
    <w:pPr>
      <w:spacing w:after="160"/>
    </w:pPr>
    <w:rPr>
      <w:rFonts w:ascii="Aptos" w:hAnsi="Aptos" w:eastAsiaTheme="minorHAnsi" w:cstheme="minorBidi"/>
      <w:noProof/>
      <w:kern w:val="2"/>
      <w:sz w:val="22"/>
      <w:szCs w:val="22"/>
      <w14:ligatures w14:val="standardContextual"/>
    </w:rPr>
  </w:style>
  <w:style w:type="character" w:styleId="EndNoteBibliographyChar" w:customStyle="1">
    <w:name w:val="EndNote Bibliography Char"/>
    <w:basedOn w:val="DefaultParagraphFont"/>
    <w:link w:val="EndNoteBibliography"/>
    <w:rsid w:val="0046508F"/>
    <w:rPr>
      <w:rFonts w:ascii="Aptos" w:hAnsi="Aptos" w:eastAsiaTheme="minorHAnsi" w:cstheme="minorBidi"/>
      <w:noProof/>
      <w:kern w:val="2"/>
      <w:sz w:val="22"/>
      <w:szCs w:val="22"/>
      <w14:ligatures w14:val="standardContextual"/>
    </w:rPr>
  </w:style>
  <w:style w:type="character" w:styleId="ListParagraphChar" w:customStyle="1">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A1709A"/>
  </w:style>
  <w:style w:type="paragraph" w:styleId="m3647770756537196994msolistparagraph" w:customStyle="1">
    <w:name w:val="m_3647770756537196994msolistparagraph"/>
    <w:basedOn w:val="Normal"/>
    <w:rsid w:val="000C00DB"/>
    <w:pPr>
      <w:spacing w:before="100" w:beforeAutospacing="1" w:after="100" w:afterAutospacing="1"/>
    </w:pPr>
    <w:rPr>
      <w:rFonts w:ascii="Times New Roman" w:hAnsi="Times New Roman"/>
      <w:sz w:val="24"/>
      <w:szCs w:val="24"/>
    </w:rPr>
  </w:style>
  <w:style w:type="paragraph" w:styleId="EndNoteBibliographyTitle" w:customStyle="1">
    <w:name w:val="EndNote Bibliography Title"/>
    <w:basedOn w:val="Normal"/>
    <w:link w:val="EndNoteBibliographyTitleChar"/>
    <w:rsid w:val="00010402"/>
    <w:pPr>
      <w:spacing w:line="278" w:lineRule="auto"/>
      <w:jc w:val="center"/>
    </w:pPr>
    <w:rPr>
      <w:rFonts w:ascii="Aptos" w:hAnsi="Aptos" w:eastAsiaTheme="minorHAnsi" w:cstheme="minorBidi"/>
      <w:noProof/>
      <w:kern w:val="2"/>
      <w:sz w:val="24"/>
      <w:szCs w:val="24"/>
      <w14:ligatures w14:val="standardContextual"/>
    </w:rPr>
  </w:style>
  <w:style w:type="character" w:styleId="EndNoteBibliographyTitleChar" w:customStyle="1">
    <w:name w:val="EndNote Bibliography Title Char"/>
    <w:basedOn w:val="DefaultParagraphFont"/>
    <w:link w:val="EndNoteBibliographyTitle"/>
    <w:rsid w:val="00010402"/>
    <w:rPr>
      <w:rFonts w:ascii="Aptos" w:hAnsi="Aptos" w:eastAsiaTheme="minorHAnsi" w:cstheme="minorBidi"/>
      <w:noProo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10636">
      <w:bodyDiv w:val="1"/>
      <w:marLeft w:val="0"/>
      <w:marRight w:val="0"/>
      <w:marTop w:val="0"/>
      <w:marBottom w:val="0"/>
      <w:divBdr>
        <w:top w:val="none" w:sz="0" w:space="0" w:color="auto"/>
        <w:left w:val="none" w:sz="0" w:space="0" w:color="auto"/>
        <w:bottom w:val="none" w:sz="0" w:space="0" w:color="auto"/>
        <w:right w:val="none" w:sz="0" w:space="0" w:color="auto"/>
      </w:divBdr>
    </w:div>
    <w:div w:id="147405430">
      <w:bodyDiv w:val="1"/>
      <w:marLeft w:val="0"/>
      <w:marRight w:val="0"/>
      <w:marTop w:val="0"/>
      <w:marBottom w:val="0"/>
      <w:divBdr>
        <w:top w:val="none" w:sz="0" w:space="0" w:color="auto"/>
        <w:left w:val="none" w:sz="0" w:space="0" w:color="auto"/>
        <w:bottom w:val="none" w:sz="0" w:space="0" w:color="auto"/>
        <w:right w:val="none" w:sz="0" w:space="0" w:color="auto"/>
      </w:divBdr>
      <w:divsChild>
        <w:div w:id="1791434464">
          <w:marLeft w:val="-115"/>
          <w:marRight w:val="0"/>
          <w:marTop w:val="0"/>
          <w:marBottom w:val="0"/>
          <w:divBdr>
            <w:top w:val="none" w:sz="0" w:space="0" w:color="auto"/>
            <w:left w:val="none" w:sz="0" w:space="0" w:color="auto"/>
            <w:bottom w:val="none" w:sz="0" w:space="0" w:color="auto"/>
            <w:right w:val="none" w:sz="0" w:space="0" w:color="auto"/>
          </w:divBdr>
        </w:div>
      </w:divsChild>
    </w:div>
    <w:div w:id="153036792">
      <w:bodyDiv w:val="1"/>
      <w:marLeft w:val="0"/>
      <w:marRight w:val="0"/>
      <w:marTop w:val="0"/>
      <w:marBottom w:val="0"/>
      <w:divBdr>
        <w:top w:val="none" w:sz="0" w:space="0" w:color="auto"/>
        <w:left w:val="none" w:sz="0" w:space="0" w:color="auto"/>
        <w:bottom w:val="none" w:sz="0" w:space="0" w:color="auto"/>
        <w:right w:val="none" w:sz="0" w:space="0" w:color="auto"/>
      </w:divBdr>
    </w:div>
    <w:div w:id="174422144">
      <w:bodyDiv w:val="1"/>
      <w:marLeft w:val="0"/>
      <w:marRight w:val="0"/>
      <w:marTop w:val="0"/>
      <w:marBottom w:val="0"/>
      <w:divBdr>
        <w:top w:val="none" w:sz="0" w:space="0" w:color="auto"/>
        <w:left w:val="none" w:sz="0" w:space="0" w:color="auto"/>
        <w:bottom w:val="none" w:sz="0" w:space="0" w:color="auto"/>
        <w:right w:val="none" w:sz="0" w:space="0" w:color="auto"/>
      </w:divBdr>
    </w:div>
    <w:div w:id="186218235">
      <w:bodyDiv w:val="1"/>
      <w:marLeft w:val="0"/>
      <w:marRight w:val="0"/>
      <w:marTop w:val="0"/>
      <w:marBottom w:val="0"/>
      <w:divBdr>
        <w:top w:val="none" w:sz="0" w:space="0" w:color="auto"/>
        <w:left w:val="none" w:sz="0" w:space="0" w:color="auto"/>
        <w:bottom w:val="none" w:sz="0" w:space="0" w:color="auto"/>
        <w:right w:val="none" w:sz="0" w:space="0" w:color="auto"/>
      </w:divBdr>
      <w:divsChild>
        <w:div w:id="1700819399">
          <w:marLeft w:val="-115"/>
          <w:marRight w:val="0"/>
          <w:marTop w:val="0"/>
          <w:marBottom w:val="0"/>
          <w:divBdr>
            <w:top w:val="none" w:sz="0" w:space="0" w:color="auto"/>
            <w:left w:val="none" w:sz="0" w:space="0" w:color="auto"/>
            <w:bottom w:val="none" w:sz="0" w:space="0" w:color="auto"/>
            <w:right w:val="none" w:sz="0" w:space="0" w:color="auto"/>
          </w:divBdr>
        </w:div>
        <w:div w:id="1748571368">
          <w:marLeft w:val="-115"/>
          <w:marRight w:val="0"/>
          <w:marTop w:val="0"/>
          <w:marBottom w:val="0"/>
          <w:divBdr>
            <w:top w:val="none" w:sz="0" w:space="0" w:color="auto"/>
            <w:left w:val="none" w:sz="0" w:space="0" w:color="auto"/>
            <w:bottom w:val="none" w:sz="0" w:space="0" w:color="auto"/>
            <w:right w:val="none" w:sz="0" w:space="0" w:color="auto"/>
          </w:divBdr>
        </w:div>
      </w:divsChild>
    </w:div>
    <w:div w:id="228200828">
      <w:bodyDiv w:val="1"/>
      <w:marLeft w:val="0"/>
      <w:marRight w:val="0"/>
      <w:marTop w:val="0"/>
      <w:marBottom w:val="0"/>
      <w:divBdr>
        <w:top w:val="none" w:sz="0" w:space="0" w:color="auto"/>
        <w:left w:val="none" w:sz="0" w:space="0" w:color="auto"/>
        <w:bottom w:val="none" w:sz="0" w:space="0" w:color="auto"/>
        <w:right w:val="none" w:sz="0" w:space="0" w:color="auto"/>
      </w:divBdr>
    </w:div>
    <w:div w:id="281501155">
      <w:bodyDiv w:val="1"/>
      <w:marLeft w:val="0"/>
      <w:marRight w:val="0"/>
      <w:marTop w:val="0"/>
      <w:marBottom w:val="0"/>
      <w:divBdr>
        <w:top w:val="none" w:sz="0" w:space="0" w:color="auto"/>
        <w:left w:val="none" w:sz="0" w:space="0" w:color="auto"/>
        <w:bottom w:val="none" w:sz="0" w:space="0" w:color="auto"/>
        <w:right w:val="none" w:sz="0" w:space="0" w:color="auto"/>
      </w:divBdr>
    </w:div>
    <w:div w:id="313605601">
      <w:bodyDiv w:val="1"/>
      <w:marLeft w:val="0"/>
      <w:marRight w:val="0"/>
      <w:marTop w:val="0"/>
      <w:marBottom w:val="0"/>
      <w:divBdr>
        <w:top w:val="none" w:sz="0" w:space="0" w:color="auto"/>
        <w:left w:val="none" w:sz="0" w:space="0" w:color="auto"/>
        <w:bottom w:val="none" w:sz="0" w:space="0" w:color="auto"/>
        <w:right w:val="none" w:sz="0" w:space="0" w:color="auto"/>
      </w:divBdr>
    </w:div>
    <w:div w:id="430467820">
      <w:bodyDiv w:val="1"/>
      <w:marLeft w:val="0"/>
      <w:marRight w:val="0"/>
      <w:marTop w:val="0"/>
      <w:marBottom w:val="0"/>
      <w:divBdr>
        <w:top w:val="none" w:sz="0" w:space="0" w:color="auto"/>
        <w:left w:val="none" w:sz="0" w:space="0" w:color="auto"/>
        <w:bottom w:val="none" w:sz="0" w:space="0" w:color="auto"/>
        <w:right w:val="none" w:sz="0" w:space="0" w:color="auto"/>
      </w:divBdr>
    </w:div>
    <w:div w:id="433744761">
      <w:bodyDiv w:val="1"/>
      <w:marLeft w:val="0"/>
      <w:marRight w:val="0"/>
      <w:marTop w:val="0"/>
      <w:marBottom w:val="0"/>
      <w:divBdr>
        <w:top w:val="none" w:sz="0" w:space="0" w:color="auto"/>
        <w:left w:val="none" w:sz="0" w:space="0" w:color="auto"/>
        <w:bottom w:val="none" w:sz="0" w:space="0" w:color="auto"/>
        <w:right w:val="none" w:sz="0" w:space="0" w:color="auto"/>
      </w:divBdr>
    </w:div>
    <w:div w:id="526022736">
      <w:bodyDiv w:val="1"/>
      <w:marLeft w:val="0"/>
      <w:marRight w:val="0"/>
      <w:marTop w:val="0"/>
      <w:marBottom w:val="0"/>
      <w:divBdr>
        <w:top w:val="none" w:sz="0" w:space="0" w:color="auto"/>
        <w:left w:val="none" w:sz="0" w:space="0" w:color="auto"/>
        <w:bottom w:val="none" w:sz="0" w:space="0" w:color="auto"/>
        <w:right w:val="none" w:sz="0" w:space="0" w:color="auto"/>
      </w:divBdr>
    </w:div>
    <w:div w:id="544292793">
      <w:bodyDiv w:val="1"/>
      <w:marLeft w:val="0"/>
      <w:marRight w:val="0"/>
      <w:marTop w:val="0"/>
      <w:marBottom w:val="0"/>
      <w:divBdr>
        <w:top w:val="none" w:sz="0" w:space="0" w:color="auto"/>
        <w:left w:val="none" w:sz="0" w:space="0" w:color="auto"/>
        <w:bottom w:val="none" w:sz="0" w:space="0" w:color="auto"/>
        <w:right w:val="none" w:sz="0" w:space="0" w:color="auto"/>
      </w:divBdr>
    </w:div>
    <w:div w:id="606622769">
      <w:bodyDiv w:val="1"/>
      <w:marLeft w:val="0"/>
      <w:marRight w:val="0"/>
      <w:marTop w:val="0"/>
      <w:marBottom w:val="0"/>
      <w:divBdr>
        <w:top w:val="none" w:sz="0" w:space="0" w:color="auto"/>
        <w:left w:val="none" w:sz="0" w:space="0" w:color="auto"/>
        <w:bottom w:val="none" w:sz="0" w:space="0" w:color="auto"/>
        <w:right w:val="none" w:sz="0" w:space="0" w:color="auto"/>
      </w:divBdr>
    </w:div>
    <w:div w:id="611741311">
      <w:bodyDiv w:val="1"/>
      <w:marLeft w:val="0"/>
      <w:marRight w:val="0"/>
      <w:marTop w:val="0"/>
      <w:marBottom w:val="0"/>
      <w:divBdr>
        <w:top w:val="none" w:sz="0" w:space="0" w:color="auto"/>
        <w:left w:val="none" w:sz="0" w:space="0" w:color="auto"/>
        <w:bottom w:val="none" w:sz="0" w:space="0" w:color="auto"/>
        <w:right w:val="none" w:sz="0" w:space="0" w:color="auto"/>
      </w:divBdr>
      <w:divsChild>
        <w:div w:id="1501577711">
          <w:marLeft w:val="547"/>
          <w:marRight w:val="0"/>
          <w:marTop w:val="0"/>
          <w:marBottom w:val="0"/>
          <w:divBdr>
            <w:top w:val="none" w:sz="0" w:space="0" w:color="auto"/>
            <w:left w:val="none" w:sz="0" w:space="0" w:color="auto"/>
            <w:bottom w:val="none" w:sz="0" w:space="0" w:color="auto"/>
            <w:right w:val="none" w:sz="0" w:space="0" w:color="auto"/>
          </w:divBdr>
        </w:div>
        <w:div w:id="880239652">
          <w:marLeft w:val="1267"/>
          <w:marRight w:val="0"/>
          <w:marTop w:val="0"/>
          <w:marBottom w:val="0"/>
          <w:divBdr>
            <w:top w:val="none" w:sz="0" w:space="0" w:color="auto"/>
            <w:left w:val="none" w:sz="0" w:space="0" w:color="auto"/>
            <w:bottom w:val="none" w:sz="0" w:space="0" w:color="auto"/>
            <w:right w:val="none" w:sz="0" w:space="0" w:color="auto"/>
          </w:divBdr>
        </w:div>
        <w:div w:id="1734304968">
          <w:marLeft w:val="547"/>
          <w:marRight w:val="0"/>
          <w:marTop w:val="0"/>
          <w:marBottom w:val="0"/>
          <w:divBdr>
            <w:top w:val="none" w:sz="0" w:space="0" w:color="auto"/>
            <w:left w:val="none" w:sz="0" w:space="0" w:color="auto"/>
            <w:bottom w:val="none" w:sz="0" w:space="0" w:color="auto"/>
            <w:right w:val="none" w:sz="0" w:space="0" w:color="auto"/>
          </w:divBdr>
        </w:div>
        <w:div w:id="1607999495">
          <w:marLeft w:val="1267"/>
          <w:marRight w:val="0"/>
          <w:marTop w:val="0"/>
          <w:marBottom w:val="0"/>
          <w:divBdr>
            <w:top w:val="none" w:sz="0" w:space="0" w:color="auto"/>
            <w:left w:val="none" w:sz="0" w:space="0" w:color="auto"/>
            <w:bottom w:val="none" w:sz="0" w:space="0" w:color="auto"/>
            <w:right w:val="none" w:sz="0" w:space="0" w:color="auto"/>
          </w:divBdr>
        </w:div>
        <w:div w:id="1138913327">
          <w:marLeft w:val="547"/>
          <w:marRight w:val="0"/>
          <w:marTop w:val="0"/>
          <w:marBottom w:val="0"/>
          <w:divBdr>
            <w:top w:val="none" w:sz="0" w:space="0" w:color="auto"/>
            <w:left w:val="none" w:sz="0" w:space="0" w:color="auto"/>
            <w:bottom w:val="none" w:sz="0" w:space="0" w:color="auto"/>
            <w:right w:val="none" w:sz="0" w:space="0" w:color="auto"/>
          </w:divBdr>
        </w:div>
        <w:div w:id="2135902584">
          <w:marLeft w:val="1267"/>
          <w:marRight w:val="0"/>
          <w:marTop w:val="0"/>
          <w:marBottom w:val="0"/>
          <w:divBdr>
            <w:top w:val="none" w:sz="0" w:space="0" w:color="auto"/>
            <w:left w:val="none" w:sz="0" w:space="0" w:color="auto"/>
            <w:bottom w:val="none" w:sz="0" w:space="0" w:color="auto"/>
            <w:right w:val="none" w:sz="0" w:space="0" w:color="auto"/>
          </w:divBdr>
        </w:div>
        <w:div w:id="1603956591">
          <w:marLeft w:val="547"/>
          <w:marRight w:val="0"/>
          <w:marTop w:val="0"/>
          <w:marBottom w:val="0"/>
          <w:divBdr>
            <w:top w:val="none" w:sz="0" w:space="0" w:color="auto"/>
            <w:left w:val="none" w:sz="0" w:space="0" w:color="auto"/>
            <w:bottom w:val="none" w:sz="0" w:space="0" w:color="auto"/>
            <w:right w:val="none" w:sz="0" w:space="0" w:color="auto"/>
          </w:divBdr>
        </w:div>
        <w:div w:id="1839079465">
          <w:marLeft w:val="1267"/>
          <w:marRight w:val="0"/>
          <w:marTop w:val="0"/>
          <w:marBottom w:val="0"/>
          <w:divBdr>
            <w:top w:val="none" w:sz="0" w:space="0" w:color="auto"/>
            <w:left w:val="none" w:sz="0" w:space="0" w:color="auto"/>
            <w:bottom w:val="none" w:sz="0" w:space="0" w:color="auto"/>
            <w:right w:val="none" w:sz="0" w:space="0" w:color="auto"/>
          </w:divBdr>
        </w:div>
        <w:div w:id="580258382">
          <w:marLeft w:val="547"/>
          <w:marRight w:val="0"/>
          <w:marTop w:val="0"/>
          <w:marBottom w:val="0"/>
          <w:divBdr>
            <w:top w:val="none" w:sz="0" w:space="0" w:color="auto"/>
            <w:left w:val="none" w:sz="0" w:space="0" w:color="auto"/>
            <w:bottom w:val="none" w:sz="0" w:space="0" w:color="auto"/>
            <w:right w:val="none" w:sz="0" w:space="0" w:color="auto"/>
          </w:divBdr>
        </w:div>
        <w:div w:id="1217397154">
          <w:marLeft w:val="1267"/>
          <w:marRight w:val="0"/>
          <w:marTop w:val="0"/>
          <w:marBottom w:val="0"/>
          <w:divBdr>
            <w:top w:val="none" w:sz="0" w:space="0" w:color="auto"/>
            <w:left w:val="none" w:sz="0" w:space="0" w:color="auto"/>
            <w:bottom w:val="none" w:sz="0" w:space="0" w:color="auto"/>
            <w:right w:val="none" w:sz="0" w:space="0" w:color="auto"/>
          </w:divBdr>
        </w:div>
      </w:divsChild>
    </w:div>
    <w:div w:id="620846877">
      <w:bodyDiv w:val="1"/>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115"/>
          <w:marRight w:val="0"/>
          <w:marTop w:val="0"/>
          <w:marBottom w:val="0"/>
          <w:divBdr>
            <w:top w:val="none" w:sz="0" w:space="0" w:color="auto"/>
            <w:left w:val="none" w:sz="0" w:space="0" w:color="auto"/>
            <w:bottom w:val="none" w:sz="0" w:space="0" w:color="auto"/>
            <w:right w:val="none" w:sz="0" w:space="0" w:color="auto"/>
          </w:divBdr>
        </w:div>
        <w:div w:id="747070109">
          <w:marLeft w:val="-115"/>
          <w:marRight w:val="0"/>
          <w:marTop w:val="0"/>
          <w:marBottom w:val="0"/>
          <w:divBdr>
            <w:top w:val="none" w:sz="0" w:space="0" w:color="auto"/>
            <w:left w:val="none" w:sz="0" w:space="0" w:color="auto"/>
            <w:bottom w:val="none" w:sz="0" w:space="0" w:color="auto"/>
            <w:right w:val="none" w:sz="0" w:space="0" w:color="auto"/>
          </w:divBdr>
        </w:div>
        <w:div w:id="1277297635">
          <w:marLeft w:val="-115"/>
          <w:marRight w:val="0"/>
          <w:marTop w:val="0"/>
          <w:marBottom w:val="0"/>
          <w:divBdr>
            <w:top w:val="none" w:sz="0" w:space="0" w:color="auto"/>
            <w:left w:val="none" w:sz="0" w:space="0" w:color="auto"/>
            <w:bottom w:val="none" w:sz="0" w:space="0" w:color="auto"/>
            <w:right w:val="none" w:sz="0" w:space="0" w:color="auto"/>
          </w:divBdr>
        </w:div>
        <w:div w:id="177742945">
          <w:marLeft w:val="-108"/>
          <w:marRight w:val="0"/>
          <w:marTop w:val="0"/>
          <w:marBottom w:val="0"/>
          <w:divBdr>
            <w:top w:val="none" w:sz="0" w:space="0" w:color="auto"/>
            <w:left w:val="none" w:sz="0" w:space="0" w:color="auto"/>
            <w:bottom w:val="none" w:sz="0" w:space="0" w:color="auto"/>
            <w:right w:val="none" w:sz="0" w:space="0" w:color="auto"/>
          </w:divBdr>
        </w:div>
        <w:div w:id="1208030609">
          <w:marLeft w:val="-115"/>
          <w:marRight w:val="0"/>
          <w:marTop w:val="0"/>
          <w:marBottom w:val="0"/>
          <w:divBdr>
            <w:top w:val="none" w:sz="0" w:space="0" w:color="auto"/>
            <w:left w:val="none" w:sz="0" w:space="0" w:color="auto"/>
            <w:bottom w:val="none" w:sz="0" w:space="0" w:color="auto"/>
            <w:right w:val="none" w:sz="0" w:space="0" w:color="auto"/>
          </w:divBdr>
        </w:div>
        <w:div w:id="1845244759">
          <w:marLeft w:val="-115"/>
          <w:marRight w:val="0"/>
          <w:marTop w:val="0"/>
          <w:marBottom w:val="0"/>
          <w:divBdr>
            <w:top w:val="none" w:sz="0" w:space="0" w:color="auto"/>
            <w:left w:val="none" w:sz="0" w:space="0" w:color="auto"/>
            <w:bottom w:val="none" w:sz="0" w:space="0" w:color="auto"/>
            <w:right w:val="none" w:sz="0" w:space="0" w:color="auto"/>
          </w:divBdr>
        </w:div>
      </w:divsChild>
    </w:div>
    <w:div w:id="626935471">
      <w:bodyDiv w:val="1"/>
      <w:marLeft w:val="0"/>
      <w:marRight w:val="0"/>
      <w:marTop w:val="0"/>
      <w:marBottom w:val="0"/>
      <w:divBdr>
        <w:top w:val="none" w:sz="0" w:space="0" w:color="auto"/>
        <w:left w:val="none" w:sz="0" w:space="0" w:color="auto"/>
        <w:bottom w:val="none" w:sz="0" w:space="0" w:color="auto"/>
        <w:right w:val="none" w:sz="0" w:space="0" w:color="auto"/>
      </w:divBdr>
    </w:div>
    <w:div w:id="633220004">
      <w:bodyDiv w:val="1"/>
      <w:marLeft w:val="0"/>
      <w:marRight w:val="0"/>
      <w:marTop w:val="0"/>
      <w:marBottom w:val="0"/>
      <w:divBdr>
        <w:top w:val="none" w:sz="0" w:space="0" w:color="auto"/>
        <w:left w:val="none" w:sz="0" w:space="0" w:color="auto"/>
        <w:bottom w:val="none" w:sz="0" w:space="0" w:color="auto"/>
        <w:right w:val="none" w:sz="0" w:space="0" w:color="auto"/>
      </w:divBdr>
    </w:div>
    <w:div w:id="737285972">
      <w:bodyDiv w:val="1"/>
      <w:marLeft w:val="0"/>
      <w:marRight w:val="0"/>
      <w:marTop w:val="0"/>
      <w:marBottom w:val="0"/>
      <w:divBdr>
        <w:top w:val="none" w:sz="0" w:space="0" w:color="auto"/>
        <w:left w:val="none" w:sz="0" w:space="0" w:color="auto"/>
        <w:bottom w:val="none" w:sz="0" w:space="0" w:color="auto"/>
        <w:right w:val="none" w:sz="0" w:space="0" w:color="auto"/>
      </w:divBdr>
    </w:div>
    <w:div w:id="777876319">
      <w:bodyDiv w:val="1"/>
      <w:marLeft w:val="0"/>
      <w:marRight w:val="0"/>
      <w:marTop w:val="0"/>
      <w:marBottom w:val="0"/>
      <w:divBdr>
        <w:top w:val="none" w:sz="0" w:space="0" w:color="auto"/>
        <w:left w:val="none" w:sz="0" w:space="0" w:color="auto"/>
        <w:bottom w:val="none" w:sz="0" w:space="0" w:color="auto"/>
        <w:right w:val="none" w:sz="0" w:space="0" w:color="auto"/>
      </w:divBdr>
    </w:div>
    <w:div w:id="804129871">
      <w:bodyDiv w:val="1"/>
      <w:marLeft w:val="0"/>
      <w:marRight w:val="0"/>
      <w:marTop w:val="0"/>
      <w:marBottom w:val="0"/>
      <w:divBdr>
        <w:top w:val="none" w:sz="0" w:space="0" w:color="auto"/>
        <w:left w:val="none" w:sz="0" w:space="0" w:color="auto"/>
        <w:bottom w:val="none" w:sz="0" w:space="0" w:color="auto"/>
        <w:right w:val="none" w:sz="0" w:space="0" w:color="auto"/>
      </w:divBdr>
    </w:div>
    <w:div w:id="818687060">
      <w:bodyDiv w:val="1"/>
      <w:marLeft w:val="0"/>
      <w:marRight w:val="0"/>
      <w:marTop w:val="0"/>
      <w:marBottom w:val="0"/>
      <w:divBdr>
        <w:top w:val="none" w:sz="0" w:space="0" w:color="auto"/>
        <w:left w:val="none" w:sz="0" w:space="0" w:color="auto"/>
        <w:bottom w:val="none" w:sz="0" w:space="0" w:color="auto"/>
        <w:right w:val="none" w:sz="0" w:space="0" w:color="auto"/>
      </w:divBdr>
    </w:div>
    <w:div w:id="1108085306">
      <w:bodyDiv w:val="1"/>
      <w:marLeft w:val="0"/>
      <w:marRight w:val="0"/>
      <w:marTop w:val="0"/>
      <w:marBottom w:val="0"/>
      <w:divBdr>
        <w:top w:val="none" w:sz="0" w:space="0" w:color="auto"/>
        <w:left w:val="none" w:sz="0" w:space="0" w:color="auto"/>
        <w:bottom w:val="none" w:sz="0" w:space="0" w:color="auto"/>
        <w:right w:val="none" w:sz="0" w:space="0" w:color="auto"/>
      </w:divBdr>
      <w:divsChild>
        <w:div w:id="1248998729">
          <w:marLeft w:val="-115"/>
          <w:marRight w:val="0"/>
          <w:marTop w:val="0"/>
          <w:marBottom w:val="0"/>
          <w:divBdr>
            <w:top w:val="none" w:sz="0" w:space="0" w:color="auto"/>
            <w:left w:val="none" w:sz="0" w:space="0" w:color="auto"/>
            <w:bottom w:val="none" w:sz="0" w:space="0" w:color="auto"/>
            <w:right w:val="none" w:sz="0" w:space="0" w:color="auto"/>
          </w:divBdr>
        </w:div>
      </w:divsChild>
    </w:div>
    <w:div w:id="1351646153">
      <w:bodyDiv w:val="1"/>
      <w:marLeft w:val="0"/>
      <w:marRight w:val="0"/>
      <w:marTop w:val="0"/>
      <w:marBottom w:val="0"/>
      <w:divBdr>
        <w:top w:val="none" w:sz="0" w:space="0" w:color="auto"/>
        <w:left w:val="none" w:sz="0" w:space="0" w:color="auto"/>
        <w:bottom w:val="none" w:sz="0" w:space="0" w:color="auto"/>
        <w:right w:val="none" w:sz="0" w:space="0" w:color="auto"/>
      </w:divBdr>
      <w:divsChild>
        <w:div w:id="1888032073">
          <w:marLeft w:val="547"/>
          <w:marRight w:val="0"/>
          <w:marTop w:val="0"/>
          <w:marBottom w:val="0"/>
          <w:divBdr>
            <w:top w:val="none" w:sz="0" w:space="0" w:color="auto"/>
            <w:left w:val="none" w:sz="0" w:space="0" w:color="auto"/>
            <w:bottom w:val="none" w:sz="0" w:space="0" w:color="auto"/>
            <w:right w:val="none" w:sz="0" w:space="0" w:color="auto"/>
          </w:divBdr>
        </w:div>
        <w:div w:id="1584873008">
          <w:marLeft w:val="1267"/>
          <w:marRight w:val="0"/>
          <w:marTop w:val="0"/>
          <w:marBottom w:val="0"/>
          <w:divBdr>
            <w:top w:val="none" w:sz="0" w:space="0" w:color="auto"/>
            <w:left w:val="none" w:sz="0" w:space="0" w:color="auto"/>
            <w:bottom w:val="none" w:sz="0" w:space="0" w:color="auto"/>
            <w:right w:val="none" w:sz="0" w:space="0" w:color="auto"/>
          </w:divBdr>
        </w:div>
        <w:div w:id="1557547691">
          <w:marLeft w:val="547"/>
          <w:marRight w:val="0"/>
          <w:marTop w:val="0"/>
          <w:marBottom w:val="0"/>
          <w:divBdr>
            <w:top w:val="none" w:sz="0" w:space="0" w:color="auto"/>
            <w:left w:val="none" w:sz="0" w:space="0" w:color="auto"/>
            <w:bottom w:val="none" w:sz="0" w:space="0" w:color="auto"/>
            <w:right w:val="none" w:sz="0" w:space="0" w:color="auto"/>
          </w:divBdr>
        </w:div>
        <w:div w:id="810513713">
          <w:marLeft w:val="1267"/>
          <w:marRight w:val="0"/>
          <w:marTop w:val="0"/>
          <w:marBottom w:val="0"/>
          <w:divBdr>
            <w:top w:val="none" w:sz="0" w:space="0" w:color="auto"/>
            <w:left w:val="none" w:sz="0" w:space="0" w:color="auto"/>
            <w:bottom w:val="none" w:sz="0" w:space="0" w:color="auto"/>
            <w:right w:val="none" w:sz="0" w:space="0" w:color="auto"/>
          </w:divBdr>
        </w:div>
        <w:div w:id="376593136">
          <w:marLeft w:val="1267"/>
          <w:marRight w:val="0"/>
          <w:marTop w:val="0"/>
          <w:marBottom w:val="0"/>
          <w:divBdr>
            <w:top w:val="none" w:sz="0" w:space="0" w:color="auto"/>
            <w:left w:val="none" w:sz="0" w:space="0" w:color="auto"/>
            <w:bottom w:val="none" w:sz="0" w:space="0" w:color="auto"/>
            <w:right w:val="none" w:sz="0" w:space="0" w:color="auto"/>
          </w:divBdr>
        </w:div>
        <w:div w:id="1491631721">
          <w:marLeft w:val="547"/>
          <w:marRight w:val="0"/>
          <w:marTop w:val="0"/>
          <w:marBottom w:val="0"/>
          <w:divBdr>
            <w:top w:val="none" w:sz="0" w:space="0" w:color="auto"/>
            <w:left w:val="none" w:sz="0" w:space="0" w:color="auto"/>
            <w:bottom w:val="none" w:sz="0" w:space="0" w:color="auto"/>
            <w:right w:val="none" w:sz="0" w:space="0" w:color="auto"/>
          </w:divBdr>
        </w:div>
        <w:div w:id="1621183290">
          <w:marLeft w:val="1267"/>
          <w:marRight w:val="0"/>
          <w:marTop w:val="0"/>
          <w:marBottom w:val="0"/>
          <w:divBdr>
            <w:top w:val="none" w:sz="0" w:space="0" w:color="auto"/>
            <w:left w:val="none" w:sz="0" w:space="0" w:color="auto"/>
            <w:bottom w:val="none" w:sz="0" w:space="0" w:color="auto"/>
            <w:right w:val="none" w:sz="0" w:space="0" w:color="auto"/>
          </w:divBdr>
        </w:div>
        <w:div w:id="533469512">
          <w:marLeft w:val="547"/>
          <w:marRight w:val="0"/>
          <w:marTop w:val="0"/>
          <w:marBottom w:val="0"/>
          <w:divBdr>
            <w:top w:val="none" w:sz="0" w:space="0" w:color="auto"/>
            <w:left w:val="none" w:sz="0" w:space="0" w:color="auto"/>
            <w:bottom w:val="none" w:sz="0" w:space="0" w:color="auto"/>
            <w:right w:val="none" w:sz="0" w:space="0" w:color="auto"/>
          </w:divBdr>
        </w:div>
        <w:div w:id="1093936396">
          <w:marLeft w:val="547"/>
          <w:marRight w:val="0"/>
          <w:marTop w:val="0"/>
          <w:marBottom w:val="0"/>
          <w:divBdr>
            <w:top w:val="none" w:sz="0" w:space="0" w:color="auto"/>
            <w:left w:val="none" w:sz="0" w:space="0" w:color="auto"/>
            <w:bottom w:val="none" w:sz="0" w:space="0" w:color="auto"/>
            <w:right w:val="none" w:sz="0" w:space="0" w:color="auto"/>
          </w:divBdr>
        </w:div>
        <w:div w:id="1029792507">
          <w:marLeft w:val="1267"/>
          <w:marRight w:val="0"/>
          <w:marTop w:val="0"/>
          <w:marBottom w:val="0"/>
          <w:divBdr>
            <w:top w:val="none" w:sz="0" w:space="0" w:color="auto"/>
            <w:left w:val="none" w:sz="0" w:space="0" w:color="auto"/>
            <w:bottom w:val="none" w:sz="0" w:space="0" w:color="auto"/>
            <w:right w:val="none" w:sz="0" w:space="0" w:color="auto"/>
          </w:divBdr>
        </w:div>
        <w:div w:id="413892440">
          <w:marLeft w:val="1267"/>
          <w:marRight w:val="0"/>
          <w:marTop w:val="0"/>
          <w:marBottom w:val="0"/>
          <w:divBdr>
            <w:top w:val="none" w:sz="0" w:space="0" w:color="auto"/>
            <w:left w:val="none" w:sz="0" w:space="0" w:color="auto"/>
            <w:bottom w:val="none" w:sz="0" w:space="0" w:color="auto"/>
            <w:right w:val="none" w:sz="0" w:space="0" w:color="auto"/>
          </w:divBdr>
        </w:div>
        <w:div w:id="665010276">
          <w:marLeft w:val="1267"/>
          <w:marRight w:val="0"/>
          <w:marTop w:val="0"/>
          <w:marBottom w:val="0"/>
          <w:divBdr>
            <w:top w:val="none" w:sz="0" w:space="0" w:color="auto"/>
            <w:left w:val="none" w:sz="0" w:space="0" w:color="auto"/>
            <w:bottom w:val="none" w:sz="0" w:space="0" w:color="auto"/>
            <w:right w:val="none" w:sz="0" w:space="0" w:color="auto"/>
          </w:divBdr>
        </w:div>
      </w:divsChild>
    </w:div>
    <w:div w:id="1386418100">
      <w:bodyDiv w:val="1"/>
      <w:marLeft w:val="0"/>
      <w:marRight w:val="0"/>
      <w:marTop w:val="0"/>
      <w:marBottom w:val="0"/>
      <w:divBdr>
        <w:top w:val="none" w:sz="0" w:space="0" w:color="auto"/>
        <w:left w:val="none" w:sz="0" w:space="0" w:color="auto"/>
        <w:bottom w:val="none" w:sz="0" w:space="0" w:color="auto"/>
        <w:right w:val="none" w:sz="0" w:space="0" w:color="auto"/>
      </w:divBdr>
    </w:div>
    <w:div w:id="1467506453">
      <w:bodyDiv w:val="1"/>
      <w:marLeft w:val="0"/>
      <w:marRight w:val="0"/>
      <w:marTop w:val="0"/>
      <w:marBottom w:val="0"/>
      <w:divBdr>
        <w:top w:val="none" w:sz="0" w:space="0" w:color="auto"/>
        <w:left w:val="none" w:sz="0" w:space="0" w:color="auto"/>
        <w:bottom w:val="none" w:sz="0" w:space="0" w:color="auto"/>
        <w:right w:val="none" w:sz="0" w:space="0" w:color="auto"/>
      </w:divBdr>
      <w:divsChild>
        <w:div w:id="1704474580">
          <w:marLeft w:val="-115"/>
          <w:marRight w:val="0"/>
          <w:marTop w:val="0"/>
          <w:marBottom w:val="0"/>
          <w:divBdr>
            <w:top w:val="none" w:sz="0" w:space="0" w:color="auto"/>
            <w:left w:val="none" w:sz="0" w:space="0" w:color="auto"/>
            <w:bottom w:val="none" w:sz="0" w:space="0" w:color="auto"/>
            <w:right w:val="none" w:sz="0" w:space="0" w:color="auto"/>
          </w:divBdr>
        </w:div>
      </w:divsChild>
    </w:div>
    <w:div w:id="1648507553">
      <w:bodyDiv w:val="1"/>
      <w:marLeft w:val="0"/>
      <w:marRight w:val="0"/>
      <w:marTop w:val="0"/>
      <w:marBottom w:val="0"/>
      <w:divBdr>
        <w:top w:val="none" w:sz="0" w:space="0" w:color="auto"/>
        <w:left w:val="none" w:sz="0" w:space="0" w:color="auto"/>
        <w:bottom w:val="none" w:sz="0" w:space="0" w:color="auto"/>
        <w:right w:val="none" w:sz="0" w:space="0" w:color="auto"/>
      </w:divBdr>
      <w:divsChild>
        <w:div w:id="1096093879">
          <w:marLeft w:val="-115"/>
          <w:marRight w:val="0"/>
          <w:marTop w:val="0"/>
          <w:marBottom w:val="0"/>
          <w:divBdr>
            <w:top w:val="none" w:sz="0" w:space="0" w:color="auto"/>
            <w:left w:val="none" w:sz="0" w:space="0" w:color="auto"/>
            <w:bottom w:val="none" w:sz="0" w:space="0" w:color="auto"/>
            <w:right w:val="none" w:sz="0" w:space="0" w:color="auto"/>
          </w:divBdr>
        </w:div>
        <w:div w:id="691423755">
          <w:marLeft w:val="-115"/>
          <w:marRight w:val="0"/>
          <w:marTop w:val="0"/>
          <w:marBottom w:val="0"/>
          <w:divBdr>
            <w:top w:val="none" w:sz="0" w:space="0" w:color="auto"/>
            <w:left w:val="none" w:sz="0" w:space="0" w:color="auto"/>
            <w:bottom w:val="none" w:sz="0" w:space="0" w:color="auto"/>
            <w:right w:val="none" w:sz="0" w:space="0" w:color="auto"/>
          </w:divBdr>
        </w:div>
        <w:div w:id="840042706">
          <w:marLeft w:val="-115"/>
          <w:marRight w:val="0"/>
          <w:marTop w:val="0"/>
          <w:marBottom w:val="0"/>
          <w:divBdr>
            <w:top w:val="none" w:sz="0" w:space="0" w:color="auto"/>
            <w:left w:val="none" w:sz="0" w:space="0" w:color="auto"/>
            <w:bottom w:val="none" w:sz="0" w:space="0" w:color="auto"/>
            <w:right w:val="none" w:sz="0" w:space="0" w:color="auto"/>
          </w:divBdr>
        </w:div>
      </w:divsChild>
    </w:div>
    <w:div w:id="1689679995">
      <w:bodyDiv w:val="1"/>
      <w:marLeft w:val="0"/>
      <w:marRight w:val="0"/>
      <w:marTop w:val="0"/>
      <w:marBottom w:val="0"/>
      <w:divBdr>
        <w:top w:val="none" w:sz="0" w:space="0" w:color="auto"/>
        <w:left w:val="none" w:sz="0" w:space="0" w:color="auto"/>
        <w:bottom w:val="none" w:sz="0" w:space="0" w:color="auto"/>
        <w:right w:val="none" w:sz="0" w:space="0" w:color="auto"/>
      </w:divBdr>
    </w:div>
    <w:div w:id="1716152459">
      <w:bodyDiv w:val="1"/>
      <w:marLeft w:val="0"/>
      <w:marRight w:val="0"/>
      <w:marTop w:val="0"/>
      <w:marBottom w:val="0"/>
      <w:divBdr>
        <w:top w:val="none" w:sz="0" w:space="0" w:color="auto"/>
        <w:left w:val="none" w:sz="0" w:space="0" w:color="auto"/>
        <w:bottom w:val="none" w:sz="0" w:space="0" w:color="auto"/>
        <w:right w:val="none" w:sz="0" w:space="0" w:color="auto"/>
      </w:divBdr>
    </w:div>
    <w:div w:id="1753769536">
      <w:bodyDiv w:val="1"/>
      <w:marLeft w:val="0"/>
      <w:marRight w:val="0"/>
      <w:marTop w:val="0"/>
      <w:marBottom w:val="0"/>
      <w:divBdr>
        <w:top w:val="none" w:sz="0" w:space="0" w:color="auto"/>
        <w:left w:val="none" w:sz="0" w:space="0" w:color="auto"/>
        <w:bottom w:val="none" w:sz="0" w:space="0" w:color="auto"/>
        <w:right w:val="none" w:sz="0" w:space="0" w:color="auto"/>
      </w:divBdr>
    </w:div>
    <w:div w:id="1794204988">
      <w:bodyDiv w:val="1"/>
      <w:marLeft w:val="0"/>
      <w:marRight w:val="0"/>
      <w:marTop w:val="0"/>
      <w:marBottom w:val="0"/>
      <w:divBdr>
        <w:top w:val="none" w:sz="0" w:space="0" w:color="auto"/>
        <w:left w:val="none" w:sz="0" w:space="0" w:color="auto"/>
        <w:bottom w:val="none" w:sz="0" w:space="0" w:color="auto"/>
        <w:right w:val="none" w:sz="0" w:space="0" w:color="auto"/>
      </w:divBdr>
    </w:div>
    <w:div w:id="1833835787">
      <w:bodyDiv w:val="1"/>
      <w:marLeft w:val="0"/>
      <w:marRight w:val="0"/>
      <w:marTop w:val="0"/>
      <w:marBottom w:val="0"/>
      <w:divBdr>
        <w:top w:val="none" w:sz="0" w:space="0" w:color="auto"/>
        <w:left w:val="none" w:sz="0" w:space="0" w:color="auto"/>
        <w:bottom w:val="none" w:sz="0" w:space="0" w:color="auto"/>
        <w:right w:val="none" w:sz="0" w:space="0" w:color="auto"/>
      </w:divBdr>
      <w:divsChild>
        <w:div w:id="1160776619">
          <w:marLeft w:val="-115"/>
          <w:marRight w:val="0"/>
          <w:marTop w:val="0"/>
          <w:marBottom w:val="0"/>
          <w:divBdr>
            <w:top w:val="none" w:sz="0" w:space="0" w:color="auto"/>
            <w:left w:val="none" w:sz="0" w:space="0" w:color="auto"/>
            <w:bottom w:val="none" w:sz="0" w:space="0" w:color="auto"/>
            <w:right w:val="none" w:sz="0" w:space="0" w:color="auto"/>
          </w:divBdr>
        </w:div>
        <w:div w:id="1939563363">
          <w:marLeft w:val="-115"/>
          <w:marRight w:val="0"/>
          <w:marTop w:val="0"/>
          <w:marBottom w:val="0"/>
          <w:divBdr>
            <w:top w:val="none" w:sz="0" w:space="0" w:color="auto"/>
            <w:left w:val="none" w:sz="0" w:space="0" w:color="auto"/>
            <w:bottom w:val="none" w:sz="0" w:space="0" w:color="auto"/>
            <w:right w:val="none" w:sz="0" w:space="0" w:color="auto"/>
          </w:divBdr>
        </w:div>
      </w:divsChild>
    </w:div>
    <w:div w:id="1848863462">
      <w:bodyDiv w:val="1"/>
      <w:marLeft w:val="0"/>
      <w:marRight w:val="0"/>
      <w:marTop w:val="0"/>
      <w:marBottom w:val="0"/>
      <w:divBdr>
        <w:top w:val="none" w:sz="0" w:space="0" w:color="auto"/>
        <w:left w:val="none" w:sz="0" w:space="0" w:color="auto"/>
        <w:bottom w:val="none" w:sz="0" w:space="0" w:color="auto"/>
        <w:right w:val="none" w:sz="0" w:space="0" w:color="auto"/>
      </w:divBdr>
    </w:div>
    <w:div w:id="2006861942">
      <w:bodyDiv w:val="1"/>
      <w:marLeft w:val="0"/>
      <w:marRight w:val="0"/>
      <w:marTop w:val="0"/>
      <w:marBottom w:val="0"/>
      <w:divBdr>
        <w:top w:val="none" w:sz="0" w:space="0" w:color="auto"/>
        <w:left w:val="none" w:sz="0" w:space="0" w:color="auto"/>
        <w:bottom w:val="none" w:sz="0" w:space="0" w:color="auto"/>
        <w:right w:val="none" w:sz="0" w:space="0" w:color="auto"/>
      </w:divBdr>
    </w:div>
    <w:div w:id="2085912317">
      <w:bodyDiv w:val="1"/>
      <w:marLeft w:val="0"/>
      <w:marRight w:val="0"/>
      <w:marTop w:val="0"/>
      <w:marBottom w:val="0"/>
      <w:divBdr>
        <w:top w:val="none" w:sz="0" w:space="0" w:color="auto"/>
        <w:left w:val="none" w:sz="0" w:space="0" w:color="auto"/>
        <w:bottom w:val="none" w:sz="0" w:space="0" w:color="auto"/>
        <w:right w:val="none" w:sz="0" w:space="0" w:color="auto"/>
      </w:divBdr>
    </w:div>
    <w:div w:id="210036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header" Target="header1.xml" Id="rId26" /><Relationship Type="http://schemas.openxmlformats.org/officeDocument/2006/relationships/settings" Target="settings.xml" Id="rId3" /><Relationship Type="http://schemas.openxmlformats.org/officeDocument/2006/relationships/image" Target="media/image14.png" Id="rId21" /><Relationship Type="http://schemas.openxmlformats.org/officeDocument/2006/relationships/hyperlink" Target="https://www.aphis.usda.gov/funding/highly-pathogenic-avian-influenza-hpai-poultry-innovation-grand-challenge" TargetMode="Externa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hyperlink" Target="https://dj.senasica.gob.mx/Contenido/files/2026/abril/ACTPANIAAPene26_PUB_e04c4bf7-1163-449f-807f-80a1a9aa9b3f.pdf" TargetMode="External" Id="rId25" /><Relationship Type="http://schemas.openxmlformats.org/officeDocument/2006/relationships/theme" Target="theme/theme1.xml" Id="rId33" /><Relationship Type="http://schemas.openxmlformats.org/officeDocument/2006/relationships/styles" Target="styles.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footer" Target="footer2.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4.png" Id="rId11" /><Relationship Type="http://schemas.openxmlformats.org/officeDocument/2006/relationships/hyperlink" Target="https://www.fao.org/animal-health/situation-updates/sub-saharan-africa-hpai/en" TargetMode="External" Id="rId24" /><Relationship Type="http://schemas.openxmlformats.org/officeDocument/2006/relationships/fontTable" Target="fontTable.xml" Id="rId32" /><Relationship Type="http://schemas.openxmlformats.org/officeDocument/2006/relationships/footnotes" Target="footnotes.xml" Id="rId5" /><Relationship Type="http://schemas.openxmlformats.org/officeDocument/2006/relationships/image" Target="media/image8.png" Id="rId15" /><Relationship Type="http://schemas.openxmlformats.org/officeDocument/2006/relationships/hyperlink" Target="https://www.anses.fr/sites/default/files/2026-09/Etude-pilote-vaccination-heterologue-IAHP.pdf" TargetMode="External" Id="rId23" /><Relationship Type="http://schemas.openxmlformats.org/officeDocument/2006/relationships/footer" Target="footer1.xml" Id="rId28"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footer" Target="footer3.xml" Id="rId31" /><Relationship Type="http://schemas.openxmlformats.org/officeDocument/2006/relationships/webSettings" Target="web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image" Target="media/image1.png" Id="rId8" /><Relationship Type="http://schemas.openxmlformats.org/officeDocument/2006/relationships/hyperlink" Target="https://link.edgepilot.com/x/j-gmCB8klh9P6hJnXAZutQ?u=https://github.com/USDA-VS/GenoFLU" TargetMode="External" Id="R25cd5916e5bc4c88" /><Relationship Type="http://schemas.openxmlformats.org/officeDocument/2006/relationships/hyperlink" Target="https://www.aphis.usda.gov/livestock-poultry-disease/avian/avian-influenza" TargetMode="External" Id="R2e40d2122cd54d9b" /></Relationships>
</file>

<file path=word/_rels/footnotes.xml.rels><?xml version="1.0" encoding="UTF-8" standalone="yes"?>
<Relationships xmlns="http://schemas.openxmlformats.org/package/2006/relationships"><Relationship Id="rId1" Type="http://schemas.openxmlformats.org/officeDocument/2006/relationships/hyperlink" Target="https://www.ers.usda.gov/newsroom/trending-topics/turkey-sector-background-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Benjamin Richey</dc:creator>
  <keywords/>
  <dc:description/>
  <lastModifiedBy>Andrew Smith</lastModifiedBy>
  <revision>153</revision>
  <dcterms:created xsi:type="dcterms:W3CDTF">2026-09-30T19:39:00.0000000Z</dcterms:created>
  <dcterms:modified xsi:type="dcterms:W3CDTF">2026-10-19T22:16:39.5208340Z</dcterms:modified>
</coreProperties>
</file>